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FF3E" w14:textId="77777777" w:rsidR="001C1E56" w:rsidRPr="00B22C21" w:rsidRDefault="007524EC" w:rsidP="00B22C21">
      <w:pPr>
        <w:spacing w:before="60" w:after="60" w:line="240" w:lineRule="auto"/>
        <w:rPr>
          <w:rFonts w:asciiTheme="majorHAnsi" w:hAnsiTheme="majorHAnsi"/>
        </w:rPr>
      </w:pPr>
      <w:r w:rsidRPr="00B22C21">
        <w:rPr>
          <w:rFonts w:asciiTheme="majorHAnsi" w:hAnsiTheme="majorHAnsi"/>
          <w:noProof/>
          <w:lang w:eastAsia="pl-PL"/>
        </w:rPr>
        <w:drawing>
          <wp:inline distT="0" distB="0" distL="0" distR="0" wp14:anchorId="4258F9B0" wp14:editId="6A6FAE40">
            <wp:extent cx="5760720" cy="604299"/>
            <wp:effectExtent l="0" t="0" r="0" b="5715"/>
            <wp:docPr id="1" name="Obraz 1" descr="C:\Users\roman.klossowski\Documents\zamówienia publiczne\zamówienia nowe\2018\Nowy folder\logo projekt pisma szablon EFRR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klossowski\Documents\zamówienia publiczne\zamówienia nowe\2018\Nowy folder\logo projekt pisma szablon EFRR_Samorzad_kolor-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04299"/>
                    </a:xfrm>
                    <a:prstGeom prst="rect">
                      <a:avLst/>
                    </a:prstGeom>
                    <a:noFill/>
                    <a:ln>
                      <a:noFill/>
                    </a:ln>
                  </pic:spPr>
                </pic:pic>
              </a:graphicData>
            </a:graphic>
          </wp:inline>
        </w:drawing>
      </w:r>
    </w:p>
    <w:p w14:paraId="1B53BEAC" w14:textId="4CCB387A" w:rsidR="001C1E56" w:rsidRPr="00B22C21" w:rsidRDefault="000D061F" w:rsidP="00B22C21">
      <w:pPr>
        <w:tabs>
          <w:tab w:val="left" w:pos="720"/>
        </w:tabs>
        <w:spacing w:before="60" w:after="60" w:line="240" w:lineRule="auto"/>
        <w:ind w:left="540" w:hanging="540"/>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Nr zamówienia</w:t>
      </w:r>
      <w:r w:rsidR="00EA4D15" w:rsidRPr="00326079">
        <w:rPr>
          <w:rFonts w:asciiTheme="majorHAnsi" w:eastAsia="Times New Roman" w:hAnsiTheme="majorHAnsi" w:cs="Times New Roman"/>
          <w:lang w:eastAsia="pl-PL"/>
        </w:rPr>
        <w:t xml:space="preserve">: </w:t>
      </w:r>
      <w:bookmarkStart w:id="0" w:name="_Hlk77288656"/>
      <w:r w:rsidR="009B71D7" w:rsidRPr="00BD0BC8">
        <w:rPr>
          <w:rFonts w:asciiTheme="majorHAnsi" w:eastAsia="Times New Roman" w:hAnsiTheme="majorHAnsi" w:cs="Times New Roman"/>
          <w:lang w:eastAsia="pl-PL"/>
        </w:rPr>
        <w:t>SA</w:t>
      </w:r>
      <w:r w:rsidR="00EA4D15" w:rsidRPr="00BD0BC8">
        <w:rPr>
          <w:rFonts w:asciiTheme="majorHAnsi" w:eastAsia="Times New Roman" w:hAnsiTheme="majorHAnsi" w:cs="Times New Roman"/>
          <w:lang w:eastAsia="pl-PL"/>
        </w:rPr>
        <w:t>.270</w:t>
      </w:r>
      <w:r w:rsidR="00686157" w:rsidRPr="00BD0BC8">
        <w:rPr>
          <w:rFonts w:asciiTheme="majorHAnsi" w:eastAsia="Times New Roman" w:hAnsiTheme="majorHAnsi" w:cs="Times New Roman"/>
          <w:lang w:eastAsia="pl-PL"/>
        </w:rPr>
        <w:t>.</w:t>
      </w:r>
      <w:r w:rsidR="00BD0BC8" w:rsidRPr="00BD0BC8">
        <w:rPr>
          <w:rFonts w:asciiTheme="majorHAnsi" w:eastAsia="Times New Roman" w:hAnsiTheme="majorHAnsi" w:cs="Times New Roman"/>
          <w:lang w:eastAsia="pl-PL"/>
        </w:rPr>
        <w:t>6</w:t>
      </w:r>
      <w:r w:rsidR="00686157" w:rsidRPr="00BD0BC8">
        <w:rPr>
          <w:rFonts w:asciiTheme="majorHAnsi" w:eastAsia="Times New Roman" w:hAnsiTheme="majorHAnsi" w:cs="Times New Roman"/>
          <w:lang w:eastAsia="pl-PL"/>
        </w:rPr>
        <w:t>.</w:t>
      </w:r>
      <w:r w:rsidR="00E12817" w:rsidRPr="00BD0BC8">
        <w:rPr>
          <w:rFonts w:asciiTheme="majorHAnsi" w:eastAsia="Times New Roman" w:hAnsiTheme="majorHAnsi" w:cs="Times New Roman"/>
          <w:lang w:eastAsia="pl-PL"/>
        </w:rPr>
        <w:t>2021</w:t>
      </w:r>
      <w:bookmarkEnd w:id="0"/>
    </w:p>
    <w:p w14:paraId="759012DD" w14:textId="77777777" w:rsidR="000D061F" w:rsidRPr="00B22C21" w:rsidRDefault="000D061F" w:rsidP="00B22C21">
      <w:pPr>
        <w:tabs>
          <w:tab w:val="left" w:pos="720"/>
        </w:tabs>
        <w:spacing w:before="60" w:after="60" w:line="240" w:lineRule="auto"/>
        <w:ind w:left="540" w:hanging="540"/>
        <w:jc w:val="both"/>
        <w:rPr>
          <w:rFonts w:asciiTheme="majorHAnsi" w:eastAsia="Times New Roman" w:hAnsiTheme="majorHAnsi" w:cs="Times New Roman"/>
          <w:lang w:eastAsia="pl-PL"/>
        </w:rPr>
      </w:pPr>
    </w:p>
    <w:p w14:paraId="5E91C19E" w14:textId="77777777" w:rsidR="0093034F" w:rsidRPr="00B22C21" w:rsidRDefault="0093034F" w:rsidP="00B22C21">
      <w:pPr>
        <w:pBdr>
          <w:top w:val="single" w:sz="4" w:space="1" w:color="000000"/>
          <w:left w:val="single" w:sz="4" w:space="4" w:color="000000"/>
          <w:bottom w:val="single" w:sz="4" w:space="1" w:color="000000"/>
          <w:right w:val="single" w:sz="4" w:space="4" w:color="000000"/>
        </w:pBdr>
        <w:spacing w:before="60" w:after="60" w:line="240" w:lineRule="auto"/>
        <w:jc w:val="center"/>
        <w:rPr>
          <w:rFonts w:asciiTheme="majorHAnsi" w:hAnsiTheme="majorHAnsi" w:cs="Arial"/>
          <w:b/>
        </w:rPr>
      </w:pPr>
    </w:p>
    <w:p w14:paraId="18BDA9EF" w14:textId="0221E4D1" w:rsidR="0093034F" w:rsidRPr="00B22C21" w:rsidRDefault="0093034F" w:rsidP="00B22C21">
      <w:pPr>
        <w:pBdr>
          <w:top w:val="single" w:sz="4" w:space="1" w:color="000000"/>
          <w:left w:val="single" w:sz="4" w:space="4" w:color="000000"/>
          <w:bottom w:val="single" w:sz="4" w:space="1" w:color="000000"/>
          <w:right w:val="single" w:sz="4" w:space="4" w:color="000000"/>
        </w:pBdr>
        <w:spacing w:before="60" w:after="60" w:line="240" w:lineRule="auto"/>
        <w:jc w:val="center"/>
        <w:rPr>
          <w:rFonts w:asciiTheme="majorHAnsi" w:hAnsiTheme="majorHAnsi" w:cs="Arial"/>
          <w:b/>
        </w:rPr>
      </w:pPr>
      <w:r w:rsidRPr="00B22C21">
        <w:rPr>
          <w:rFonts w:asciiTheme="majorHAnsi" w:hAnsiTheme="majorHAnsi" w:cs="Arial"/>
          <w:b/>
        </w:rPr>
        <w:t xml:space="preserve">Skarb Państwa </w:t>
      </w:r>
      <w:r w:rsidR="00CA2EC7">
        <w:rPr>
          <w:rFonts w:asciiTheme="majorHAnsi" w:hAnsiTheme="majorHAnsi" w:cs="Arial"/>
          <w:b/>
        </w:rPr>
        <w:t xml:space="preserve">- </w:t>
      </w:r>
      <w:r w:rsidRPr="00B22C21">
        <w:rPr>
          <w:rFonts w:asciiTheme="majorHAnsi" w:hAnsiTheme="majorHAnsi" w:cs="Arial"/>
          <w:b/>
        </w:rPr>
        <w:t>Państwowe Gospodarstwo Leśne Lasy Państwowe</w:t>
      </w:r>
    </w:p>
    <w:p w14:paraId="3F2D0001" w14:textId="5EFD3640" w:rsidR="0093034F" w:rsidRPr="00B22C21" w:rsidRDefault="0093034F" w:rsidP="00B22C21">
      <w:pPr>
        <w:pBdr>
          <w:top w:val="single" w:sz="4" w:space="1" w:color="000000"/>
          <w:left w:val="single" w:sz="4" w:space="4" w:color="000000"/>
          <w:bottom w:val="single" w:sz="4" w:space="1" w:color="000000"/>
          <w:right w:val="single" w:sz="4" w:space="4" w:color="000000"/>
        </w:pBdr>
        <w:spacing w:before="60" w:after="60" w:line="240" w:lineRule="auto"/>
        <w:jc w:val="center"/>
        <w:rPr>
          <w:rFonts w:asciiTheme="majorHAnsi" w:hAnsiTheme="majorHAnsi" w:cs="Arial"/>
          <w:b/>
        </w:rPr>
      </w:pPr>
      <w:r w:rsidRPr="00B22C21">
        <w:rPr>
          <w:rFonts w:asciiTheme="majorHAnsi" w:hAnsiTheme="majorHAnsi" w:cs="Arial"/>
          <w:b/>
        </w:rPr>
        <w:t>Nadleśnictwo Oborniki</w:t>
      </w:r>
    </w:p>
    <w:p w14:paraId="3C65F976" w14:textId="77777777" w:rsidR="0093034F" w:rsidRPr="00B22C21" w:rsidRDefault="0093034F" w:rsidP="00B22C21">
      <w:pPr>
        <w:pBdr>
          <w:top w:val="single" w:sz="4" w:space="1" w:color="000000"/>
          <w:left w:val="single" w:sz="4" w:space="4" w:color="000000"/>
          <w:bottom w:val="single" w:sz="4" w:space="1" w:color="000000"/>
          <w:right w:val="single" w:sz="4" w:space="4" w:color="000000"/>
        </w:pBdr>
        <w:spacing w:before="60" w:after="60" w:line="240" w:lineRule="auto"/>
        <w:jc w:val="center"/>
        <w:rPr>
          <w:rFonts w:asciiTheme="majorHAnsi" w:hAnsiTheme="majorHAnsi" w:cs="Arial"/>
          <w:b/>
        </w:rPr>
      </w:pPr>
    </w:p>
    <w:p w14:paraId="72E714F9" w14:textId="77777777" w:rsidR="000D061F" w:rsidRPr="00B22C21" w:rsidRDefault="000D061F" w:rsidP="00B22C21">
      <w:pPr>
        <w:tabs>
          <w:tab w:val="left" w:pos="720"/>
        </w:tabs>
        <w:spacing w:before="60" w:after="60" w:line="240" w:lineRule="auto"/>
        <w:rPr>
          <w:rFonts w:asciiTheme="majorHAnsi" w:eastAsia="Times New Roman" w:hAnsiTheme="majorHAnsi" w:cs="Times New Roman"/>
          <w:b/>
          <w:smallCaps/>
          <w:lang w:eastAsia="pl-PL"/>
        </w:rPr>
      </w:pPr>
    </w:p>
    <w:p w14:paraId="3C46C294" w14:textId="3BB61A96" w:rsidR="001C1E56" w:rsidRPr="00B22C21" w:rsidRDefault="001C1E56" w:rsidP="00B22C21">
      <w:pPr>
        <w:tabs>
          <w:tab w:val="left" w:pos="720"/>
        </w:tabs>
        <w:spacing w:before="60" w:after="60" w:line="240" w:lineRule="auto"/>
        <w:ind w:left="540" w:hanging="540"/>
        <w:jc w:val="center"/>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Specyfikacja Warunków Zamówienia</w:t>
      </w:r>
    </w:p>
    <w:p w14:paraId="01A370FA" w14:textId="77777777" w:rsidR="001C1E56" w:rsidRPr="00B22C21" w:rsidRDefault="001C1E56" w:rsidP="00B22C21">
      <w:pPr>
        <w:tabs>
          <w:tab w:val="left" w:pos="720"/>
        </w:tabs>
        <w:spacing w:before="60" w:after="60" w:line="240" w:lineRule="auto"/>
        <w:ind w:left="540" w:hanging="540"/>
        <w:jc w:val="center"/>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 xml:space="preserve">dla zamówienia publicznego pn. </w:t>
      </w:r>
    </w:p>
    <w:p w14:paraId="55B0B3E1" w14:textId="77777777" w:rsidR="00C15AAB" w:rsidRPr="00B22C21" w:rsidRDefault="00C15AAB" w:rsidP="00B22C21">
      <w:pPr>
        <w:tabs>
          <w:tab w:val="left" w:pos="720"/>
        </w:tabs>
        <w:spacing w:before="60" w:after="60" w:line="240" w:lineRule="auto"/>
        <w:ind w:left="539" w:hanging="539"/>
        <w:jc w:val="center"/>
        <w:rPr>
          <w:rFonts w:asciiTheme="majorHAnsi" w:eastAsia="Times New Roman" w:hAnsiTheme="majorHAnsi" w:cs="Times New Roman"/>
          <w:b/>
          <w:u w:val="single"/>
          <w:lang w:eastAsia="pl-PL"/>
        </w:rPr>
      </w:pPr>
      <w:bookmarkStart w:id="1" w:name="_Hlk59027903"/>
    </w:p>
    <w:p w14:paraId="6276AF0C" w14:textId="4B4759CB" w:rsidR="007101AF" w:rsidRPr="00905741" w:rsidRDefault="000D061F" w:rsidP="007101AF">
      <w:pPr>
        <w:tabs>
          <w:tab w:val="left" w:pos="720"/>
        </w:tabs>
        <w:spacing w:before="60" w:after="60" w:line="240" w:lineRule="auto"/>
        <w:ind w:left="539" w:hanging="539"/>
        <w:jc w:val="center"/>
        <w:rPr>
          <w:rFonts w:asciiTheme="majorHAnsi" w:eastAsia="Times New Roman" w:hAnsiTheme="majorHAnsi" w:cs="Times New Roman"/>
          <w:b/>
          <w:lang w:eastAsia="pl-PL"/>
        </w:rPr>
      </w:pPr>
      <w:bookmarkStart w:id="2" w:name="_Hlk77248791"/>
      <w:bookmarkStart w:id="3" w:name="_Hlk61429983"/>
      <w:r w:rsidRPr="00905741">
        <w:rPr>
          <w:rFonts w:asciiTheme="majorHAnsi" w:eastAsia="Times New Roman" w:hAnsiTheme="majorHAnsi" w:cs="Times New Roman"/>
          <w:b/>
          <w:lang w:eastAsia="pl-PL"/>
        </w:rPr>
        <w:t>„</w:t>
      </w:r>
      <w:bookmarkStart w:id="4" w:name="_Hlk77340643"/>
      <w:r w:rsidR="00BC5E12" w:rsidRPr="00905741">
        <w:rPr>
          <w:rFonts w:asciiTheme="majorHAnsi" w:eastAsia="Times New Roman" w:hAnsiTheme="majorHAnsi" w:cs="Times New Roman"/>
          <w:b/>
          <w:lang w:eastAsia="pl-PL"/>
        </w:rPr>
        <w:t>Doposażenie i adaptacja Leśnej Izby Edukacyjnej</w:t>
      </w:r>
    </w:p>
    <w:p w14:paraId="7C620ECB" w14:textId="32EE9CC4" w:rsidR="009727A7" w:rsidRPr="00905741" w:rsidRDefault="00BC5E12" w:rsidP="00B22C21">
      <w:pPr>
        <w:tabs>
          <w:tab w:val="left" w:pos="720"/>
        </w:tabs>
        <w:spacing w:before="60" w:after="60" w:line="240" w:lineRule="auto"/>
        <w:ind w:left="539" w:hanging="539"/>
        <w:jc w:val="center"/>
        <w:rPr>
          <w:rFonts w:asciiTheme="majorHAnsi" w:eastAsia="Times New Roman" w:hAnsiTheme="majorHAnsi" w:cs="Times New Roman"/>
          <w:b/>
          <w:lang w:eastAsia="pl-PL"/>
        </w:rPr>
      </w:pPr>
      <w:r w:rsidRPr="00905741">
        <w:rPr>
          <w:rFonts w:asciiTheme="majorHAnsi" w:eastAsia="Times New Roman" w:hAnsiTheme="majorHAnsi" w:cs="Times New Roman"/>
          <w:b/>
          <w:lang w:eastAsia="pl-PL"/>
        </w:rPr>
        <w:t xml:space="preserve">w budynku Nadleśnictwa Oborniki </w:t>
      </w:r>
    </w:p>
    <w:p w14:paraId="32AFC0B8" w14:textId="77777777" w:rsidR="00EC2D2E" w:rsidRDefault="00BC5E12" w:rsidP="00B22C21">
      <w:pPr>
        <w:tabs>
          <w:tab w:val="left" w:pos="720"/>
        </w:tabs>
        <w:spacing w:before="60" w:after="60" w:line="240" w:lineRule="auto"/>
        <w:ind w:left="539" w:hanging="539"/>
        <w:jc w:val="center"/>
        <w:rPr>
          <w:rFonts w:asciiTheme="majorHAnsi" w:eastAsia="Times New Roman" w:hAnsiTheme="majorHAnsi" w:cs="Times New Roman"/>
          <w:b/>
          <w:lang w:eastAsia="pl-PL"/>
        </w:rPr>
      </w:pPr>
      <w:r w:rsidRPr="00905741">
        <w:rPr>
          <w:rFonts w:asciiTheme="majorHAnsi" w:eastAsia="Times New Roman" w:hAnsiTheme="majorHAnsi" w:cs="Times New Roman"/>
          <w:b/>
          <w:lang w:eastAsia="pl-PL"/>
        </w:rPr>
        <w:t xml:space="preserve">na </w:t>
      </w:r>
      <w:r w:rsidR="009727A7" w:rsidRPr="00905741">
        <w:rPr>
          <w:rFonts w:asciiTheme="majorHAnsi" w:eastAsia="Times New Roman" w:hAnsiTheme="majorHAnsi" w:cs="Times New Roman"/>
          <w:b/>
          <w:lang w:eastAsia="pl-PL"/>
        </w:rPr>
        <w:t xml:space="preserve">cele </w:t>
      </w:r>
      <w:r w:rsidRPr="00905741">
        <w:rPr>
          <w:rFonts w:asciiTheme="majorHAnsi" w:eastAsia="Times New Roman" w:hAnsiTheme="majorHAnsi" w:cs="Times New Roman"/>
          <w:b/>
          <w:lang w:eastAsia="pl-PL"/>
        </w:rPr>
        <w:t>prowadzenia zajęć edukacyjnych</w:t>
      </w:r>
      <w:r w:rsidR="00DE3EA5">
        <w:rPr>
          <w:rFonts w:asciiTheme="majorHAnsi" w:eastAsia="Times New Roman" w:hAnsiTheme="majorHAnsi" w:cs="Times New Roman"/>
          <w:b/>
          <w:lang w:eastAsia="pl-PL"/>
        </w:rPr>
        <w:t xml:space="preserve"> </w:t>
      </w:r>
      <w:bookmarkEnd w:id="2"/>
    </w:p>
    <w:p w14:paraId="2CA407A2" w14:textId="2EE6B05B" w:rsidR="00C15AAB" w:rsidRDefault="00174D30" w:rsidP="00B22C21">
      <w:pPr>
        <w:tabs>
          <w:tab w:val="left" w:pos="720"/>
        </w:tabs>
        <w:spacing w:before="60" w:after="60" w:line="240" w:lineRule="auto"/>
        <w:ind w:left="539" w:hanging="539"/>
        <w:jc w:val="center"/>
        <w:rPr>
          <w:rFonts w:asciiTheme="majorHAnsi" w:eastAsia="Times New Roman" w:hAnsiTheme="majorHAnsi" w:cs="Times New Roman"/>
          <w:b/>
          <w:lang w:eastAsia="pl-PL"/>
        </w:rPr>
      </w:pPr>
      <w:bookmarkStart w:id="5" w:name="_Hlk77288739"/>
      <w:bookmarkEnd w:id="4"/>
      <w:r>
        <w:rPr>
          <w:rFonts w:asciiTheme="majorHAnsi" w:eastAsia="Times New Roman" w:hAnsiTheme="majorHAnsi" w:cs="Times New Roman"/>
          <w:b/>
          <w:lang w:eastAsia="pl-PL"/>
        </w:rPr>
        <w:t>i</w:t>
      </w:r>
      <w:r w:rsidR="00DE3EA5">
        <w:rPr>
          <w:rFonts w:asciiTheme="majorHAnsi" w:eastAsia="Times New Roman" w:hAnsiTheme="majorHAnsi" w:cs="Times New Roman"/>
          <w:b/>
          <w:lang w:eastAsia="pl-PL"/>
        </w:rPr>
        <w:t xml:space="preserve"> </w:t>
      </w:r>
      <w:bookmarkStart w:id="6" w:name="_Hlk77248882"/>
      <w:r w:rsidR="00DE3EA5">
        <w:rPr>
          <w:rFonts w:asciiTheme="majorHAnsi" w:eastAsia="Times New Roman" w:hAnsiTheme="majorHAnsi" w:cs="Times New Roman"/>
          <w:b/>
          <w:lang w:eastAsia="pl-PL"/>
        </w:rPr>
        <w:t>dostawa aplikacji mobilnej SIMFOREST</w:t>
      </w:r>
      <w:bookmarkEnd w:id="5"/>
      <w:bookmarkEnd w:id="6"/>
      <w:r w:rsidR="000D061F" w:rsidRPr="00905741">
        <w:rPr>
          <w:rFonts w:asciiTheme="majorHAnsi" w:eastAsia="Times New Roman" w:hAnsiTheme="majorHAnsi" w:cs="Times New Roman"/>
          <w:b/>
          <w:lang w:eastAsia="pl-PL"/>
        </w:rPr>
        <w:t>”</w:t>
      </w:r>
    </w:p>
    <w:p w14:paraId="5C671B3F" w14:textId="77777777" w:rsidR="00174D30" w:rsidRPr="00905741" w:rsidRDefault="00174D30" w:rsidP="00B22C21">
      <w:pPr>
        <w:tabs>
          <w:tab w:val="left" w:pos="720"/>
        </w:tabs>
        <w:spacing w:before="60" w:after="60" w:line="240" w:lineRule="auto"/>
        <w:ind w:left="539" w:hanging="539"/>
        <w:jc w:val="center"/>
        <w:rPr>
          <w:rFonts w:asciiTheme="majorHAnsi" w:eastAsia="Times New Roman" w:hAnsiTheme="majorHAnsi" w:cs="Times New Roman"/>
          <w:b/>
          <w:lang w:eastAsia="pl-PL"/>
        </w:rPr>
      </w:pPr>
    </w:p>
    <w:bookmarkEnd w:id="1"/>
    <w:bookmarkEnd w:id="3"/>
    <w:p w14:paraId="10841CBA" w14:textId="5515310A" w:rsidR="00174D30" w:rsidRPr="00174D30" w:rsidRDefault="00174D30" w:rsidP="00174D30">
      <w:pPr>
        <w:spacing w:before="60" w:after="60" w:line="240" w:lineRule="auto"/>
        <w:rPr>
          <w:rFonts w:asciiTheme="majorHAnsi" w:eastAsia="Times New Roman" w:hAnsiTheme="majorHAnsi" w:cs="Times New Roman"/>
          <w:lang w:eastAsia="pl-PL"/>
        </w:rPr>
      </w:pPr>
      <w:r>
        <w:rPr>
          <w:rFonts w:asciiTheme="majorHAnsi" w:eastAsia="Times New Roman" w:hAnsiTheme="majorHAnsi" w:cs="Times New Roman"/>
          <w:lang w:eastAsia="pl-PL"/>
        </w:rPr>
        <w:t xml:space="preserve">CZĘŚĆ I - </w:t>
      </w:r>
      <w:r w:rsidRPr="00174D30">
        <w:rPr>
          <w:rFonts w:asciiTheme="majorHAnsi" w:eastAsia="Times New Roman" w:hAnsiTheme="majorHAnsi" w:cs="Times New Roman"/>
          <w:lang w:eastAsia="pl-PL"/>
        </w:rPr>
        <w:t>Doposażenie i adaptacja Leśnej Izby Edukacyjnej</w:t>
      </w:r>
      <w:r>
        <w:rPr>
          <w:rFonts w:asciiTheme="majorHAnsi" w:eastAsia="Times New Roman" w:hAnsiTheme="majorHAnsi" w:cs="Times New Roman"/>
          <w:lang w:eastAsia="pl-PL"/>
        </w:rPr>
        <w:t xml:space="preserve"> </w:t>
      </w:r>
      <w:r w:rsidRPr="00174D30">
        <w:rPr>
          <w:rFonts w:asciiTheme="majorHAnsi" w:eastAsia="Times New Roman" w:hAnsiTheme="majorHAnsi" w:cs="Times New Roman"/>
          <w:lang w:eastAsia="pl-PL"/>
        </w:rPr>
        <w:t xml:space="preserve">w budynku Nadleśnictwa Oborniki </w:t>
      </w:r>
    </w:p>
    <w:p w14:paraId="6E79EAD8" w14:textId="5871C403" w:rsidR="001C1E56" w:rsidRDefault="00174D30" w:rsidP="00174D30">
      <w:pPr>
        <w:spacing w:before="60" w:after="60" w:line="240" w:lineRule="auto"/>
        <w:ind w:left="708"/>
        <w:rPr>
          <w:rFonts w:asciiTheme="majorHAnsi" w:eastAsia="Times New Roman" w:hAnsiTheme="majorHAnsi" w:cs="Times New Roman"/>
          <w:lang w:eastAsia="pl-PL"/>
        </w:rPr>
      </w:pPr>
      <w:r>
        <w:rPr>
          <w:rFonts w:asciiTheme="majorHAnsi" w:eastAsia="Times New Roman" w:hAnsiTheme="majorHAnsi" w:cs="Times New Roman"/>
          <w:lang w:eastAsia="pl-PL"/>
        </w:rPr>
        <w:t xml:space="preserve">    </w:t>
      </w:r>
      <w:r w:rsidRPr="00174D30">
        <w:rPr>
          <w:rFonts w:asciiTheme="majorHAnsi" w:eastAsia="Times New Roman" w:hAnsiTheme="majorHAnsi" w:cs="Times New Roman"/>
          <w:lang w:eastAsia="pl-PL"/>
        </w:rPr>
        <w:t>na cele prowadzenia zajęć edukacyjnych</w:t>
      </w:r>
    </w:p>
    <w:p w14:paraId="5EE97AC1" w14:textId="77777777" w:rsidR="00174D30" w:rsidRDefault="00174D30" w:rsidP="00174D30">
      <w:pPr>
        <w:spacing w:before="60" w:after="60" w:line="240" w:lineRule="auto"/>
        <w:rPr>
          <w:rFonts w:asciiTheme="majorHAnsi" w:eastAsia="Times New Roman" w:hAnsiTheme="majorHAnsi" w:cs="Times New Roman"/>
          <w:lang w:eastAsia="pl-PL"/>
        </w:rPr>
      </w:pPr>
    </w:p>
    <w:p w14:paraId="353106B7" w14:textId="727699C5" w:rsidR="00174D30" w:rsidRPr="00B22C21" w:rsidRDefault="00174D30" w:rsidP="00174D30">
      <w:pPr>
        <w:spacing w:before="60" w:after="60" w:line="240" w:lineRule="auto"/>
        <w:rPr>
          <w:rFonts w:asciiTheme="majorHAnsi" w:eastAsia="Times New Roman" w:hAnsiTheme="majorHAnsi" w:cs="Times New Roman"/>
          <w:lang w:eastAsia="pl-PL"/>
        </w:rPr>
      </w:pPr>
      <w:r>
        <w:rPr>
          <w:rFonts w:asciiTheme="majorHAnsi" w:eastAsia="Times New Roman" w:hAnsiTheme="majorHAnsi" w:cs="Times New Roman"/>
          <w:lang w:eastAsia="pl-PL"/>
        </w:rPr>
        <w:t>CZĘŚĆ II - D</w:t>
      </w:r>
      <w:r w:rsidRPr="00174D30">
        <w:rPr>
          <w:rFonts w:asciiTheme="majorHAnsi" w:eastAsia="Times New Roman" w:hAnsiTheme="majorHAnsi" w:cs="Times New Roman"/>
          <w:lang w:eastAsia="pl-PL"/>
        </w:rPr>
        <w:t>ostawa aplikacji mobilnej SIMFOREST</w:t>
      </w:r>
    </w:p>
    <w:p w14:paraId="56335A3A" w14:textId="77777777" w:rsidR="001C1E56" w:rsidRPr="00B22C21" w:rsidRDefault="001C1E56" w:rsidP="00B22C21">
      <w:pPr>
        <w:tabs>
          <w:tab w:val="left" w:pos="720"/>
        </w:tabs>
        <w:spacing w:before="60" w:after="60" w:line="240" w:lineRule="auto"/>
        <w:ind w:left="540" w:hanging="540"/>
        <w:jc w:val="center"/>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noProof/>
          <w:lang w:eastAsia="pl-PL"/>
        </w:rPr>
        <w:drawing>
          <wp:inline distT="0" distB="0" distL="0" distR="0" wp14:anchorId="597CBADE" wp14:editId="56174C95">
            <wp:extent cx="1447800" cy="1513237"/>
            <wp:effectExtent l="0" t="0" r="0" b="0"/>
            <wp:docPr id="2" name="Obraz 2" descr="Lasy Państw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y Państwow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315" cy="1521092"/>
                    </a:xfrm>
                    <a:prstGeom prst="rect">
                      <a:avLst/>
                    </a:prstGeom>
                    <a:noFill/>
                    <a:ln>
                      <a:noFill/>
                    </a:ln>
                  </pic:spPr>
                </pic:pic>
              </a:graphicData>
            </a:graphic>
          </wp:inline>
        </w:drawing>
      </w:r>
    </w:p>
    <w:p w14:paraId="6234F77B" w14:textId="77777777" w:rsidR="00F5164E" w:rsidRPr="00B22C21" w:rsidRDefault="00072450" w:rsidP="00B22C21">
      <w:pPr>
        <w:spacing w:before="60" w:after="60" w:line="240" w:lineRule="auto"/>
        <w:jc w:val="center"/>
        <w:rPr>
          <w:rFonts w:asciiTheme="majorHAnsi" w:hAnsiTheme="majorHAnsi" w:cs="Arial"/>
          <w:b/>
        </w:rPr>
      </w:pPr>
      <w:r w:rsidRPr="00B22C21">
        <w:rPr>
          <w:rFonts w:asciiTheme="majorHAnsi" w:hAnsiTheme="majorHAnsi" w:cs="Arial"/>
          <w:b/>
        </w:rPr>
        <w:t xml:space="preserve">Zamówienie </w:t>
      </w:r>
      <w:r w:rsidR="00DC7240" w:rsidRPr="00B22C21">
        <w:rPr>
          <w:rFonts w:asciiTheme="majorHAnsi" w:hAnsiTheme="majorHAnsi" w:cs="Arial"/>
          <w:b/>
        </w:rPr>
        <w:t>współfinansowane</w:t>
      </w:r>
      <w:r w:rsidRPr="00B22C21">
        <w:rPr>
          <w:rFonts w:asciiTheme="majorHAnsi" w:hAnsiTheme="majorHAnsi" w:cs="Arial"/>
          <w:b/>
        </w:rPr>
        <w:t xml:space="preserve"> w ramach Wielkopolskiego Regionalnego Programu Operacyjnego 2014-2020</w:t>
      </w:r>
      <w:r w:rsidR="00433460" w:rsidRPr="00B22C21">
        <w:rPr>
          <w:rFonts w:asciiTheme="majorHAnsi" w:hAnsiTheme="majorHAnsi" w:cs="Arial"/>
          <w:b/>
        </w:rPr>
        <w:t>, O</w:t>
      </w:r>
      <w:r w:rsidR="00DC7240" w:rsidRPr="00B22C21">
        <w:rPr>
          <w:rFonts w:asciiTheme="majorHAnsi" w:hAnsiTheme="majorHAnsi" w:cs="Arial"/>
          <w:b/>
        </w:rPr>
        <w:t>ś priorytetowa 4 Środowisko;</w:t>
      </w:r>
      <w:r w:rsidR="00433460" w:rsidRPr="00B22C21">
        <w:rPr>
          <w:rFonts w:asciiTheme="majorHAnsi" w:hAnsiTheme="majorHAnsi" w:cs="Arial"/>
          <w:b/>
        </w:rPr>
        <w:t xml:space="preserve"> </w:t>
      </w:r>
    </w:p>
    <w:p w14:paraId="76D900EC" w14:textId="6874C1A0" w:rsidR="00DC7240" w:rsidRPr="00B22C21" w:rsidRDefault="00433460" w:rsidP="00B22C21">
      <w:pPr>
        <w:spacing w:before="60" w:after="60" w:line="240" w:lineRule="auto"/>
        <w:jc w:val="center"/>
        <w:rPr>
          <w:rFonts w:asciiTheme="majorHAnsi" w:hAnsiTheme="majorHAnsi" w:cs="Times New Roman"/>
          <w:b/>
          <w:color w:val="000000"/>
        </w:rPr>
      </w:pPr>
      <w:r w:rsidRPr="00B22C21">
        <w:rPr>
          <w:rFonts w:asciiTheme="majorHAnsi" w:hAnsiTheme="majorHAnsi" w:cs="Arial"/>
          <w:b/>
        </w:rPr>
        <w:t>D</w:t>
      </w:r>
      <w:r w:rsidRPr="00B22C21">
        <w:rPr>
          <w:rFonts w:asciiTheme="majorHAnsi" w:hAnsiTheme="majorHAnsi" w:cs="Times New Roman"/>
          <w:b/>
          <w:color w:val="000000"/>
        </w:rPr>
        <w:t xml:space="preserve">ziałanie </w:t>
      </w:r>
      <w:r w:rsidR="00DC7240" w:rsidRPr="00B22C21">
        <w:rPr>
          <w:rFonts w:asciiTheme="majorHAnsi" w:hAnsiTheme="majorHAnsi" w:cs="Times New Roman"/>
          <w:b/>
          <w:color w:val="000000"/>
        </w:rPr>
        <w:t>4.5 Ochrona Przyrody; Poddziałanie 4.5.4 Edukacja ekologiczna</w:t>
      </w:r>
    </w:p>
    <w:p w14:paraId="4EA46A95" w14:textId="77777777" w:rsidR="00433460" w:rsidRPr="00B22C21" w:rsidRDefault="00433460" w:rsidP="00B22C21">
      <w:pPr>
        <w:spacing w:before="60" w:after="60" w:line="240" w:lineRule="auto"/>
        <w:jc w:val="center"/>
        <w:rPr>
          <w:rFonts w:asciiTheme="majorHAnsi" w:hAnsiTheme="majorHAnsi" w:cs="Times New Roman"/>
          <w:b/>
          <w:color w:val="000000"/>
        </w:rPr>
      </w:pPr>
    </w:p>
    <w:p w14:paraId="6339BD31" w14:textId="49244936" w:rsidR="00072450" w:rsidRPr="00B22C21" w:rsidRDefault="00072450" w:rsidP="00B22C21">
      <w:pPr>
        <w:pBdr>
          <w:top w:val="single" w:sz="4" w:space="1" w:color="000000"/>
          <w:left w:val="single" w:sz="4" w:space="4" w:color="000000"/>
          <w:bottom w:val="single" w:sz="4" w:space="1" w:color="000000"/>
          <w:right w:val="single" w:sz="4" w:space="4" w:color="000000"/>
        </w:pBdr>
        <w:spacing w:before="60" w:after="60" w:line="240" w:lineRule="auto"/>
        <w:jc w:val="center"/>
        <w:rPr>
          <w:rFonts w:asciiTheme="majorHAnsi" w:hAnsiTheme="majorHAnsi" w:cs="Arial"/>
          <w:b/>
        </w:rPr>
      </w:pPr>
      <w:r w:rsidRPr="00B22C21">
        <w:rPr>
          <w:rFonts w:asciiTheme="majorHAnsi" w:hAnsiTheme="majorHAnsi" w:cs="Arial"/>
          <w:b/>
        </w:rPr>
        <w:t xml:space="preserve">Projekt pn.: „Windą do lasu - kampania edukacyjno-informacyjna o </w:t>
      </w:r>
      <w:r w:rsidR="00F56A15" w:rsidRPr="00B22C21">
        <w:rPr>
          <w:rFonts w:asciiTheme="majorHAnsi" w:hAnsiTheme="majorHAnsi" w:cs="Arial"/>
          <w:b/>
        </w:rPr>
        <w:t xml:space="preserve">zrównoważonym użytkowaniu zasobów naturalnych </w:t>
      </w:r>
      <w:r w:rsidRPr="00B22C21">
        <w:rPr>
          <w:rFonts w:asciiTheme="majorHAnsi" w:hAnsiTheme="majorHAnsi" w:cs="Arial"/>
          <w:b/>
        </w:rPr>
        <w:t>wraz z modernizacją infrastruktury Nadleśnictwa Oborniki uwzgledniającą potrzeby osób niepełnosprawnych</w:t>
      </w:r>
      <w:r w:rsidR="00520902" w:rsidRPr="00B22C21">
        <w:rPr>
          <w:rFonts w:asciiTheme="majorHAnsi" w:hAnsiTheme="majorHAnsi" w:cs="Arial"/>
          <w:b/>
        </w:rPr>
        <w:t xml:space="preserve"> – Etap II</w:t>
      </w:r>
      <w:r w:rsidRPr="00B22C21">
        <w:rPr>
          <w:rFonts w:asciiTheme="majorHAnsi" w:hAnsiTheme="majorHAnsi" w:cs="Arial"/>
          <w:b/>
        </w:rPr>
        <w:t>”.</w:t>
      </w:r>
    </w:p>
    <w:p w14:paraId="391BF76A" w14:textId="7D59FC93" w:rsidR="001C1E56" w:rsidRPr="00B22C21" w:rsidRDefault="00072450" w:rsidP="00B22C21">
      <w:pPr>
        <w:pBdr>
          <w:top w:val="single" w:sz="4" w:space="1" w:color="000000"/>
          <w:left w:val="single" w:sz="4" w:space="4" w:color="000000"/>
          <w:bottom w:val="single" w:sz="4" w:space="1" w:color="000000"/>
          <w:right w:val="single" w:sz="4" w:space="4" w:color="000000"/>
        </w:pBdr>
        <w:spacing w:before="60" w:after="60" w:line="240" w:lineRule="auto"/>
        <w:jc w:val="center"/>
        <w:rPr>
          <w:rFonts w:asciiTheme="majorHAnsi" w:hAnsiTheme="majorHAnsi" w:cs="Arial"/>
          <w:b/>
          <w:highlight w:val="yellow"/>
        </w:rPr>
      </w:pPr>
      <w:r w:rsidRPr="00B22C21">
        <w:rPr>
          <w:rFonts w:asciiTheme="majorHAnsi" w:hAnsiTheme="majorHAnsi" w:cs="Arial"/>
          <w:b/>
        </w:rPr>
        <w:t xml:space="preserve">Realizacja projektu będzie służyć podniesieniu świadomości o </w:t>
      </w:r>
      <w:r w:rsidR="00F56A15" w:rsidRPr="00B22C21">
        <w:rPr>
          <w:rFonts w:asciiTheme="majorHAnsi" w:hAnsiTheme="majorHAnsi" w:cs="Arial"/>
          <w:b/>
        </w:rPr>
        <w:t xml:space="preserve">zrównoważonym użytkowaniu zasobów naturalnych wśród odbiorców kampanii oraz </w:t>
      </w:r>
      <w:r w:rsidR="00E575F0" w:rsidRPr="00B22C21">
        <w:rPr>
          <w:rFonts w:asciiTheme="majorHAnsi" w:hAnsiTheme="majorHAnsi" w:cs="Arial"/>
          <w:b/>
        </w:rPr>
        <w:t xml:space="preserve">zwiększeniu </w:t>
      </w:r>
      <w:r w:rsidR="00F56A15" w:rsidRPr="00B22C21">
        <w:rPr>
          <w:rFonts w:asciiTheme="majorHAnsi" w:hAnsiTheme="majorHAnsi" w:cs="Arial"/>
          <w:b/>
        </w:rPr>
        <w:t>dostępności do informacji dla osób niepełnosprawnych.</w:t>
      </w:r>
    </w:p>
    <w:p w14:paraId="4568C94E" w14:textId="77777777" w:rsidR="000D061F" w:rsidRPr="00B22C21" w:rsidRDefault="000D061F" w:rsidP="00B22C21">
      <w:pPr>
        <w:spacing w:before="60" w:after="60" w:line="240" w:lineRule="auto"/>
        <w:rPr>
          <w:rFonts w:asciiTheme="majorHAnsi" w:eastAsia="Times New Roman" w:hAnsiTheme="majorHAnsi" w:cs="Times New Roman"/>
          <w:smallCaps/>
          <w:lang w:eastAsia="pl-PL"/>
        </w:rPr>
      </w:pPr>
    </w:p>
    <w:p w14:paraId="6A804F72" w14:textId="68745B1A" w:rsidR="000D061F" w:rsidRPr="00B22C21" w:rsidRDefault="001C1E56" w:rsidP="00B22C21">
      <w:pPr>
        <w:tabs>
          <w:tab w:val="left" w:pos="1701"/>
        </w:tabs>
        <w:spacing w:before="60" w:after="60" w:line="240" w:lineRule="auto"/>
        <w:rPr>
          <w:rFonts w:asciiTheme="majorHAnsi" w:eastAsia="Times New Roman" w:hAnsiTheme="majorHAnsi" w:cs="Times New Roman"/>
          <w:smallCaps/>
          <w:lang w:eastAsia="pl-PL"/>
        </w:rPr>
      </w:pPr>
      <w:r w:rsidRPr="00B22C21">
        <w:rPr>
          <w:rFonts w:asciiTheme="majorHAnsi" w:eastAsia="Times New Roman" w:hAnsiTheme="majorHAnsi" w:cs="Times New Roman"/>
          <w:smallCaps/>
          <w:lang w:eastAsia="pl-PL"/>
        </w:rPr>
        <w:tab/>
      </w:r>
      <w:r w:rsidRPr="00B22C21">
        <w:rPr>
          <w:rFonts w:asciiTheme="majorHAnsi" w:eastAsia="Times New Roman" w:hAnsiTheme="majorHAnsi" w:cs="Times New Roman"/>
          <w:smallCaps/>
          <w:lang w:eastAsia="pl-PL"/>
        </w:rPr>
        <w:tab/>
      </w:r>
      <w:r w:rsidRPr="00B22C21">
        <w:rPr>
          <w:rFonts w:asciiTheme="majorHAnsi" w:eastAsia="Times New Roman" w:hAnsiTheme="majorHAnsi" w:cs="Times New Roman"/>
          <w:smallCaps/>
          <w:lang w:eastAsia="pl-PL"/>
        </w:rPr>
        <w:tab/>
      </w:r>
      <w:r w:rsidRPr="00B22C21">
        <w:rPr>
          <w:rFonts w:asciiTheme="majorHAnsi" w:eastAsia="Times New Roman" w:hAnsiTheme="majorHAnsi" w:cs="Times New Roman"/>
          <w:smallCaps/>
          <w:lang w:eastAsia="pl-PL"/>
        </w:rPr>
        <w:tab/>
      </w:r>
      <w:r w:rsidRPr="00B22C21">
        <w:rPr>
          <w:rFonts w:asciiTheme="majorHAnsi" w:eastAsia="Times New Roman" w:hAnsiTheme="majorHAnsi" w:cs="Times New Roman"/>
          <w:smallCaps/>
          <w:lang w:eastAsia="pl-PL"/>
        </w:rPr>
        <w:tab/>
      </w:r>
      <w:r w:rsidRPr="00B22C21">
        <w:rPr>
          <w:rFonts w:asciiTheme="majorHAnsi" w:eastAsia="Times New Roman" w:hAnsiTheme="majorHAnsi" w:cs="Times New Roman"/>
          <w:smallCaps/>
          <w:lang w:eastAsia="pl-PL"/>
        </w:rPr>
        <w:tab/>
        <w:t xml:space="preserve">                </w:t>
      </w:r>
    </w:p>
    <w:p w14:paraId="6CCCE3D2" w14:textId="2C687497" w:rsidR="001C1E56" w:rsidRPr="00B22C21" w:rsidRDefault="001C1E56" w:rsidP="00B22C21">
      <w:pPr>
        <w:tabs>
          <w:tab w:val="left" w:pos="1701"/>
        </w:tabs>
        <w:spacing w:before="60" w:after="60" w:line="240" w:lineRule="auto"/>
        <w:rPr>
          <w:rFonts w:asciiTheme="majorHAnsi" w:eastAsia="Times New Roman" w:hAnsiTheme="majorHAnsi" w:cs="Times New Roman"/>
          <w:smallCaps/>
          <w:lang w:eastAsia="pl-PL"/>
        </w:rPr>
      </w:pPr>
      <w:r w:rsidRPr="00B22C21">
        <w:rPr>
          <w:rFonts w:asciiTheme="majorHAnsi" w:eastAsia="Times New Roman" w:hAnsiTheme="majorHAnsi" w:cs="Times New Roman"/>
          <w:smallCaps/>
          <w:lang w:eastAsia="pl-PL"/>
        </w:rPr>
        <w:t>zatwierdzam</w:t>
      </w:r>
      <w:r w:rsidR="000D061F" w:rsidRPr="00B22C21">
        <w:rPr>
          <w:rFonts w:asciiTheme="majorHAnsi" w:eastAsia="Times New Roman" w:hAnsiTheme="majorHAnsi" w:cs="Times New Roman"/>
          <w:smallCaps/>
          <w:lang w:eastAsia="pl-PL"/>
        </w:rPr>
        <w:t>:</w:t>
      </w:r>
      <w:r w:rsidR="000D061F" w:rsidRPr="00B22C21">
        <w:rPr>
          <w:rFonts w:asciiTheme="majorHAnsi" w:eastAsia="Times New Roman" w:hAnsiTheme="majorHAnsi" w:cs="Times New Roman"/>
          <w:smallCaps/>
          <w:lang w:eastAsia="pl-PL"/>
        </w:rPr>
        <w:tab/>
      </w:r>
      <w:r w:rsidRPr="00BD0BC8">
        <w:rPr>
          <w:rFonts w:asciiTheme="majorHAnsi" w:eastAsia="Times New Roman" w:hAnsiTheme="majorHAnsi" w:cs="Times New Roman"/>
          <w:i/>
          <w:lang w:eastAsia="pl-PL"/>
        </w:rPr>
        <w:t>Nadleśnicz</w:t>
      </w:r>
      <w:r w:rsidR="00BF57BF" w:rsidRPr="00BD0BC8">
        <w:rPr>
          <w:rFonts w:asciiTheme="majorHAnsi" w:eastAsia="Times New Roman" w:hAnsiTheme="majorHAnsi" w:cs="Times New Roman"/>
          <w:i/>
          <w:lang w:eastAsia="pl-PL"/>
        </w:rPr>
        <w:t>y</w:t>
      </w:r>
      <w:r w:rsidR="000D061F" w:rsidRPr="00BD0BC8">
        <w:rPr>
          <w:rFonts w:asciiTheme="majorHAnsi" w:eastAsia="Times New Roman" w:hAnsiTheme="majorHAnsi" w:cs="Times New Roman"/>
          <w:smallCaps/>
          <w:lang w:eastAsia="pl-PL"/>
        </w:rPr>
        <w:t xml:space="preserve"> </w:t>
      </w:r>
      <w:r w:rsidRPr="00BD0BC8">
        <w:rPr>
          <w:rFonts w:asciiTheme="majorHAnsi" w:eastAsia="Times New Roman" w:hAnsiTheme="majorHAnsi" w:cs="Times New Roman"/>
          <w:i/>
          <w:lang w:eastAsia="pl-PL"/>
        </w:rPr>
        <w:t>Jac</w:t>
      </w:r>
      <w:r w:rsidR="00BF57BF" w:rsidRPr="00BD0BC8">
        <w:rPr>
          <w:rFonts w:asciiTheme="majorHAnsi" w:eastAsia="Times New Roman" w:hAnsiTheme="majorHAnsi" w:cs="Times New Roman"/>
          <w:i/>
          <w:lang w:eastAsia="pl-PL"/>
        </w:rPr>
        <w:t>ek</w:t>
      </w:r>
      <w:r w:rsidRPr="00BD0BC8">
        <w:rPr>
          <w:rFonts w:asciiTheme="majorHAnsi" w:eastAsia="Times New Roman" w:hAnsiTheme="majorHAnsi" w:cs="Times New Roman"/>
          <w:i/>
          <w:lang w:eastAsia="pl-PL"/>
        </w:rPr>
        <w:t xml:space="preserve"> Szczepani</w:t>
      </w:r>
      <w:r w:rsidR="00F93C50" w:rsidRPr="00BD0BC8">
        <w:rPr>
          <w:rFonts w:asciiTheme="majorHAnsi" w:eastAsia="Times New Roman" w:hAnsiTheme="majorHAnsi" w:cs="Times New Roman"/>
          <w:i/>
          <w:lang w:eastAsia="pl-PL"/>
        </w:rPr>
        <w:t>k</w:t>
      </w:r>
    </w:p>
    <w:p w14:paraId="07EB037F" w14:textId="77777777" w:rsidR="00450F67" w:rsidRPr="00B22C21" w:rsidRDefault="00450F67" w:rsidP="00B22C21">
      <w:pPr>
        <w:spacing w:before="60" w:after="60" w:line="240" w:lineRule="auto"/>
        <w:ind w:left="851" w:hanging="851"/>
        <w:rPr>
          <w:rFonts w:asciiTheme="majorHAnsi" w:eastAsia="Times New Roman" w:hAnsiTheme="majorHAnsi" w:cs="Times New Roman"/>
          <w:lang w:eastAsia="pl-PL"/>
        </w:rPr>
      </w:pPr>
    </w:p>
    <w:p w14:paraId="01D959D7" w14:textId="77777777" w:rsidR="000D061F" w:rsidRPr="00B22C21" w:rsidRDefault="000D061F" w:rsidP="00B22C21">
      <w:pPr>
        <w:spacing w:before="60" w:after="60" w:line="240" w:lineRule="auto"/>
        <w:ind w:left="851" w:hanging="851"/>
        <w:rPr>
          <w:rFonts w:asciiTheme="majorHAnsi" w:eastAsia="Times New Roman" w:hAnsiTheme="majorHAnsi" w:cs="Times New Roman"/>
          <w:lang w:eastAsia="pl-PL"/>
        </w:rPr>
      </w:pPr>
    </w:p>
    <w:p w14:paraId="4B1D5A8E" w14:textId="7B772318" w:rsidR="001C1E56" w:rsidRPr="00B22C21" w:rsidRDefault="001C1E56" w:rsidP="00B22C21">
      <w:pPr>
        <w:spacing w:before="60" w:after="60" w:line="240" w:lineRule="auto"/>
        <w:ind w:left="851" w:hanging="851"/>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Dąbrówka Leśna</w:t>
      </w:r>
      <w:r w:rsidR="00450F67" w:rsidRPr="00B22C21">
        <w:rPr>
          <w:rFonts w:asciiTheme="majorHAnsi" w:eastAsia="Times New Roman" w:hAnsiTheme="majorHAnsi" w:cs="Times New Roman"/>
          <w:lang w:eastAsia="pl-PL"/>
        </w:rPr>
        <w:t xml:space="preserve">, </w:t>
      </w:r>
      <w:r w:rsidR="00450F67" w:rsidRPr="00BD0BC8">
        <w:rPr>
          <w:rFonts w:asciiTheme="majorHAnsi" w:eastAsia="Times New Roman" w:hAnsiTheme="majorHAnsi" w:cs="Times New Roman"/>
          <w:lang w:eastAsia="pl-PL"/>
        </w:rPr>
        <w:t xml:space="preserve">dnia </w:t>
      </w:r>
      <w:r w:rsidR="00DE3EA5">
        <w:rPr>
          <w:rFonts w:asciiTheme="majorHAnsi" w:eastAsia="Times New Roman" w:hAnsiTheme="majorHAnsi" w:cs="Times New Roman"/>
          <w:lang w:eastAsia="pl-PL"/>
        </w:rPr>
        <w:t xml:space="preserve">15 lipca </w:t>
      </w:r>
      <w:r w:rsidR="00BE3E0B" w:rsidRPr="00BD0BC8">
        <w:rPr>
          <w:rFonts w:asciiTheme="majorHAnsi" w:eastAsia="Times New Roman" w:hAnsiTheme="majorHAnsi" w:cs="Times New Roman"/>
          <w:lang w:eastAsia="pl-PL"/>
        </w:rPr>
        <w:t xml:space="preserve">2021 </w:t>
      </w:r>
      <w:r w:rsidRPr="00BD0BC8">
        <w:rPr>
          <w:rFonts w:asciiTheme="majorHAnsi" w:eastAsia="Times New Roman" w:hAnsiTheme="majorHAnsi" w:cs="Times New Roman"/>
          <w:lang w:eastAsia="pl-PL"/>
        </w:rPr>
        <w:t>r</w:t>
      </w:r>
      <w:r w:rsidR="00174D30">
        <w:rPr>
          <w:rFonts w:asciiTheme="majorHAnsi" w:eastAsia="Times New Roman" w:hAnsiTheme="majorHAnsi" w:cs="Times New Roman"/>
          <w:lang w:eastAsia="pl-PL"/>
        </w:rPr>
        <w:t>oku</w:t>
      </w:r>
    </w:p>
    <w:p w14:paraId="1B9CDDF8" w14:textId="5654AD3C" w:rsidR="000D061F" w:rsidRPr="00B22C21" w:rsidRDefault="000D061F" w:rsidP="00B22C21">
      <w:pPr>
        <w:spacing w:before="60" w:after="60" w:line="240" w:lineRule="auto"/>
        <w:ind w:left="851" w:hanging="851"/>
        <w:rPr>
          <w:rFonts w:asciiTheme="majorHAnsi" w:eastAsia="Times New Roman" w:hAnsiTheme="majorHAnsi" w:cs="Times New Roman"/>
          <w:lang w:eastAsia="pl-PL"/>
        </w:rPr>
      </w:pPr>
    </w:p>
    <w:p w14:paraId="0986C0F9" w14:textId="11A5D2B2" w:rsidR="000D061F" w:rsidRPr="00B22C21" w:rsidRDefault="000D061F" w:rsidP="00B22C21">
      <w:pPr>
        <w:spacing w:before="60" w:after="60" w:line="240" w:lineRule="auto"/>
        <w:ind w:left="851" w:hanging="851"/>
        <w:rPr>
          <w:rFonts w:asciiTheme="majorHAnsi" w:eastAsia="Times New Roman" w:hAnsiTheme="majorHAnsi" w:cs="Times New Roman"/>
          <w:lang w:eastAsia="pl-PL"/>
        </w:rPr>
      </w:pPr>
    </w:p>
    <w:p w14:paraId="2190C005" w14:textId="2E301362" w:rsidR="000D061F" w:rsidRDefault="000D061F" w:rsidP="00B22C21">
      <w:pPr>
        <w:spacing w:before="60" w:after="60" w:line="240" w:lineRule="auto"/>
        <w:ind w:left="851" w:hanging="851"/>
        <w:rPr>
          <w:rFonts w:asciiTheme="majorHAnsi" w:eastAsia="Times New Roman" w:hAnsiTheme="majorHAnsi" w:cs="Times New Roman"/>
          <w:lang w:eastAsia="pl-PL"/>
        </w:rPr>
      </w:pPr>
    </w:p>
    <w:p w14:paraId="05645B04" w14:textId="77777777" w:rsidR="000B3C9B" w:rsidRPr="00B22C21" w:rsidRDefault="000B3C9B" w:rsidP="00B22C21">
      <w:pPr>
        <w:spacing w:before="60" w:after="60" w:line="240" w:lineRule="auto"/>
        <w:ind w:left="851" w:hanging="851"/>
        <w:rPr>
          <w:rFonts w:asciiTheme="majorHAnsi" w:eastAsia="Times New Roman" w:hAnsiTheme="majorHAnsi" w:cs="Times New Roman"/>
          <w:lang w:eastAsia="pl-PL"/>
        </w:rPr>
      </w:pPr>
    </w:p>
    <w:p w14:paraId="4027E6C2" w14:textId="77777777" w:rsidR="001C1E56" w:rsidRPr="00B22C21" w:rsidRDefault="00F31C36" w:rsidP="00B22C21">
      <w:pPr>
        <w:spacing w:before="60" w:after="60" w:line="240" w:lineRule="auto"/>
        <w:rPr>
          <w:rFonts w:asciiTheme="majorHAnsi" w:eastAsia="Times New Roman" w:hAnsiTheme="majorHAnsi" w:cs="Times New Roman"/>
          <w:b/>
          <w:smallCaps/>
          <w:lang w:eastAsia="pl-PL"/>
        </w:rPr>
      </w:pPr>
      <w:r w:rsidRPr="00B22C21">
        <w:rPr>
          <w:rFonts w:asciiTheme="majorHAnsi" w:hAnsiTheme="majorHAnsi"/>
          <w:noProof/>
          <w:lang w:eastAsia="pl-PL"/>
        </w:rPr>
        <w:drawing>
          <wp:inline distT="0" distB="0" distL="0" distR="0" wp14:anchorId="75D5EC11" wp14:editId="2ACE2C95">
            <wp:extent cx="5760720" cy="603885"/>
            <wp:effectExtent l="0" t="0" r="0" b="5715"/>
            <wp:docPr id="4" name="Obraz 4" descr="C:\Users\roman.klossowski\Documents\zamówienia publiczne\zamówienia nowe\2018\Nowy folder\logo projekt pisma szablon EFRR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klossowski\Documents\zamówienia publiczne\zamówienia nowe\2018\Nowy folder\logo projekt pisma szablon EFRR_Samorzad_kolor-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03885"/>
                    </a:xfrm>
                    <a:prstGeom prst="rect">
                      <a:avLst/>
                    </a:prstGeom>
                    <a:noFill/>
                    <a:ln>
                      <a:noFill/>
                    </a:ln>
                  </pic:spPr>
                </pic:pic>
              </a:graphicData>
            </a:graphic>
          </wp:inline>
        </w:drawing>
      </w:r>
    </w:p>
    <w:p w14:paraId="6D55B3BE" w14:textId="50136180" w:rsidR="00AC35DF" w:rsidRPr="00453634" w:rsidRDefault="000D061F" w:rsidP="00AC35DF">
      <w:pPr>
        <w:numPr>
          <w:ilvl w:val="0"/>
          <w:numId w:val="2"/>
        </w:numPr>
        <w:spacing w:before="60" w:after="60" w:line="240" w:lineRule="auto"/>
        <w:ind w:left="426" w:hanging="426"/>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 xml:space="preserve">Adres </w:t>
      </w:r>
      <w:r w:rsidR="00AC35DF">
        <w:rPr>
          <w:rFonts w:asciiTheme="majorHAnsi" w:eastAsia="Times New Roman" w:hAnsiTheme="majorHAnsi" w:cs="Times New Roman"/>
          <w:b/>
          <w:smallCaps/>
          <w:lang w:eastAsia="pl-PL"/>
        </w:rPr>
        <w:t xml:space="preserve">oraz </w:t>
      </w:r>
      <w:r w:rsidRPr="00B22C21">
        <w:rPr>
          <w:rFonts w:asciiTheme="majorHAnsi" w:eastAsia="Times New Roman" w:hAnsiTheme="majorHAnsi" w:cs="Times New Roman"/>
          <w:b/>
          <w:smallCaps/>
          <w:lang w:eastAsia="pl-PL"/>
        </w:rPr>
        <w:t>nazwa zamawiającego</w:t>
      </w:r>
      <w:r w:rsidR="00AC35DF">
        <w:rPr>
          <w:rFonts w:asciiTheme="majorHAnsi" w:eastAsia="Times New Roman" w:hAnsiTheme="majorHAnsi" w:cs="Times New Roman"/>
          <w:b/>
          <w:smallCaps/>
          <w:lang w:eastAsia="pl-PL"/>
        </w:rPr>
        <w:t xml:space="preserve">, numer telefonu, adres poczty elektronicznej, strona internetowa prowadzonego postępowania oraz adres strony internetowej, na której </w:t>
      </w:r>
      <w:r w:rsidR="00E5437A">
        <w:rPr>
          <w:rFonts w:asciiTheme="majorHAnsi" w:eastAsia="Times New Roman" w:hAnsiTheme="majorHAnsi" w:cs="Times New Roman"/>
          <w:b/>
          <w:smallCaps/>
          <w:lang w:eastAsia="pl-PL"/>
        </w:rPr>
        <w:t>udostępnione będą zmiany i wyjaśnienia specyfikacji warunków zamówienia oraz inne dokumenty zamówienia bezpośrednio związane z postępowaniem o udzielenie zamówienia.</w:t>
      </w:r>
    </w:p>
    <w:p w14:paraId="337BA4FF" w14:textId="77777777" w:rsidR="00031934" w:rsidRPr="00B22C21" w:rsidRDefault="00031934" w:rsidP="00B22C21">
      <w:pPr>
        <w:spacing w:before="60" w:after="60" w:line="240" w:lineRule="auto"/>
        <w:ind w:left="426"/>
        <w:rPr>
          <w:rFonts w:asciiTheme="majorHAnsi" w:eastAsia="Times New Roman" w:hAnsiTheme="majorHAnsi" w:cs="Times New Roman"/>
          <w:b/>
          <w:bCs/>
          <w:lang w:eastAsia="pl-PL"/>
        </w:rPr>
      </w:pPr>
    </w:p>
    <w:p w14:paraId="30348A8A" w14:textId="76F86D07" w:rsidR="000D061F" w:rsidRPr="00B22C21" w:rsidRDefault="001C1E56" w:rsidP="00B22C21">
      <w:pPr>
        <w:spacing w:before="60" w:after="60" w:line="240" w:lineRule="auto"/>
        <w:ind w:left="426"/>
        <w:rPr>
          <w:rFonts w:asciiTheme="majorHAnsi" w:eastAsia="Times New Roman" w:hAnsiTheme="majorHAnsi" w:cs="Times New Roman"/>
          <w:b/>
          <w:bCs/>
          <w:lang w:eastAsia="pl-PL"/>
        </w:rPr>
      </w:pPr>
      <w:r w:rsidRPr="00B22C21">
        <w:rPr>
          <w:rFonts w:asciiTheme="majorHAnsi" w:eastAsia="Times New Roman" w:hAnsiTheme="majorHAnsi" w:cs="Times New Roman"/>
          <w:b/>
          <w:bCs/>
          <w:lang w:eastAsia="pl-PL"/>
        </w:rPr>
        <w:t xml:space="preserve">Skarb Państwa </w:t>
      </w:r>
      <w:r w:rsidR="00450F67" w:rsidRPr="00B22C21">
        <w:rPr>
          <w:rFonts w:asciiTheme="majorHAnsi" w:eastAsia="Times New Roman" w:hAnsiTheme="majorHAnsi" w:cs="Times New Roman"/>
          <w:b/>
          <w:bCs/>
          <w:lang w:eastAsia="pl-PL"/>
        </w:rPr>
        <w:t xml:space="preserve">- </w:t>
      </w:r>
      <w:r w:rsidRPr="00B22C21">
        <w:rPr>
          <w:rFonts w:asciiTheme="majorHAnsi" w:eastAsia="Times New Roman" w:hAnsiTheme="majorHAnsi" w:cs="Times New Roman"/>
          <w:b/>
          <w:bCs/>
          <w:lang w:eastAsia="pl-PL"/>
        </w:rPr>
        <w:t>Państwowe Gospodarstwo Leśne Lasy Państwowe</w:t>
      </w:r>
      <w:r w:rsidR="000F0872" w:rsidRPr="00B22C21">
        <w:rPr>
          <w:rFonts w:asciiTheme="majorHAnsi" w:eastAsia="Times New Roman" w:hAnsiTheme="majorHAnsi" w:cs="Times New Roman"/>
          <w:b/>
          <w:bCs/>
          <w:lang w:eastAsia="pl-PL"/>
        </w:rPr>
        <w:t xml:space="preserve"> </w:t>
      </w:r>
    </w:p>
    <w:p w14:paraId="4370612A" w14:textId="348367DE" w:rsidR="000D061F" w:rsidRPr="00B22C21" w:rsidRDefault="001C1E56" w:rsidP="00B22C21">
      <w:pPr>
        <w:spacing w:before="60" w:after="60" w:line="240" w:lineRule="auto"/>
        <w:ind w:left="426"/>
        <w:rPr>
          <w:rFonts w:asciiTheme="majorHAnsi" w:eastAsia="Times New Roman" w:hAnsiTheme="majorHAnsi" w:cs="Times New Roman"/>
          <w:b/>
          <w:bCs/>
          <w:lang w:eastAsia="pl-PL"/>
        </w:rPr>
      </w:pPr>
      <w:r w:rsidRPr="00B22C21">
        <w:rPr>
          <w:rFonts w:asciiTheme="majorHAnsi" w:eastAsia="Times New Roman" w:hAnsiTheme="majorHAnsi" w:cs="Times New Roman"/>
          <w:b/>
          <w:bCs/>
          <w:lang w:eastAsia="pl-PL"/>
        </w:rPr>
        <w:t xml:space="preserve">Nadleśnictwo Oborniki </w:t>
      </w:r>
    </w:p>
    <w:p w14:paraId="79FE082A" w14:textId="5E6072C4" w:rsidR="000D061F" w:rsidRPr="00B22C21" w:rsidRDefault="00031934" w:rsidP="00B22C21">
      <w:pPr>
        <w:spacing w:before="60" w:after="60" w:line="240" w:lineRule="auto"/>
        <w:ind w:left="426"/>
        <w:rPr>
          <w:rFonts w:asciiTheme="majorHAnsi" w:eastAsia="Times New Roman" w:hAnsiTheme="majorHAnsi" w:cs="Times New Roman"/>
          <w:b/>
          <w:bCs/>
          <w:lang w:eastAsia="pl-PL"/>
        </w:rPr>
      </w:pPr>
      <w:r w:rsidRPr="00B22C21">
        <w:rPr>
          <w:rFonts w:asciiTheme="majorHAnsi" w:eastAsia="Times New Roman" w:hAnsiTheme="majorHAnsi" w:cs="Times New Roman"/>
          <w:b/>
          <w:bCs/>
          <w:lang w:eastAsia="pl-PL"/>
        </w:rPr>
        <w:t>r</w:t>
      </w:r>
      <w:r w:rsidR="000D061F" w:rsidRPr="00B22C21">
        <w:rPr>
          <w:rFonts w:asciiTheme="majorHAnsi" w:eastAsia="Times New Roman" w:hAnsiTheme="majorHAnsi" w:cs="Times New Roman"/>
          <w:b/>
          <w:bCs/>
          <w:lang w:eastAsia="pl-PL"/>
        </w:rPr>
        <w:t>eprezentowane przez: Jacka Szczepanika – Nadleśniczego</w:t>
      </w:r>
    </w:p>
    <w:p w14:paraId="3C8EF87D" w14:textId="1CB629E4" w:rsidR="000D061F" w:rsidRPr="00B22C21" w:rsidRDefault="000D061F" w:rsidP="00B22C21">
      <w:pPr>
        <w:spacing w:before="60" w:after="60" w:line="240" w:lineRule="auto"/>
        <w:ind w:left="426"/>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z siedzibą: </w:t>
      </w:r>
      <w:r w:rsidR="001C1E56" w:rsidRPr="00B22C21">
        <w:rPr>
          <w:rFonts w:asciiTheme="majorHAnsi" w:eastAsia="Times New Roman" w:hAnsiTheme="majorHAnsi" w:cs="Times New Roman"/>
          <w:lang w:eastAsia="pl-PL"/>
        </w:rPr>
        <w:t xml:space="preserve">Dąbrówka Leśna, ul. Gajowa 1, 64-600 Oborniki </w:t>
      </w:r>
      <w:r w:rsidR="001C1E56" w:rsidRPr="00B22C21">
        <w:rPr>
          <w:rFonts w:asciiTheme="majorHAnsi" w:eastAsia="Times New Roman" w:hAnsiTheme="majorHAnsi" w:cs="Times New Roman"/>
          <w:lang w:eastAsia="pl-PL"/>
        </w:rPr>
        <w:tab/>
      </w:r>
      <w:r w:rsidR="001C1E56" w:rsidRPr="00B22C21">
        <w:rPr>
          <w:rFonts w:asciiTheme="majorHAnsi" w:eastAsia="Times New Roman" w:hAnsiTheme="majorHAnsi" w:cs="Times New Roman"/>
          <w:lang w:eastAsia="pl-PL"/>
        </w:rPr>
        <w:br/>
        <w:t xml:space="preserve">tel. </w:t>
      </w:r>
      <w:r w:rsidR="00CF5B1D" w:rsidRPr="00B22C21">
        <w:rPr>
          <w:rFonts w:asciiTheme="majorHAnsi" w:eastAsia="Times New Roman" w:hAnsiTheme="majorHAnsi" w:cs="Times New Roman"/>
          <w:lang w:eastAsia="pl-PL"/>
        </w:rPr>
        <w:t xml:space="preserve">   </w:t>
      </w:r>
      <w:r w:rsidR="001C1E56" w:rsidRPr="00B22C21">
        <w:rPr>
          <w:rFonts w:asciiTheme="majorHAnsi" w:eastAsia="Times New Roman" w:hAnsiTheme="majorHAnsi" w:cs="Times New Roman"/>
          <w:lang w:eastAsia="pl-PL"/>
        </w:rPr>
        <w:t>61</w:t>
      </w:r>
      <w:r w:rsidR="00E04EEE" w:rsidRPr="00B22C21">
        <w:rPr>
          <w:rFonts w:asciiTheme="majorHAnsi" w:eastAsia="Times New Roman" w:hAnsiTheme="majorHAnsi" w:cs="Times New Roman"/>
          <w:lang w:eastAsia="pl-PL"/>
        </w:rPr>
        <w:t> </w:t>
      </w:r>
      <w:r w:rsidR="001C1E56" w:rsidRPr="00B22C21">
        <w:rPr>
          <w:rFonts w:asciiTheme="majorHAnsi" w:eastAsia="Times New Roman" w:hAnsiTheme="majorHAnsi" w:cs="Times New Roman"/>
          <w:lang w:eastAsia="pl-PL"/>
        </w:rPr>
        <w:t>297</w:t>
      </w:r>
      <w:r w:rsidR="00E04EEE" w:rsidRPr="00B22C21">
        <w:rPr>
          <w:rFonts w:asciiTheme="majorHAnsi" w:eastAsia="Times New Roman" w:hAnsiTheme="majorHAnsi" w:cs="Times New Roman"/>
          <w:lang w:eastAsia="pl-PL"/>
        </w:rPr>
        <w:t xml:space="preserve"> </w:t>
      </w:r>
      <w:r w:rsidR="001C1E56" w:rsidRPr="00B22C21">
        <w:rPr>
          <w:rFonts w:asciiTheme="majorHAnsi" w:eastAsia="Times New Roman" w:hAnsiTheme="majorHAnsi" w:cs="Times New Roman"/>
          <w:lang w:eastAsia="pl-PL"/>
        </w:rPr>
        <w:t>13</w:t>
      </w:r>
      <w:r w:rsidR="00E04EEE" w:rsidRPr="00B22C21">
        <w:rPr>
          <w:rFonts w:asciiTheme="majorHAnsi" w:eastAsia="Times New Roman" w:hAnsiTheme="majorHAnsi" w:cs="Times New Roman"/>
          <w:lang w:eastAsia="pl-PL"/>
        </w:rPr>
        <w:t xml:space="preserve"> </w:t>
      </w:r>
      <w:r w:rsidR="001C1E56" w:rsidRPr="00B22C21">
        <w:rPr>
          <w:rFonts w:asciiTheme="majorHAnsi" w:eastAsia="Times New Roman" w:hAnsiTheme="majorHAnsi" w:cs="Times New Roman"/>
          <w:lang w:eastAsia="pl-PL"/>
        </w:rPr>
        <w:t>02</w:t>
      </w:r>
      <w:r w:rsidR="001C1E56" w:rsidRPr="00B22C21">
        <w:rPr>
          <w:rFonts w:asciiTheme="majorHAnsi" w:eastAsia="Times New Roman" w:hAnsiTheme="majorHAnsi" w:cs="Times New Roman"/>
          <w:lang w:eastAsia="pl-PL"/>
        </w:rPr>
        <w:tab/>
      </w:r>
      <w:r w:rsidR="001C1E56" w:rsidRPr="00B22C21">
        <w:rPr>
          <w:rFonts w:asciiTheme="majorHAnsi" w:eastAsia="Times New Roman" w:hAnsiTheme="majorHAnsi" w:cs="Times New Roman"/>
          <w:lang w:eastAsia="pl-PL"/>
        </w:rPr>
        <w:br/>
        <w:t xml:space="preserve">faks </w:t>
      </w:r>
      <w:r w:rsidR="00CF5B1D" w:rsidRPr="00B22C21">
        <w:rPr>
          <w:rFonts w:asciiTheme="majorHAnsi" w:eastAsia="Times New Roman" w:hAnsiTheme="majorHAnsi" w:cs="Times New Roman"/>
          <w:lang w:eastAsia="pl-PL"/>
        </w:rPr>
        <w:t xml:space="preserve"> </w:t>
      </w:r>
      <w:r w:rsidR="001C1E56" w:rsidRPr="00B22C21">
        <w:rPr>
          <w:rFonts w:asciiTheme="majorHAnsi" w:eastAsia="Times New Roman" w:hAnsiTheme="majorHAnsi" w:cs="Times New Roman"/>
          <w:lang w:eastAsia="pl-PL"/>
        </w:rPr>
        <w:t>61</w:t>
      </w:r>
      <w:r w:rsidR="00E04EEE" w:rsidRPr="00B22C21">
        <w:rPr>
          <w:rFonts w:asciiTheme="majorHAnsi" w:eastAsia="Times New Roman" w:hAnsiTheme="majorHAnsi" w:cs="Times New Roman"/>
          <w:lang w:eastAsia="pl-PL"/>
        </w:rPr>
        <w:t> </w:t>
      </w:r>
      <w:r w:rsidR="001C1E56" w:rsidRPr="00B22C21">
        <w:rPr>
          <w:rFonts w:asciiTheme="majorHAnsi" w:eastAsia="Times New Roman" w:hAnsiTheme="majorHAnsi" w:cs="Times New Roman"/>
          <w:lang w:eastAsia="pl-PL"/>
        </w:rPr>
        <w:t>296</w:t>
      </w:r>
      <w:r w:rsidR="00E04EEE" w:rsidRPr="00B22C21">
        <w:rPr>
          <w:rFonts w:asciiTheme="majorHAnsi" w:eastAsia="Times New Roman" w:hAnsiTheme="majorHAnsi" w:cs="Times New Roman"/>
          <w:lang w:eastAsia="pl-PL"/>
        </w:rPr>
        <w:t xml:space="preserve"> </w:t>
      </w:r>
      <w:r w:rsidR="001C1E56" w:rsidRPr="00B22C21">
        <w:rPr>
          <w:rFonts w:asciiTheme="majorHAnsi" w:eastAsia="Times New Roman" w:hAnsiTheme="majorHAnsi" w:cs="Times New Roman"/>
          <w:lang w:eastAsia="pl-PL"/>
        </w:rPr>
        <w:t>13</w:t>
      </w:r>
      <w:r w:rsidR="00E04EEE" w:rsidRPr="00B22C21">
        <w:rPr>
          <w:rFonts w:asciiTheme="majorHAnsi" w:eastAsia="Times New Roman" w:hAnsiTheme="majorHAnsi" w:cs="Times New Roman"/>
          <w:lang w:eastAsia="pl-PL"/>
        </w:rPr>
        <w:t xml:space="preserve"> </w:t>
      </w:r>
      <w:r w:rsidR="001C1E56" w:rsidRPr="00B22C21">
        <w:rPr>
          <w:rFonts w:asciiTheme="majorHAnsi" w:eastAsia="Times New Roman" w:hAnsiTheme="majorHAnsi" w:cs="Times New Roman"/>
          <w:lang w:eastAsia="pl-PL"/>
        </w:rPr>
        <w:t xml:space="preserve">61   </w:t>
      </w:r>
    </w:p>
    <w:p w14:paraId="3CF5CD74" w14:textId="1371CF5F" w:rsidR="00D55BD1" w:rsidRPr="001C1365" w:rsidRDefault="00D55BD1" w:rsidP="00B22C21">
      <w:pPr>
        <w:spacing w:before="60" w:after="60" w:line="240" w:lineRule="auto"/>
        <w:ind w:left="360" w:firstLine="66"/>
        <w:rPr>
          <w:rFonts w:asciiTheme="majorHAnsi" w:hAnsiTheme="majorHAnsi"/>
          <w:u w:val="single"/>
          <w:lang w:eastAsia="pl-PL"/>
        </w:rPr>
      </w:pPr>
      <w:r w:rsidRPr="007638DA">
        <w:rPr>
          <w:rFonts w:asciiTheme="majorHAnsi" w:hAnsiTheme="majorHAnsi"/>
          <w:lang w:eastAsia="pl-PL"/>
        </w:rPr>
        <w:t>adres e-mail:</w:t>
      </w:r>
      <w:r w:rsidRPr="007638DA">
        <w:rPr>
          <w:rFonts w:asciiTheme="majorHAnsi" w:hAnsiTheme="majorHAnsi"/>
        </w:rPr>
        <w:t xml:space="preserve"> </w:t>
      </w:r>
      <w:hyperlink r:id="rId10" w:history="1">
        <w:r w:rsidRPr="007638DA">
          <w:rPr>
            <w:rFonts w:asciiTheme="majorHAnsi" w:hAnsiTheme="majorHAnsi"/>
            <w:u w:val="single"/>
            <w:lang w:eastAsia="pl-PL"/>
          </w:rPr>
          <w:t>oborniki@poznan.lasy.gov.pl</w:t>
        </w:r>
      </w:hyperlink>
    </w:p>
    <w:p w14:paraId="3C686906" w14:textId="1F9148D7" w:rsidR="000D061F" w:rsidRPr="00B22C21" w:rsidRDefault="000D061F" w:rsidP="00B22C21">
      <w:pPr>
        <w:spacing w:before="60" w:after="60" w:line="240" w:lineRule="auto"/>
        <w:ind w:left="426"/>
        <w:jc w:val="both"/>
        <w:rPr>
          <w:rFonts w:asciiTheme="majorHAnsi" w:hAnsiTheme="majorHAnsi" w:cs="Arial"/>
        </w:rPr>
      </w:pPr>
      <w:r w:rsidRPr="00B22C21">
        <w:rPr>
          <w:rFonts w:asciiTheme="majorHAnsi" w:hAnsiTheme="majorHAnsi"/>
        </w:rPr>
        <w:t>adres Elektronicznej Skrzynki Podawczej</w:t>
      </w:r>
      <w:r w:rsidRPr="00B22C21">
        <w:rPr>
          <w:rFonts w:asciiTheme="majorHAnsi" w:hAnsiTheme="majorHAnsi" w:cs="Arial"/>
        </w:rPr>
        <w:t xml:space="preserve"> ePUAP</w:t>
      </w:r>
      <w:r w:rsidR="00031934" w:rsidRPr="00B22C21">
        <w:rPr>
          <w:rFonts w:asciiTheme="majorHAnsi" w:hAnsiTheme="majorHAnsi" w:cs="Arial"/>
        </w:rPr>
        <w:t xml:space="preserve">: </w:t>
      </w:r>
      <w:r w:rsidR="008C59B5" w:rsidRPr="008C59B5">
        <w:rPr>
          <w:rFonts w:asciiTheme="majorHAnsi" w:hAnsiTheme="majorHAnsi" w:cs="Arial"/>
        </w:rPr>
        <w:t>/pgl_lp_0915/SkrytkaESP</w:t>
      </w:r>
    </w:p>
    <w:p w14:paraId="019F3A2F" w14:textId="12903F33" w:rsidR="00F17FDC" w:rsidRPr="00B22C21" w:rsidRDefault="00F17FDC" w:rsidP="00B22C21">
      <w:pPr>
        <w:spacing w:before="60" w:after="60" w:line="240" w:lineRule="auto"/>
        <w:ind w:left="426"/>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adres strony internetowej prowadzonego postępowania: </w:t>
      </w:r>
    </w:p>
    <w:p w14:paraId="75688931" w14:textId="446C46ED" w:rsidR="00846B37" w:rsidRDefault="0050407D">
      <w:pPr>
        <w:spacing w:before="60" w:after="60" w:line="240" w:lineRule="auto"/>
        <w:ind w:left="426"/>
        <w:jc w:val="both"/>
        <w:rPr>
          <w:rFonts w:asciiTheme="majorHAnsi" w:eastAsia="Times New Roman" w:hAnsiTheme="majorHAnsi" w:cs="Times New Roman"/>
          <w:lang w:eastAsia="pl-PL"/>
        </w:rPr>
      </w:pPr>
      <w:hyperlink r:id="rId11" w:history="1">
        <w:r w:rsidR="00453634" w:rsidRPr="00453634">
          <w:rPr>
            <w:rStyle w:val="Hipercze"/>
            <w:rFonts w:asciiTheme="majorHAnsi" w:eastAsia="Times New Roman" w:hAnsiTheme="majorHAnsi" w:cs="Times New Roman"/>
            <w:lang w:eastAsia="pl-PL"/>
          </w:rPr>
          <w:t>https://oborniki.poznan.lasy.gov.pl/ogloszenia-o-zamowieniach-publicznych</w:t>
        </w:r>
      </w:hyperlink>
    </w:p>
    <w:p w14:paraId="4D87C4A1" w14:textId="29CA1025" w:rsidR="007101AF" w:rsidRPr="00453634" w:rsidRDefault="00F17FDC" w:rsidP="00453634">
      <w:pPr>
        <w:spacing w:before="60" w:after="60" w:line="240" w:lineRule="auto"/>
        <w:ind w:left="426"/>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adres strony internetowej, na której będą udostępniane zmiany i wyjaśnienia treści </w:t>
      </w:r>
      <w:r w:rsidR="00AC35DF">
        <w:rPr>
          <w:rFonts w:asciiTheme="majorHAnsi" w:eastAsia="Times New Roman" w:hAnsiTheme="majorHAnsi" w:cs="Times New Roman"/>
          <w:lang w:eastAsia="pl-PL"/>
        </w:rPr>
        <w:t xml:space="preserve">niniejszej </w:t>
      </w:r>
      <w:r w:rsidRPr="00B22C21">
        <w:rPr>
          <w:rFonts w:asciiTheme="majorHAnsi" w:eastAsia="Times New Roman" w:hAnsiTheme="majorHAnsi" w:cs="Times New Roman"/>
          <w:lang w:eastAsia="pl-PL"/>
        </w:rPr>
        <w:t>S</w:t>
      </w:r>
      <w:r w:rsidR="00985193">
        <w:rPr>
          <w:rFonts w:asciiTheme="majorHAnsi" w:eastAsia="Times New Roman" w:hAnsiTheme="majorHAnsi" w:cs="Times New Roman"/>
          <w:lang w:eastAsia="pl-PL"/>
        </w:rPr>
        <w:t xml:space="preserve">pecyfikacji </w:t>
      </w:r>
      <w:r w:rsidRPr="00B22C21">
        <w:rPr>
          <w:rFonts w:asciiTheme="majorHAnsi" w:eastAsia="Times New Roman" w:hAnsiTheme="majorHAnsi" w:cs="Times New Roman"/>
          <w:lang w:eastAsia="pl-PL"/>
        </w:rPr>
        <w:t>W</w:t>
      </w:r>
      <w:r w:rsidR="00985193">
        <w:rPr>
          <w:rFonts w:asciiTheme="majorHAnsi" w:eastAsia="Times New Roman" w:hAnsiTheme="majorHAnsi" w:cs="Times New Roman"/>
          <w:lang w:eastAsia="pl-PL"/>
        </w:rPr>
        <w:t xml:space="preserve">arunków </w:t>
      </w:r>
      <w:r w:rsidRPr="00B22C21">
        <w:rPr>
          <w:rFonts w:asciiTheme="majorHAnsi" w:eastAsia="Times New Roman" w:hAnsiTheme="majorHAnsi" w:cs="Times New Roman"/>
          <w:lang w:eastAsia="pl-PL"/>
        </w:rPr>
        <w:t>Z</w:t>
      </w:r>
      <w:r w:rsidR="00985193">
        <w:rPr>
          <w:rFonts w:asciiTheme="majorHAnsi" w:eastAsia="Times New Roman" w:hAnsiTheme="majorHAnsi" w:cs="Times New Roman"/>
          <w:lang w:eastAsia="pl-PL"/>
        </w:rPr>
        <w:t>amówienia</w:t>
      </w:r>
      <w:r w:rsidR="00AC35DF">
        <w:rPr>
          <w:rFonts w:asciiTheme="majorHAnsi" w:eastAsia="Times New Roman" w:hAnsiTheme="majorHAnsi" w:cs="Times New Roman"/>
          <w:lang w:eastAsia="pl-PL"/>
        </w:rPr>
        <w:t xml:space="preserve"> („SWZ”)</w:t>
      </w:r>
      <w:r w:rsidRPr="00B22C21">
        <w:rPr>
          <w:rFonts w:asciiTheme="majorHAnsi" w:eastAsia="Times New Roman" w:hAnsiTheme="majorHAnsi" w:cs="Times New Roman"/>
          <w:lang w:eastAsia="pl-PL"/>
        </w:rPr>
        <w:t xml:space="preserve"> oraz inne dokumenty zamówienia bezpośrednio związane z postępowaniem o udzielenie zamówienia</w:t>
      </w:r>
      <w:r w:rsidR="00846B37" w:rsidRPr="00B22C21">
        <w:rPr>
          <w:rFonts w:asciiTheme="majorHAnsi" w:eastAsia="Times New Roman" w:hAnsiTheme="majorHAnsi" w:cs="Times New Roman"/>
          <w:lang w:eastAsia="pl-PL"/>
        </w:rPr>
        <w:t>:</w:t>
      </w:r>
    </w:p>
    <w:p w14:paraId="5B277A6F" w14:textId="47DA2DCA" w:rsidR="00031934" w:rsidRDefault="0050407D" w:rsidP="00B22C21">
      <w:pPr>
        <w:tabs>
          <w:tab w:val="left" w:pos="360"/>
        </w:tabs>
        <w:spacing w:before="60" w:after="60" w:line="240" w:lineRule="auto"/>
        <w:ind w:left="426"/>
        <w:jc w:val="both"/>
        <w:rPr>
          <w:rFonts w:asciiTheme="majorHAnsi" w:eastAsia="Times New Roman" w:hAnsiTheme="majorHAnsi" w:cs="Times New Roman"/>
          <w:lang w:eastAsia="pl-PL"/>
        </w:rPr>
      </w:pPr>
      <w:hyperlink r:id="rId12" w:history="1">
        <w:r w:rsidR="00453634" w:rsidRPr="00453634">
          <w:rPr>
            <w:rStyle w:val="Hipercze"/>
            <w:rFonts w:asciiTheme="majorHAnsi" w:eastAsia="Times New Roman" w:hAnsiTheme="majorHAnsi" w:cs="Times New Roman"/>
            <w:lang w:eastAsia="pl-PL"/>
          </w:rPr>
          <w:t>https://oborniki.poznan.lasy.gov.pl/ogloszenia-o-zamowieniach-publicznych</w:t>
        </w:r>
      </w:hyperlink>
    </w:p>
    <w:p w14:paraId="181B69C3" w14:textId="77777777" w:rsidR="00453634" w:rsidRPr="00B22C21" w:rsidRDefault="00453634" w:rsidP="00B22C21">
      <w:pPr>
        <w:tabs>
          <w:tab w:val="left" w:pos="360"/>
        </w:tabs>
        <w:spacing w:before="60" w:after="60" w:line="240" w:lineRule="auto"/>
        <w:ind w:left="426"/>
        <w:jc w:val="both"/>
        <w:rPr>
          <w:rFonts w:asciiTheme="majorHAnsi" w:eastAsia="Times New Roman" w:hAnsiTheme="majorHAnsi" w:cs="Times New Roman"/>
          <w:lang w:eastAsia="pl-PL"/>
        </w:rPr>
      </w:pPr>
    </w:p>
    <w:p w14:paraId="6EAEF889" w14:textId="77777777" w:rsidR="00174D30" w:rsidRDefault="001C1E56" w:rsidP="00B22C21">
      <w:pPr>
        <w:tabs>
          <w:tab w:val="left" w:pos="360"/>
        </w:tabs>
        <w:spacing w:before="60" w:after="60" w:line="240" w:lineRule="auto"/>
        <w:ind w:left="426"/>
        <w:jc w:val="both"/>
        <w:rPr>
          <w:rFonts w:asciiTheme="majorHAnsi" w:hAnsiTheme="majorHAnsi" w:cs="Arial"/>
        </w:rPr>
      </w:pPr>
      <w:r w:rsidRPr="00B22C21">
        <w:rPr>
          <w:rFonts w:asciiTheme="majorHAnsi" w:eastAsia="Times New Roman" w:hAnsiTheme="majorHAnsi" w:cs="Times New Roman"/>
          <w:lang w:eastAsia="pl-PL"/>
        </w:rPr>
        <w:t>Zamawiający</w:t>
      </w:r>
      <w:r w:rsidR="000D061F" w:rsidRPr="00B22C21">
        <w:rPr>
          <w:rFonts w:asciiTheme="majorHAnsi" w:eastAsia="Times New Roman" w:hAnsiTheme="majorHAnsi" w:cs="Times New Roman"/>
          <w:lang w:eastAsia="pl-PL"/>
        </w:rPr>
        <w:t xml:space="preserve"> </w:t>
      </w:r>
      <w:r w:rsidRPr="00B22C21">
        <w:rPr>
          <w:rFonts w:asciiTheme="majorHAnsi" w:eastAsia="Times New Roman" w:hAnsiTheme="majorHAnsi" w:cs="Times New Roman"/>
          <w:lang w:eastAsia="pl-PL"/>
        </w:rPr>
        <w:t xml:space="preserve">zaprasza do udziału w postępowaniu o udzielenie zamówienia publicznego pod nazwą: </w:t>
      </w:r>
      <w:r w:rsidR="00450F67" w:rsidRPr="00B22C21">
        <w:rPr>
          <w:rFonts w:asciiTheme="majorHAnsi" w:eastAsia="Times New Roman" w:hAnsiTheme="majorHAnsi" w:cs="Times New Roman"/>
          <w:lang w:eastAsia="pl-PL"/>
        </w:rPr>
        <w:t>„Doposażenie i adaptacja Leśnej Izby Edukacyjnej</w:t>
      </w:r>
      <w:r w:rsidR="00326B6C">
        <w:rPr>
          <w:rFonts w:asciiTheme="majorHAnsi" w:eastAsia="Times New Roman" w:hAnsiTheme="majorHAnsi" w:cs="Times New Roman"/>
          <w:lang w:eastAsia="pl-PL"/>
        </w:rPr>
        <w:t xml:space="preserve"> </w:t>
      </w:r>
      <w:r w:rsidR="00450F67" w:rsidRPr="00B22C21">
        <w:rPr>
          <w:rFonts w:asciiTheme="majorHAnsi" w:eastAsia="Times New Roman" w:hAnsiTheme="majorHAnsi" w:cs="Times New Roman"/>
          <w:lang w:eastAsia="pl-PL"/>
        </w:rPr>
        <w:t xml:space="preserve">w budynku Nadleśnictwa Oborniki na </w:t>
      </w:r>
      <w:r w:rsidR="000D061F" w:rsidRPr="00B22C21">
        <w:rPr>
          <w:rFonts w:asciiTheme="majorHAnsi" w:eastAsia="Times New Roman" w:hAnsiTheme="majorHAnsi" w:cs="Times New Roman"/>
          <w:lang w:eastAsia="pl-PL"/>
        </w:rPr>
        <w:t xml:space="preserve">cele </w:t>
      </w:r>
      <w:r w:rsidR="00450F67" w:rsidRPr="00B22C21">
        <w:rPr>
          <w:rFonts w:asciiTheme="majorHAnsi" w:eastAsia="Times New Roman" w:hAnsiTheme="majorHAnsi" w:cs="Times New Roman"/>
          <w:lang w:eastAsia="pl-PL"/>
        </w:rPr>
        <w:t>prowadzenia zajęć edukacyjnych</w:t>
      </w:r>
      <w:r w:rsidR="00453634">
        <w:rPr>
          <w:rFonts w:asciiTheme="majorHAnsi" w:eastAsia="Times New Roman" w:hAnsiTheme="majorHAnsi" w:cs="Times New Roman"/>
          <w:lang w:eastAsia="pl-PL"/>
        </w:rPr>
        <w:t xml:space="preserve"> i dostawa aplikacji mobilnej SIMFOREST</w:t>
      </w:r>
      <w:r w:rsidR="00450F67" w:rsidRPr="00B22C21">
        <w:rPr>
          <w:rFonts w:asciiTheme="majorHAnsi" w:eastAsia="Times New Roman" w:hAnsiTheme="majorHAnsi" w:cs="Times New Roman"/>
          <w:lang w:eastAsia="pl-PL"/>
        </w:rPr>
        <w:t>”</w:t>
      </w:r>
      <w:r w:rsidR="000D061F" w:rsidRPr="00B22C21">
        <w:rPr>
          <w:rFonts w:asciiTheme="majorHAnsi" w:eastAsia="Times New Roman" w:hAnsiTheme="majorHAnsi" w:cs="Times New Roman"/>
          <w:lang w:eastAsia="pl-PL"/>
        </w:rPr>
        <w:t xml:space="preserve">, </w:t>
      </w:r>
      <w:r w:rsidR="000D061F" w:rsidRPr="00B22C21">
        <w:rPr>
          <w:rFonts w:asciiTheme="majorHAnsi" w:hAnsiTheme="majorHAnsi" w:cs="Arial"/>
        </w:rPr>
        <w:t>prowadzonym w trybie przetargu nieograniczonego zgodnie z wymaganiami określonymi w SWZ.</w:t>
      </w:r>
      <w:r w:rsidR="00453634">
        <w:rPr>
          <w:rFonts w:asciiTheme="majorHAnsi" w:hAnsiTheme="majorHAnsi" w:cs="Arial"/>
        </w:rPr>
        <w:t xml:space="preserve"> </w:t>
      </w:r>
    </w:p>
    <w:p w14:paraId="0B75D58F" w14:textId="77777777" w:rsidR="00174D30" w:rsidRDefault="00174D30" w:rsidP="00B22C21">
      <w:pPr>
        <w:tabs>
          <w:tab w:val="left" w:pos="360"/>
        </w:tabs>
        <w:spacing w:before="60" w:after="60" w:line="240" w:lineRule="auto"/>
        <w:ind w:left="426"/>
        <w:jc w:val="both"/>
        <w:rPr>
          <w:rFonts w:asciiTheme="majorHAnsi" w:hAnsiTheme="majorHAnsi" w:cs="Arial"/>
        </w:rPr>
      </w:pPr>
    </w:p>
    <w:p w14:paraId="1121D2E4" w14:textId="49819675" w:rsidR="001C1E56" w:rsidRDefault="00453634" w:rsidP="00B22C21">
      <w:pPr>
        <w:tabs>
          <w:tab w:val="left" w:pos="360"/>
        </w:tabs>
        <w:spacing w:before="60" w:after="60" w:line="240" w:lineRule="auto"/>
        <w:ind w:left="426"/>
        <w:jc w:val="both"/>
        <w:rPr>
          <w:rFonts w:asciiTheme="majorHAnsi" w:hAnsiTheme="majorHAnsi" w:cs="Arial"/>
        </w:rPr>
      </w:pPr>
      <w:r>
        <w:rPr>
          <w:rFonts w:asciiTheme="majorHAnsi" w:hAnsiTheme="majorHAnsi" w:cs="Arial"/>
        </w:rPr>
        <w:t>Zamówienie zostało podzielone na dwie części:</w:t>
      </w:r>
    </w:p>
    <w:p w14:paraId="55F8BD35" w14:textId="77777777" w:rsidR="00174D30" w:rsidRDefault="00174D30" w:rsidP="00B22C21">
      <w:pPr>
        <w:tabs>
          <w:tab w:val="left" w:pos="360"/>
        </w:tabs>
        <w:spacing w:before="60" w:after="60" w:line="240" w:lineRule="auto"/>
        <w:ind w:left="426"/>
        <w:jc w:val="both"/>
        <w:rPr>
          <w:rFonts w:asciiTheme="majorHAnsi" w:hAnsiTheme="majorHAnsi" w:cs="Arial"/>
        </w:rPr>
      </w:pPr>
    </w:p>
    <w:p w14:paraId="504E9BC5" w14:textId="428E7444" w:rsidR="00453634" w:rsidRDefault="00453634" w:rsidP="00453634">
      <w:pPr>
        <w:tabs>
          <w:tab w:val="left" w:pos="360"/>
        </w:tabs>
        <w:spacing w:before="60" w:after="60" w:line="240" w:lineRule="auto"/>
        <w:ind w:left="426"/>
        <w:jc w:val="both"/>
        <w:rPr>
          <w:rFonts w:asciiTheme="majorHAnsi" w:hAnsiTheme="majorHAnsi" w:cs="Arial"/>
        </w:rPr>
      </w:pPr>
      <w:r>
        <w:rPr>
          <w:rFonts w:asciiTheme="majorHAnsi" w:hAnsiTheme="majorHAnsi" w:cs="Arial"/>
        </w:rPr>
        <w:t>CZĘŚĆ I obejmuje d</w:t>
      </w:r>
      <w:r w:rsidRPr="00453634">
        <w:rPr>
          <w:rFonts w:asciiTheme="majorHAnsi" w:hAnsiTheme="majorHAnsi" w:cs="Arial"/>
        </w:rPr>
        <w:t>oposażenie i adaptacj</w:t>
      </w:r>
      <w:r>
        <w:rPr>
          <w:rFonts w:asciiTheme="majorHAnsi" w:hAnsiTheme="majorHAnsi" w:cs="Arial"/>
        </w:rPr>
        <w:t>ę</w:t>
      </w:r>
      <w:r w:rsidRPr="00453634">
        <w:rPr>
          <w:rFonts w:asciiTheme="majorHAnsi" w:hAnsiTheme="majorHAnsi" w:cs="Arial"/>
        </w:rPr>
        <w:t xml:space="preserve"> Leśnej Izby Edukacyjnej</w:t>
      </w:r>
      <w:r>
        <w:rPr>
          <w:rFonts w:asciiTheme="majorHAnsi" w:hAnsiTheme="majorHAnsi" w:cs="Arial"/>
        </w:rPr>
        <w:t xml:space="preserve"> </w:t>
      </w:r>
      <w:r w:rsidRPr="00453634">
        <w:rPr>
          <w:rFonts w:asciiTheme="majorHAnsi" w:hAnsiTheme="majorHAnsi" w:cs="Arial"/>
        </w:rPr>
        <w:t>w budynku Nadleśnictwa Oborniki na cele prowadzenia zajęć edukacyjnych</w:t>
      </w:r>
      <w:r>
        <w:rPr>
          <w:rFonts w:asciiTheme="majorHAnsi" w:hAnsiTheme="majorHAnsi" w:cs="Arial"/>
        </w:rPr>
        <w:t>,</w:t>
      </w:r>
    </w:p>
    <w:p w14:paraId="6E0F19B6" w14:textId="77777777" w:rsidR="00174D30" w:rsidRDefault="00174D30" w:rsidP="00453634">
      <w:pPr>
        <w:tabs>
          <w:tab w:val="left" w:pos="360"/>
        </w:tabs>
        <w:spacing w:before="60" w:after="60" w:line="240" w:lineRule="auto"/>
        <w:ind w:left="426"/>
        <w:jc w:val="both"/>
        <w:rPr>
          <w:rFonts w:asciiTheme="majorHAnsi" w:hAnsiTheme="majorHAnsi" w:cs="Arial"/>
        </w:rPr>
      </w:pPr>
    </w:p>
    <w:p w14:paraId="73232459" w14:textId="3A050B6A" w:rsidR="00453634" w:rsidRDefault="00453634" w:rsidP="00453634">
      <w:pPr>
        <w:tabs>
          <w:tab w:val="left" w:pos="360"/>
        </w:tabs>
        <w:spacing w:before="60" w:after="60" w:line="240" w:lineRule="auto"/>
        <w:ind w:left="426"/>
        <w:jc w:val="both"/>
        <w:rPr>
          <w:rFonts w:asciiTheme="majorHAnsi" w:hAnsiTheme="majorHAnsi" w:cs="Arial"/>
        </w:rPr>
      </w:pPr>
      <w:r>
        <w:rPr>
          <w:rFonts w:asciiTheme="majorHAnsi" w:hAnsiTheme="majorHAnsi" w:cs="Arial"/>
        </w:rPr>
        <w:t xml:space="preserve">CZĘŚĆ II obejmuje </w:t>
      </w:r>
      <w:r w:rsidRPr="00453634">
        <w:rPr>
          <w:rFonts w:asciiTheme="majorHAnsi" w:hAnsiTheme="majorHAnsi" w:cs="Arial"/>
          <w:bCs/>
        </w:rPr>
        <w:t>dostawę aplikacji mobilnej SIMFOREST</w:t>
      </w:r>
      <w:r>
        <w:rPr>
          <w:rFonts w:asciiTheme="majorHAnsi" w:hAnsiTheme="majorHAnsi" w:cs="Arial"/>
          <w:bCs/>
        </w:rPr>
        <w:t>.</w:t>
      </w:r>
    </w:p>
    <w:p w14:paraId="6430F285" w14:textId="77777777" w:rsidR="00031934" w:rsidRPr="00B22C21" w:rsidRDefault="00031934" w:rsidP="00BE1246">
      <w:pPr>
        <w:tabs>
          <w:tab w:val="left" w:pos="360"/>
        </w:tabs>
        <w:spacing w:before="60" w:after="60" w:line="240" w:lineRule="auto"/>
        <w:jc w:val="both"/>
        <w:rPr>
          <w:rFonts w:asciiTheme="majorHAnsi" w:eastAsia="Times New Roman" w:hAnsiTheme="majorHAnsi" w:cs="Times New Roman"/>
          <w:lang w:eastAsia="pl-PL"/>
        </w:rPr>
      </w:pPr>
    </w:p>
    <w:p w14:paraId="59A42AC6" w14:textId="44D4B2AE" w:rsidR="004F6FC5" w:rsidRPr="00B22C21" w:rsidRDefault="001C1E56" w:rsidP="00B22C21">
      <w:pPr>
        <w:numPr>
          <w:ilvl w:val="0"/>
          <w:numId w:val="2"/>
        </w:numPr>
        <w:spacing w:before="60" w:after="60" w:line="240" w:lineRule="auto"/>
        <w:ind w:left="426" w:hanging="426"/>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Tryb udzielenia zamówienia</w:t>
      </w:r>
    </w:p>
    <w:p w14:paraId="2ED7994D" w14:textId="77777777" w:rsidR="00031934" w:rsidRPr="00B22C21" w:rsidRDefault="00031934" w:rsidP="00B22C21">
      <w:pPr>
        <w:spacing w:before="60" w:after="60" w:line="240" w:lineRule="auto"/>
        <w:ind w:left="426"/>
        <w:jc w:val="both"/>
        <w:rPr>
          <w:rFonts w:asciiTheme="majorHAnsi" w:eastAsia="Times New Roman" w:hAnsiTheme="majorHAnsi" w:cs="Times New Roman"/>
          <w:b/>
          <w:smallCaps/>
          <w:lang w:eastAsia="pl-PL"/>
        </w:rPr>
      </w:pPr>
    </w:p>
    <w:p w14:paraId="0A09E5BE" w14:textId="37E54D99" w:rsidR="004F6FC5" w:rsidRPr="005A1809" w:rsidRDefault="004F6FC5" w:rsidP="00B22C21">
      <w:pPr>
        <w:pStyle w:val="Akapitzlist"/>
        <w:numPr>
          <w:ilvl w:val="1"/>
          <w:numId w:val="2"/>
        </w:numPr>
        <w:suppressAutoHyphens/>
        <w:spacing w:before="60" w:after="60" w:line="240" w:lineRule="auto"/>
        <w:ind w:left="993" w:hanging="567"/>
        <w:jc w:val="both"/>
        <w:rPr>
          <w:rFonts w:asciiTheme="majorHAnsi" w:eastAsia="Times New Roman" w:hAnsiTheme="majorHAnsi" w:cs="Times New Roman"/>
          <w:lang w:eastAsia="ar-SA"/>
        </w:rPr>
      </w:pPr>
      <w:r w:rsidRPr="00B22C21">
        <w:rPr>
          <w:rFonts w:asciiTheme="majorHAnsi" w:eastAsia="Times New Roman" w:hAnsiTheme="majorHAnsi" w:cs="Times New Roman"/>
          <w:lang w:eastAsia="ar-SA"/>
        </w:rPr>
        <w:t>Postępowanie prowadzone jest w trybie przetargu nieograniczonego na podstawie art. 1</w:t>
      </w:r>
      <w:r w:rsidR="0093783E" w:rsidRPr="00B22C21">
        <w:rPr>
          <w:rFonts w:asciiTheme="majorHAnsi" w:eastAsia="Times New Roman" w:hAnsiTheme="majorHAnsi" w:cs="Times New Roman"/>
          <w:lang w:eastAsia="ar-SA"/>
        </w:rPr>
        <w:t>29</w:t>
      </w:r>
      <w:r w:rsidRPr="00B22C21">
        <w:rPr>
          <w:rFonts w:asciiTheme="majorHAnsi" w:eastAsia="Times New Roman" w:hAnsiTheme="majorHAnsi" w:cs="Times New Roman"/>
          <w:lang w:eastAsia="ar-SA"/>
        </w:rPr>
        <w:t xml:space="preserve"> ust. 1 </w:t>
      </w:r>
      <w:r w:rsidR="00031934" w:rsidRPr="00B22C21">
        <w:rPr>
          <w:rFonts w:asciiTheme="majorHAnsi" w:eastAsia="Times New Roman" w:hAnsiTheme="majorHAnsi" w:cs="Times New Roman"/>
          <w:lang w:eastAsia="ar-SA"/>
        </w:rPr>
        <w:t xml:space="preserve">pkt 1 w zw. z art. 129 ust. 2 </w:t>
      </w:r>
      <w:r w:rsidRPr="00B22C21">
        <w:rPr>
          <w:rFonts w:asciiTheme="majorHAnsi" w:eastAsia="Times New Roman" w:hAnsiTheme="majorHAnsi" w:cs="Times New Roman"/>
          <w:lang w:eastAsia="ar-SA"/>
        </w:rPr>
        <w:t xml:space="preserve">oraz art. </w:t>
      </w:r>
      <w:r w:rsidR="0093783E" w:rsidRPr="00B22C21">
        <w:rPr>
          <w:rFonts w:asciiTheme="majorHAnsi" w:eastAsia="Times New Roman" w:hAnsiTheme="majorHAnsi" w:cs="Times New Roman"/>
          <w:lang w:eastAsia="ar-SA"/>
        </w:rPr>
        <w:t>132</w:t>
      </w:r>
      <w:r w:rsidRPr="00B22C21">
        <w:rPr>
          <w:rFonts w:asciiTheme="majorHAnsi" w:eastAsia="Times New Roman" w:hAnsiTheme="majorHAnsi" w:cs="Times New Roman"/>
          <w:lang w:eastAsia="ar-SA"/>
        </w:rPr>
        <w:t>–</w:t>
      </w:r>
      <w:r w:rsidR="0093783E" w:rsidRPr="00B22C21">
        <w:rPr>
          <w:rFonts w:asciiTheme="majorHAnsi" w:eastAsia="Times New Roman" w:hAnsiTheme="majorHAnsi" w:cs="Times New Roman"/>
          <w:lang w:eastAsia="ar-SA"/>
        </w:rPr>
        <w:t>139</w:t>
      </w:r>
      <w:r w:rsidRPr="00B22C21">
        <w:rPr>
          <w:rFonts w:asciiTheme="majorHAnsi" w:eastAsia="Times New Roman" w:hAnsiTheme="majorHAnsi" w:cs="Times New Roman"/>
          <w:lang w:eastAsia="ar-SA"/>
        </w:rPr>
        <w:t xml:space="preserve"> </w:t>
      </w:r>
      <w:bookmarkStart w:id="7" w:name="_Hlk60316375"/>
      <w:r w:rsidRPr="00B22C21">
        <w:rPr>
          <w:rFonts w:asciiTheme="majorHAnsi" w:eastAsia="Times New Roman" w:hAnsiTheme="majorHAnsi" w:cs="Times New Roman"/>
          <w:lang w:eastAsia="ar-SA"/>
        </w:rPr>
        <w:t xml:space="preserve">ustawy z dnia </w:t>
      </w:r>
      <w:r w:rsidR="0093783E" w:rsidRPr="00B22C21">
        <w:rPr>
          <w:rFonts w:asciiTheme="majorHAnsi" w:eastAsia="Times New Roman" w:hAnsiTheme="majorHAnsi" w:cs="Times New Roman"/>
          <w:lang w:eastAsia="ar-SA"/>
        </w:rPr>
        <w:t xml:space="preserve">11 września </w:t>
      </w:r>
      <w:r w:rsidR="0093783E" w:rsidRPr="005A1809">
        <w:rPr>
          <w:rFonts w:asciiTheme="majorHAnsi" w:eastAsia="Times New Roman" w:hAnsiTheme="majorHAnsi" w:cs="Times New Roman"/>
          <w:lang w:eastAsia="ar-SA"/>
        </w:rPr>
        <w:t>2019 r. – Prawo zamówień publicznych (Dz.U. z 2019 r., poz. 2019 ze zm.</w:t>
      </w:r>
      <w:r w:rsidR="000242CC" w:rsidRPr="005A1809">
        <w:rPr>
          <w:rFonts w:asciiTheme="majorHAnsi" w:eastAsia="Times New Roman" w:hAnsiTheme="majorHAnsi" w:cs="Times New Roman"/>
          <w:lang w:eastAsia="ar-SA"/>
        </w:rPr>
        <w:t xml:space="preserve"> - </w:t>
      </w:r>
      <w:r w:rsidR="0093783E" w:rsidRPr="005A1809">
        <w:rPr>
          <w:rFonts w:asciiTheme="majorHAnsi" w:eastAsia="Times New Roman" w:hAnsiTheme="majorHAnsi" w:cs="Times New Roman"/>
          <w:lang w:eastAsia="ar-SA"/>
        </w:rPr>
        <w:t>„PZP”) oraz aktów wykonawczych do PZP</w:t>
      </w:r>
      <w:r w:rsidR="00031934" w:rsidRPr="005A1809">
        <w:rPr>
          <w:rFonts w:asciiTheme="majorHAnsi" w:eastAsia="Times New Roman" w:hAnsiTheme="majorHAnsi" w:cs="Times New Roman"/>
          <w:lang w:eastAsia="ar-SA"/>
        </w:rPr>
        <w:t xml:space="preserve">, a także </w:t>
      </w:r>
      <w:r w:rsidR="0093783E" w:rsidRPr="005A1809">
        <w:rPr>
          <w:rFonts w:asciiTheme="majorHAnsi" w:eastAsia="Times New Roman" w:hAnsiTheme="majorHAnsi" w:cs="Times New Roman"/>
          <w:lang w:eastAsia="ar-SA"/>
        </w:rPr>
        <w:t xml:space="preserve">zachowujących moc dotychczasowych aktów wykonawczych do ustawy z dnia </w:t>
      </w:r>
      <w:r w:rsidRPr="005A1809">
        <w:rPr>
          <w:rFonts w:asciiTheme="majorHAnsi" w:eastAsia="Times New Roman" w:hAnsiTheme="majorHAnsi" w:cs="Times New Roman"/>
          <w:lang w:eastAsia="ar-SA"/>
        </w:rPr>
        <w:t>29 stycznia 2004 r. Prawo zamówień publicznych (tekst jedn.: Dz. U. z 201</w:t>
      </w:r>
      <w:r w:rsidR="00520902" w:rsidRPr="005A1809">
        <w:rPr>
          <w:rFonts w:asciiTheme="majorHAnsi" w:eastAsia="Times New Roman" w:hAnsiTheme="majorHAnsi" w:cs="Times New Roman"/>
          <w:lang w:eastAsia="ar-SA"/>
        </w:rPr>
        <w:t>9</w:t>
      </w:r>
      <w:r w:rsidRPr="005A1809">
        <w:rPr>
          <w:rFonts w:asciiTheme="majorHAnsi" w:eastAsia="Times New Roman" w:hAnsiTheme="majorHAnsi" w:cs="Times New Roman"/>
          <w:lang w:eastAsia="ar-SA"/>
        </w:rPr>
        <w:t xml:space="preserve"> r. poz. 1</w:t>
      </w:r>
      <w:r w:rsidR="00520902" w:rsidRPr="005A1809">
        <w:rPr>
          <w:rFonts w:asciiTheme="majorHAnsi" w:eastAsia="Times New Roman" w:hAnsiTheme="majorHAnsi" w:cs="Times New Roman"/>
          <w:lang w:eastAsia="ar-SA"/>
        </w:rPr>
        <w:t>843</w:t>
      </w:r>
      <w:r w:rsidRPr="005A1809">
        <w:rPr>
          <w:rFonts w:asciiTheme="majorHAnsi" w:eastAsia="Times New Roman" w:hAnsiTheme="majorHAnsi" w:cs="Times New Roman"/>
          <w:lang w:eastAsia="ar-SA"/>
        </w:rPr>
        <w:t xml:space="preserve"> z</w:t>
      </w:r>
      <w:r w:rsidR="00C17D5E" w:rsidRPr="005A1809">
        <w:rPr>
          <w:rFonts w:asciiTheme="majorHAnsi" w:eastAsia="Times New Roman" w:hAnsiTheme="majorHAnsi" w:cs="Times New Roman"/>
          <w:lang w:eastAsia="ar-SA"/>
        </w:rPr>
        <w:t>e</w:t>
      </w:r>
      <w:r w:rsidRPr="005A1809">
        <w:rPr>
          <w:rFonts w:asciiTheme="majorHAnsi" w:eastAsia="Times New Roman" w:hAnsiTheme="majorHAnsi" w:cs="Times New Roman"/>
          <w:lang w:eastAsia="ar-SA"/>
        </w:rPr>
        <w:t xml:space="preserve"> zm.)</w:t>
      </w:r>
      <w:r w:rsidR="0093783E" w:rsidRPr="005A1809">
        <w:rPr>
          <w:rFonts w:asciiTheme="majorHAnsi" w:eastAsia="Times New Roman" w:hAnsiTheme="majorHAnsi" w:cs="Times New Roman"/>
          <w:lang w:eastAsia="ar-SA"/>
        </w:rPr>
        <w:t>, o których mowa w art. 97 ustawy z dnia 11 września 2019 r. – Przepisy wprowadzające ustawę – Prawo zamówień publicznych (Dz.U. z 2019 r., poz. 2020 ze zm.)</w:t>
      </w:r>
      <w:bookmarkEnd w:id="7"/>
      <w:r w:rsidR="00E12817" w:rsidRPr="005A1809">
        <w:rPr>
          <w:rFonts w:asciiTheme="majorHAnsi" w:eastAsia="Times New Roman" w:hAnsiTheme="majorHAnsi" w:cs="Times New Roman"/>
          <w:lang w:eastAsia="ar-SA"/>
        </w:rPr>
        <w:t>.</w:t>
      </w:r>
    </w:p>
    <w:p w14:paraId="0C711A27" w14:textId="77777777" w:rsidR="001577D0" w:rsidRPr="00B22C21" w:rsidRDefault="001577D0" w:rsidP="00BE1246">
      <w:pPr>
        <w:pStyle w:val="Akapitzlist"/>
        <w:suppressAutoHyphens/>
        <w:spacing w:before="60" w:after="60" w:line="240" w:lineRule="auto"/>
        <w:ind w:left="993"/>
        <w:jc w:val="both"/>
        <w:rPr>
          <w:rFonts w:asciiTheme="majorHAnsi" w:eastAsia="Times New Roman" w:hAnsiTheme="majorHAnsi" w:cs="Times New Roman"/>
          <w:lang w:eastAsia="ar-SA"/>
        </w:rPr>
      </w:pPr>
    </w:p>
    <w:p w14:paraId="38BF6E82" w14:textId="72DEAEF6" w:rsidR="004F6FC5" w:rsidRPr="00BE1246" w:rsidRDefault="004F6FC5" w:rsidP="00B22C21">
      <w:pPr>
        <w:pStyle w:val="Akapitzlist"/>
        <w:numPr>
          <w:ilvl w:val="1"/>
          <w:numId w:val="2"/>
        </w:numPr>
        <w:suppressAutoHyphens/>
        <w:spacing w:before="60" w:after="60" w:line="240" w:lineRule="auto"/>
        <w:ind w:left="993" w:hanging="567"/>
        <w:jc w:val="both"/>
        <w:rPr>
          <w:rFonts w:asciiTheme="majorHAnsi" w:eastAsia="Times New Roman" w:hAnsiTheme="majorHAnsi" w:cs="Times New Roman"/>
          <w:lang w:eastAsia="ar-SA"/>
        </w:rPr>
      </w:pPr>
      <w:r w:rsidRPr="00B22C21">
        <w:rPr>
          <w:rFonts w:asciiTheme="majorHAnsi" w:eastAsia="Times New Roman" w:hAnsiTheme="majorHAnsi" w:cs="Times New Roman"/>
          <w:lang w:eastAsia="ar-SA"/>
        </w:rPr>
        <w:lastRenderedPageBreak/>
        <w:t>Postępowanie jest prowadzone zgodnie z zasadami przewidzianymi dla zamówi</w:t>
      </w:r>
      <w:r w:rsidR="00D459B5" w:rsidRPr="00B22C21">
        <w:rPr>
          <w:rFonts w:asciiTheme="majorHAnsi" w:eastAsia="Times New Roman" w:hAnsiTheme="majorHAnsi" w:cs="Times New Roman"/>
          <w:lang w:eastAsia="ar-SA"/>
        </w:rPr>
        <w:t xml:space="preserve">eń </w:t>
      </w:r>
      <w:r w:rsidR="00031934" w:rsidRPr="00B22C21">
        <w:rPr>
          <w:rFonts w:asciiTheme="majorHAnsi" w:eastAsia="Times New Roman" w:hAnsiTheme="majorHAnsi" w:cs="Times New Roman"/>
          <w:lang w:eastAsia="ar-SA"/>
        </w:rPr>
        <w:t xml:space="preserve">klasycznych </w:t>
      </w:r>
      <w:r w:rsidR="00031934" w:rsidRPr="00B22C21">
        <w:rPr>
          <w:rFonts w:asciiTheme="majorHAnsi" w:hAnsiTheme="majorHAnsi" w:cs="Arial"/>
        </w:rPr>
        <w:t>o wartości równej lub przekraczającej progi unijne.</w:t>
      </w:r>
    </w:p>
    <w:p w14:paraId="62728CAD" w14:textId="77777777" w:rsidR="001577D0" w:rsidRPr="00B22C21" w:rsidRDefault="001577D0" w:rsidP="00BE1246">
      <w:pPr>
        <w:pStyle w:val="Akapitzlist"/>
        <w:suppressAutoHyphens/>
        <w:spacing w:before="60" w:after="60" w:line="240" w:lineRule="auto"/>
        <w:ind w:left="993"/>
        <w:jc w:val="both"/>
        <w:rPr>
          <w:rFonts w:asciiTheme="majorHAnsi" w:eastAsia="Times New Roman" w:hAnsiTheme="majorHAnsi" w:cs="Times New Roman"/>
          <w:lang w:eastAsia="ar-SA"/>
        </w:rPr>
      </w:pPr>
    </w:p>
    <w:p w14:paraId="101ADA8D" w14:textId="63EAFF0A" w:rsidR="00031934" w:rsidRPr="00BE1246" w:rsidRDefault="00031934" w:rsidP="00F21E33">
      <w:pPr>
        <w:pStyle w:val="Akapitzlist"/>
        <w:numPr>
          <w:ilvl w:val="1"/>
          <w:numId w:val="2"/>
        </w:numPr>
        <w:suppressAutoHyphens/>
        <w:spacing w:after="0" w:line="240" w:lineRule="auto"/>
        <w:ind w:left="993" w:hanging="567"/>
        <w:jc w:val="both"/>
        <w:rPr>
          <w:rFonts w:asciiTheme="majorHAnsi" w:eastAsia="Times New Roman" w:hAnsiTheme="majorHAnsi" w:cs="Times New Roman"/>
          <w:lang w:eastAsia="ar-SA"/>
        </w:rPr>
      </w:pPr>
      <w:r w:rsidRPr="00B22C21">
        <w:rPr>
          <w:rFonts w:asciiTheme="majorHAnsi" w:hAnsiTheme="majorHAnsi" w:cs="Arial"/>
        </w:rPr>
        <w:t>Postępowanie jest prowadzone zgodnie z zasadami przewidzianymi dla tzw. „procedury odwróconej”, o której mowa w art. 139 ust. 1</w:t>
      </w:r>
      <w:r w:rsidR="00FB4007">
        <w:rPr>
          <w:rFonts w:asciiTheme="majorHAnsi" w:hAnsiTheme="majorHAnsi" w:cs="Arial"/>
        </w:rPr>
        <w:t xml:space="preserve"> oraz 3</w:t>
      </w:r>
      <w:r w:rsidRPr="00B22C21">
        <w:rPr>
          <w:rFonts w:asciiTheme="majorHAnsi" w:hAnsiTheme="majorHAnsi" w:cs="Arial"/>
        </w:rPr>
        <w:t>-4 PZP. Stosownie do przywołanych przepisów, Zamawiający najpierw dokona badania i oceny ofert, a</w:t>
      </w:r>
      <w:r w:rsidR="008E1106">
        <w:rPr>
          <w:rFonts w:asciiTheme="majorHAnsi" w:hAnsiTheme="majorHAnsi" w:cs="Arial"/>
        </w:rPr>
        <w:t> </w:t>
      </w:r>
      <w:r w:rsidRPr="00B22C21">
        <w:rPr>
          <w:rFonts w:asciiTheme="majorHAnsi" w:hAnsiTheme="majorHAnsi" w:cs="Arial"/>
        </w:rPr>
        <w:t xml:space="preserve">następnie dokona kwalifikacji podmiotowej Wykonawcy, którego oferta została najwyżej oceniona, w zakresie braku podstaw wykluczenia oraz spełnienia warunków udziału w postępowaniu. </w:t>
      </w:r>
    </w:p>
    <w:p w14:paraId="2CCD51D2" w14:textId="77777777" w:rsidR="00F21E33" w:rsidRPr="00BE1246" w:rsidRDefault="00F21E33" w:rsidP="00BE1246">
      <w:pPr>
        <w:pStyle w:val="Akapitzlist"/>
        <w:suppressAutoHyphens/>
        <w:spacing w:after="0" w:line="240" w:lineRule="auto"/>
        <w:ind w:left="993"/>
        <w:jc w:val="both"/>
        <w:rPr>
          <w:rFonts w:asciiTheme="majorHAnsi" w:eastAsia="Times New Roman" w:hAnsiTheme="majorHAnsi" w:cs="Times New Roman"/>
          <w:lang w:eastAsia="ar-SA"/>
        </w:rPr>
      </w:pPr>
    </w:p>
    <w:p w14:paraId="5A30CCE5" w14:textId="47727B6E" w:rsidR="00F21E33" w:rsidRDefault="00F21E33" w:rsidP="00F21E33">
      <w:pPr>
        <w:pStyle w:val="Akapitzlist"/>
        <w:spacing w:after="0" w:line="240" w:lineRule="auto"/>
        <w:ind w:left="993"/>
        <w:jc w:val="both"/>
        <w:rPr>
          <w:rFonts w:ascii="Cambria" w:hAnsi="Cambria" w:cs="Arial"/>
          <w:bCs/>
        </w:rPr>
      </w:pPr>
      <w:r w:rsidRPr="00F21E33">
        <w:rPr>
          <w:rFonts w:ascii="Cambria" w:hAnsi="Cambria" w:cs="Arial"/>
          <w:bCs/>
        </w:rPr>
        <w:t>Jeżeli wobec Wykonawcy, o którym mowa wyżej zachodzą podstawy wykluczenia, Wykonawca ten nie spełnia warunków udziału w postępowaniu, nie składa podmiotowych środków dowodowych lub oświadczenia, o którym mowa w art. 125 ust. 1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0DF60999" w14:textId="77777777" w:rsidR="001577D0" w:rsidRPr="00F21E33" w:rsidRDefault="001577D0" w:rsidP="006E76AF">
      <w:pPr>
        <w:pStyle w:val="Akapitzlist"/>
        <w:spacing w:after="0" w:line="240" w:lineRule="auto"/>
        <w:ind w:left="993"/>
        <w:jc w:val="both"/>
        <w:rPr>
          <w:rFonts w:ascii="Cambria" w:hAnsi="Cambria" w:cs="Arial"/>
          <w:bCs/>
        </w:rPr>
      </w:pPr>
    </w:p>
    <w:p w14:paraId="1D314BFA" w14:textId="32DAF5DE" w:rsidR="00F21E33" w:rsidRDefault="00F21E33" w:rsidP="00F21E33">
      <w:pPr>
        <w:pStyle w:val="Akapitzlist"/>
        <w:spacing w:after="0" w:line="240" w:lineRule="auto"/>
        <w:ind w:left="993"/>
        <w:jc w:val="both"/>
        <w:rPr>
          <w:rFonts w:ascii="Cambria" w:hAnsi="Cambria" w:cs="Arial"/>
          <w:bCs/>
        </w:rPr>
      </w:pPr>
      <w:r w:rsidRPr="00F21E33">
        <w:rPr>
          <w:rFonts w:ascii="Cambria" w:hAnsi="Cambria" w:cs="Arial"/>
          <w:bCs/>
        </w:rPr>
        <w:t>Zamawiający kontynuuje procedurę ponownego badania i oceny ofert, o której wyżej mowa,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151723D6" w14:textId="77777777" w:rsidR="001577D0" w:rsidRPr="00F21E33" w:rsidRDefault="001577D0" w:rsidP="006E76AF">
      <w:pPr>
        <w:pStyle w:val="Akapitzlist"/>
        <w:spacing w:after="0" w:line="240" w:lineRule="auto"/>
        <w:ind w:left="993"/>
        <w:jc w:val="both"/>
        <w:rPr>
          <w:rFonts w:ascii="Cambria" w:hAnsi="Cambria" w:cs="Arial"/>
          <w:bCs/>
        </w:rPr>
      </w:pPr>
    </w:p>
    <w:p w14:paraId="073C870C" w14:textId="77777777" w:rsidR="00F21E33" w:rsidRPr="00762710" w:rsidRDefault="00F21E33" w:rsidP="006E76AF">
      <w:pPr>
        <w:pStyle w:val="Akapitzlist"/>
        <w:spacing w:after="0" w:line="240" w:lineRule="auto"/>
        <w:ind w:left="993"/>
        <w:jc w:val="both"/>
        <w:rPr>
          <w:rFonts w:ascii="Cambria" w:hAnsi="Cambria" w:cs="Arial"/>
          <w:b/>
        </w:rPr>
      </w:pPr>
      <w:r w:rsidRPr="00762710">
        <w:rPr>
          <w:rFonts w:ascii="Cambria" w:hAnsi="Cambria" w:cs="Arial"/>
          <w:b/>
        </w:rPr>
        <w:t xml:space="preserve">Zamawiający wymaga złożenia wraz z ofertą oświadczenia, o którym mowa w art. 125 ust. 1 PZP przez wszystkich Wykonawców ubiegających się o udzielenie zamówienia. </w:t>
      </w:r>
    </w:p>
    <w:p w14:paraId="370C5B8E" w14:textId="1776BE9B" w:rsidR="004F6FC5" w:rsidRPr="00B22C21" w:rsidRDefault="004F6FC5" w:rsidP="00D559D1">
      <w:pPr>
        <w:suppressAutoHyphens/>
        <w:spacing w:before="60" w:after="60" w:line="240" w:lineRule="auto"/>
        <w:jc w:val="both"/>
        <w:rPr>
          <w:rFonts w:asciiTheme="majorHAnsi" w:eastAsia="Times New Roman" w:hAnsiTheme="majorHAnsi" w:cs="Arial"/>
          <w:lang w:eastAsia="ar-SA"/>
        </w:rPr>
      </w:pPr>
    </w:p>
    <w:p w14:paraId="34CB3AD8" w14:textId="77777777" w:rsidR="00770C7C" w:rsidRDefault="001C1E56" w:rsidP="00F05FD1">
      <w:pPr>
        <w:numPr>
          <w:ilvl w:val="0"/>
          <w:numId w:val="2"/>
        </w:numPr>
        <w:spacing w:before="60" w:after="60" w:line="240" w:lineRule="auto"/>
        <w:jc w:val="both"/>
        <w:rPr>
          <w:rFonts w:asciiTheme="majorHAnsi" w:eastAsia="Times New Roman" w:hAnsiTheme="majorHAnsi" w:cs="Times New Roman"/>
          <w:b/>
          <w:smallCaps/>
          <w:lang w:eastAsia="pl-PL"/>
        </w:rPr>
      </w:pPr>
      <w:r w:rsidRPr="009F6B24">
        <w:rPr>
          <w:rFonts w:asciiTheme="majorHAnsi" w:eastAsia="Times New Roman" w:hAnsiTheme="majorHAnsi" w:cs="Times New Roman"/>
          <w:b/>
          <w:smallCaps/>
          <w:lang w:eastAsia="pl-PL"/>
        </w:rPr>
        <w:t>Opis przedmiotu zamówienia</w:t>
      </w:r>
      <w:bookmarkStart w:id="8" w:name="_Hlk76030487"/>
      <w:r w:rsidR="00770C7C">
        <w:rPr>
          <w:rFonts w:asciiTheme="majorHAnsi" w:eastAsia="Times New Roman" w:hAnsiTheme="majorHAnsi" w:cs="Times New Roman"/>
          <w:b/>
          <w:smallCaps/>
          <w:lang w:eastAsia="pl-PL"/>
        </w:rPr>
        <w:t xml:space="preserve"> </w:t>
      </w:r>
    </w:p>
    <w:p w14:paraId="655E43B9" w14:textId="6980322D" w:rsidR="00F05FD1" w:rsidRPr="00770C7C" w:rsidRDefault="00B110A1" w:rsidP="00770C7C">
      <w:pPr>
        <w:spacing w:before="60" w:after="60" w:line="240" w:lineRule="auto"/>
        <w:jc w:val="both"/>
        <w:rPr>
          <w:rFonts w:asciiTheme="majorHAnsi" w:eastAsia="Times New Roman" w:hAnsiTheme="majorHAnsi" w:cs="Times New Roman"/>
          <w:b/>
          <w:smallCaps/>
          <w:lang w:eastAsia="pl-PL"/>
        </w:rPr>
      </w:pPr>
      <w:r w:rsidRPr="00770C7C">
        <w:rPr>
          <w:rFonts w:asciiTheme="majorHAnsi" w:hAnsiTheme="majorHAnsi"/>
          <w:b/>
          <w:bCs/>
          <w:u w:val="single"/>
        </w:rPr>
        <w:t xml:space="preserve">Cześć I: </w:t>
      </w:r>
      <w:r w:rsidR="00450F67" w:rsidRPr="00770C7C">
        <w:rPr>
          <w:rFonts w:asciiTheme="majorHAnsi" w:hAnsiTheme="majorHAnsi"/>
          <w:b/>
          <w:bCs/>
          <w:u w:val="single"/>
        </w:rPr>
        <w:t>Doposażenie i adaptacja Leśnej Izby Edukacyjnej</w:t>
      </w:r>
      <w:r w:rsidR="00326B6C" w:rsidRPr="00770C7C">
        <w:rPr>
          <w:rFonts w:asciiTheme="majorHAnsi" w:hAnsiTheme="majorHAnsi"/>
          <w:b/>
          <w:bCs/>
          <w:u w:val="single"/>
        </w:rPr>
        <w:t xml:space="preserve"> </w:t>
      </w:r>
      <w:r w:rsidR="00450F67" w:rsidRPr="00770C7C">
        <w:rPr>
          <w:rFonts w:asciiTheme="majorHAnsi" w:hAnsiTheme="majorHAnsi"/>
          <w:b/>
          <w:bCs/>
          <w:u w:val="single"/>
        </w:rPr>
        <w:t xml:space="preserve">w budynku Nadleśnictwa Oborniki na </w:t>
      </w:r>
      <w:r w:rsidR="005B4B96" w:rsidRPr="00770C7C">
        <w:rPr>
          <w:rFonts w:asciiTheme="majorHAnsi" w:hAnsiTheme="majorHAnsi"/>
          <w:b/>
          <w:bCs/>
          <w:u w:val="single"/>
        </w:rPr>
        <w:t xml:space="preserve">cele </w:t>
      </w:r>
      <w:r w:rsidR="00450F67" w:rsidRPr="00770C7C">
        <w:rPr>
          <w:rFonts w:asciiTheme="majorHAnsi" w:hAnsiTheme="majorHAnsi"/>
          <w:b/>
          <w:bCs/>
          <w:u w:val="single"/>
        </w:rPr>
        <w:t>prowadzenia zajęć edukacyjnych.</w:t>
      </w:r>
    </w:p>
    <w:p w14:paraId="623F3F86" w14:textId="6125C2B7" w:rsidR="001306A5" w:rsidRDefault="001306A5" w:rsidP="00F05FD1">
      <w:pPr>
        <w:tabs>
          <w:tab w:val="left" w:pos="993"/>
        </w:tabs>
        <w:spacing w:before="60" w:after="60" w:line="240" w:lineRule="auto"/>
        <w:jc w:val="both"/>
        <w:rPr>
          <w:rFonts w:asciiTheme="majorHAnsi" w:eastAsia="Times New Roman" w:hAnsiTheme="majorHAnsi" w:cs="Times New Roman"/>
          <w:iCs/>
          <w:lang w:eastAsia="pl-PL"/>
        </w:rPr>
      </w:pPr>
      <w:r w:rsidRPr="00F05FD1">
        <w:rPr>
          <w:rFonts w:asciiTheme="majorHAnsi" w:eastAsia="Times New Roman" w:hAnsiTheme="majorHAnsi" w:cs="Times New Roman"/>
          <w:iCs/>
          <w:lang w:eastAsia="pl-PL"/>
        </w:rPr>
        <w:t>Zamawiający z</w:t>
      </w:r>
      <w:r w:rsidR="00051711" w:rsidRPr="00F05FD1">
        <w:rPr>
          <w:rFonts w:asciiTheme="majorHAnsi" w:eastAsia="Times New Roman" w:hAnsiTheme="majorHAnsi" w:cs="Times New Roman"/>
          <w:iCs/>
          <w:lang w:eastAsia="pl-PL"/>
        </w:rPr>
        <w:t>aznacza</w:t>
      </w:r>
      <w:r w:rsidRPr="00F05FD1">
        <w:rPr>
          <w:rFonts w:asciiTheme="majorHAnsi" w:eastAsia="Times New Roman" w:hAnsiTheme="majorHAnsi" w:cs="Times New Roman"/>
          <w:iCs/>
          <w:lang w:eastAsia="pl-PL"/>
        </w:rPr>
        <w:t xml:space="preserve">, że </w:t>
      </w:r>
      <w:r w:rsidR="0029661B" w:rsidRPr="00F05FD1">
        <w:rPr>
          <w:rFonts w:asciiTheme="majorHAnsi" w:eastAsia="Times New Roman" w:hAnsiTheme="majorHAnsi" w:cs="Times New Roman"/>
          <w:iCs/>
          <w:lang w:eastAsia="pl-PL"/>
        </w:rPr>
        <w:t xml:space="preserve">wykonany </w:t>
      </w:r>
      <w:r w:rsidRPr="00F05FD1">
        <w:rPr>
          <w:rFonts w:asciiTheme="majorHAnsi" w:eastAsia="Times New Roman" w:hAnsiTheme="majorHAnsi" w:cs="Times New Roman"/>
          <w:iCs/>
          <w:lang w:eastAsia="pl-PL"/>
        </w:rPr>
        <w:t xml:space="preserve">przedmiot zamówienia </w:t>
      </w:r>
      <w:r w:rsidR="00051711" w:rsidRPr="00F05FD1">
        <w:rPr>
          <w:rFonts w:asciiTheme="majorHAnsi" w:eastAsia="Times New Roman" w:hAnsiTheme="majorHAnsi" w:cs="Times New Roman"/>
          <w:iCs/>
          <w:lang w:eastAsia="pl-PL"/>
        </w:rPr>
        <w:t xml:space="preserve">musi </w:t>
      </w:r>
      <w:r w:rsidR="0029661B" w:rsidRPr="00F05FD1">
        <w:rPr>
          <w:rFonts w:asciiTheme="majorHAnsi" w:eastAsia="Times New Roman" w:hAnsiTheme="majorHAnsi" w:cs="Times New Roman"/>
          <w:iCs/>
          <w:lang w:eastAsia="pl-PL"/>
        </w:rPr>
        <w:t xml:space="preserve">umożliwiać </w:t>
      </w:r>
      <w:r w:rsidR="00051711" w:rsidRPr="00F05FD1">
        <w:rPr>
          <w:rFonts w:asciiTheme="majorHAnsi" w:eastAsia="Times New Roman" w:hAnsiTheme="majorHAnsi" w:cs="Times New Roman"/>
          <w:iCs/>
          <w:lang w:eastAsia="pl-PL"/>
        </w:rPr>
        <w:t xml:space="preserve">Zamawiającemu </w:t>
      </w:r>
      <w:r w:rsidRPr="00F05FD1">
        <w:rPr>
          <w:rFonts w:asciiTheme="majorHAnsi" w:eastAsia="Times New Roman" w:hAnsiTheme="majorHAnsi" w:cs="Times New Roman"/>
          <w:iCs/>
          <w:lang w:eastAsia="pl-PL"/>
        </w:rPr>
        <w:t>prowadzenie zajęć edukacyjnych w budynku Nadleśnictwa Oborniki z uwzględnieniem potrzeb osób niepełnosprawnych</w:t>
      </w:r>
      <w:r w:rsidR="0029661B" w:rsidRPr="00F05FD1">
        <w:rPr>
          <w:rFonts w:asciiTheme="majorHAnsi" w:eastAsia="Times New Roman" w:hAnsiTheme="majorHAnsi" w:cs="Times New Roman"/>
          <w:iCs/>
          <w:lang w:eastAsia="pl-PL"/>
        </w:rPr>
        <w:t xml:space="preserve">, a osobom niepełnosprawnym dostępność </w:t>
      </w:r>
      <w:r w:rsidR="003C1912" w:rsidRPr="00F05FD1">
        <w:rPr>
          <w:rFonts w:asciiTheme="majorHAnsi" w:eastAsia="Times New Roman" w:hAnsiTheme="majorHAnsi" w:cs="Times New Roman"/>
          <w:iCs/>
          <w:lang w:eastAsia="pl-PL"/>
        </w:rPr>
        <w:t xml:space="preserve">do </w:t>
      </w:r>
      <w:r w:rsidR="0029661B" w:rsidRPr="00F05FD1">
        <w:rPr>
          <w:rFonts w:asciiTheme="majorHAnsi" w:eastAsia="Times New Roman" w:hAnsiTheme="majorHAnsi" w:cs="Times New Roman"/>
          <w:iCs/>
          <w:lang w:eastAsia="pl-PL"/>
        </w:rPr>
        <w:t>pomieszczenia Leśnej Izby Edukacyjnej</w:t>
      </w:r>
      <w:r w:rsidR="00326B6C" w:rsidRPr="00F05FD1">
        <w:rPr>
          <w:rFonts w:asciiTheme="majorHAnsi" w:eastAsia="Times New Roman" w:hAnsiTheme="majorHAnsi" w:cs="Times New Roman"/>
          <w:iCs/>
          <w:lang w:eastAsia="pl-PL"/>
        </w:rPr>
        <w:t xml:space="preserve">, </w:t>
      </w:r>
      <w:r w:rsidR="0029661B" w:rsidRPr="00F05FD1">
        <w:rPr>
          <w:rFonts w:asciiTheme="majorHAnsi" w:eastAsia="Times New Roman" w:hAnsiTheme="majorHAnsi" w:cs="Times New Roman"/>
          <w:iCs/>
          <w:lang w:eastAsia="pl-PL"/>
        </w:rPr>
        <w:t>w tym wykonanych stanowisk multimedialnych – ekspozycji</w:t>
      </w:r>
      <w:r w:rsidR="00326B6C" w:rsidRPr="00F05FD1">
        <w:rPr>
          <w:rFonts w:asciiTheme="majorHAnsi" w:eastAsia="Times New Roman" w:hAnsiTheme="majorHAnsi" w:cs="Times New Roman"/>
          <w:iCs/>
          <w:lang w:eastAsia="pl-PL"/>
        </w:rPr>
        <w:t>.</w:t>
      </w:r>
    </w:p>
    <w:p w14:paraId="00ABC4D2" w14:textId="77777777" w:rsidR="00BE7745" w:rsidRPr="00F05FD1" w:rsidRDefault="00BE7745" w:rsidP="00F05FD1">
      <w:pPr>
        <w:tabs>
          <w:tab w:val="left" w:pos="993"/>
        </w:tabs>
        <w:spacing w:before="60" w:after="60" w:line="240" w:lineRule="auto"/>
        <w:jc w:val="both"/>
        <w:rPr>
          <w:rFonts w:asciiTheme="majorHAnsi" w:eastAsia="Times New Roman" w:hAnsiTheme="majorHAnsi" w:cs="Times New Roman"/>
          <w:b/>
          <w:bCs/>
          <w:iCs/>
          <w:lang w:eastAsia="pl-PL"/>
        </w:rPr>
      </w:pPr>
    </w:p>
    <w:p w14:paraId="1FF60C00" w14:textId="05EA7725" w:rsidR="00F56A15" w:rsidRPr="00F05FD1" w:rsidRDefault="001A74EE" w:rsidP="00F05FD1">
      <w:pPr>
        <w:pStyle w:val="Akapitzlist"/>
        <w:numPr>
          <w:ilvl w:val="1"/>
          <w:numId w:val="2"/>
        </w:numPr>
        <w:tabs>
          <w:tab w:val="left" w:pos="993"/>
        </w:tabs>
        <w:spacing w:before="60" w:after="60" w:line="240" w:lineRule="auto"/>
        <w:jc w:val="both"/>
        <w:rPr>
          <w:rFonts w:asciiTheme="majorHAnsi" w:eastAsia="Times New Roman" w:hAnsiTheme="majorHAnsi" w:cs="Times New Roman"/>
          <w:iCs/>
          <w:lang w:eastAsia="pl-PL"/>
        </w:rPr>
      </w:pPr>
      <w:r w:rsidRPr="00F05FD1">
        <w:rPr>
          <w:rFonts w:asciiTheme="majorHAnsi" w:eastAsia="Times New Roman" w:hAnsiTheme="majorHAnsi" w:cs="Times New Roman"/>
          <w:iCs/>
          <w:lang w:eastAsia="pl-PL"/>
        </w:rPr>
        <w:t>Wykonawca w ramach</w:t>
      </w:r>
      <w:r w:rsidR="00BE7745">
        <w:rPr>
          <w:rFonts w:asciiTheme="majorHAnsi" w:eastAsia="Times New Roman" w:hAnsiTheme="majorHAnsi" w:cs="Times New Roman"/>
          <w:iCs/>
          <w:lang w:eastAsia="pl-PL"/>
        </w:rPr>
        <w:t xml:space="preserve"> wykonania </w:t>
      </w:r>
      <w:r w:rsidR="00F05FD1">
        <w:rPr>
          <w:rFonts w:asciiTheme="majorHAnsi" w:eastAsia="Times New Roman" w:hAnsiTheme="majorHAnsi" w:cs="Times New Roman"/>
          <w:iCs/>
          <w:lang w:eastAsia="pl-PL"/>
        </w:rPr>
        <w:t>Części I</w:t>
      </w:r>
      <w:r w:rsidRPr="00F05FD1">
        <w:rPr>
          <w:rFonts w:asciiTheme="majorHAnsi" w:eastAsia="Times New Roman" w:hAnsiTheme="majorHAnsi" w:cs="Times New Roman"/>
          <w:iCs/>
          <w:lang w:eastAsia="pl-PL"/>
        </w:rPr>
        <w:t xml:space="preserve"> zamówienia zobowiązany jest w</w:t>
      </w:r>
      <w:r w:rsidR="008E1106" w:rsidRPr="00F05FD1">
        <w:rPr>
          <w:rFonts w:asciiTheme="majorHAnsi" w:eastAsia="Times New Roman" w:hAnsiTheme="majorHAnsi" w:cs="Times New Roman"/>
          <w:iCs/>
          <w:lang w:eastAsia="pl-PL"/>
        </w:rPr>
        <w:t> </w:t>
      </w:r>
      <w:r w:rsidRPr="00F05FD1">
        <w:rPr>
          <w:rFonts w:asciiTheme="majorHAnsi" w:eastAsia="Times New Roman" w:hAnsiTheme="majorHAnsi" w:cs="Times New Roman"/>
          <w:iCs/>
          <w:lang w:eastAsia="pl-PL"/>
        </w:rPr>
        <w:t>szczególności do:</w:t>
      </w:r>
    </w:p>
    <w:p w14:paraId="7777E803" w14:textId="6CE15900" w:rsidR="00F81953" w:rsidRPr="009F6B24" w:rsidRDefault="00F81953" w:rsidP="00B22C21">
      <w:pPr>
        <w:pStyle w:val="Akapitzlist"/>
        <w:numPr>
          <w:ilvl w:val="2"/>
          <w:numId w:val="2"/>
        </w:numPr>
        <w:spacing w:before="60" w:after="60" w:line="240" w:lineRule="auto"/>
        <w:ind w:left="1701" w:hanging="708"/>
        <w:jc w:val="both"/>
        <w:rPr>
          <w:rFonts w:asciiTheme="majorHAnsi" w:hAnsiTheme="majorHAnsi"/>
        </w:rPr>
      </w:pPr>
      <w:bookmarkStart w:id="9" w:name="_Hlk60235263"/>
      <w:r w:rsidRPr="009F6B24">
        <w:rPr>
          <w:rFonts w:asciiTheme="majorHAnsi" w:hAnsiTheme="majorHAnsi" w:cs="Arial"/>
          <w:color w:val="000000"/>
        </w:rPr>
        <w:t xml:space="preserve">opracowania </w:t>
      </w:r>
      <w:r w:rsidRPr="009F6B24">
        <w:rPr>
          <w:rFonts w:asciiTheme="majorHAnsi" w:hAnsiTheme="majorHAnsi" w:cs="Arial"/>
          <w:b/>
          <w:color w:val="000000"/>
        </w:rPr>
        <w:t>dokumentacji projektowej</w:t>
      </w:r>
      <w:r w:rsidRPr="009F6B24">
        <w:rPr>
          <w:rFonts w:asciiTheme="majorHAnsi" w:hAnsiTheme="majorHAnsi" w:cs="Arial"/>
          <w:color w:val="000000"/>
        </w:rPr>
        <w:t xml:space="preserve"> </w:t>
      </w:r>
      <w:r w:rsidR="00297EB4" w:rsidRPr="009F6B24">
        <w:rPr>
          <w:rFonts w:asciiTheme="majorHAnsi" w:hAnsiTheme="majorHAnsi" w:cs="Arial"/>
          <w:color w:val="000000"/>
        </w:rPr>
        <w:t>obejmującej</w:t>
      </w:r>
      <w:r w:rsidR="00083AC9" w:rsidRPr="009F6B24">
        <w:rPr>
          <w:rFonts w:asciiTheme="majorHAnsi" w:hAnsiTheme="majorHAnsi" w:cs="Arial"/>
          <w:color w:val="000000"/>
        </w:rPr>
        <w:t xml:space="preserve"> kompleksowe doposażeni</w:t>
      </w:r>
      <w:r w:rsidR="00297EB4" w:rsidRPr="009F6B24">
        <w:rPr>
          <w:rFonts w:asciiTheme="majorHAnsi" w:hAnsiTheme="majorHAnsi" w:cs="Arial"/>
          <w:color w:val="000000"/>
        </w:rPr>
        <w:t>e</w:t>
      </w:r>
      <w:r w:rsidR="00083AC9" w:rsidRPr="009F6B24">
        <w:rPr>
          <w:rFonts w:asciiTheme="majorHAnsi" w:hAnsiTheme="majorHAnsi" w:cs="Arial"/>
          <w:color w:val="000000"/>
        </w:rPr>
        <w:t xml:space="preserve"> i adaptacj</w:t>
      </w:r>
      <w:r w:rsidR="00297EB4" w:rsidRPr="009F6B24">
        <w:rPr>
          <w:rFonts w:asciiTheme="majorHAnsi" w:hAnsiTheme="majorHAnsi" w:cs="Arial"/>
          <w:color w:val="000000"/>
        </w:rPr>
        <w:t>ę</w:t>
      </w:r>
      <w:r w:rsidR="00083AC9" w:rsidRPr="009F6B24">
        <w:rPr>
          <w:rFonts w:asciiTheme="majorHAnsi" w:hAnsiTheme="majorHAnsi" w:cs="Arial"/>
          <w:color w:val="000000"/>
        </w:rPr>
        <w:t xml:space="preserve"> pomieszczenia Leśnej </w:t>
      </w:r>
      <w:r w:rsidR="00297EB4" w:rsidRPr="009F6B24">
        <w:rPr>
          <w:rFonts w:asciiTheme="majorHAnsi" w:hAnsiTheme="majorHAnsi" w:cs="Arial"/>
          <w:color w:val="000000"/>
        </w:rPr>
        <w:t xml:space="preserve">Izby </w:t>
      </w:r>
      <w:r w:rsidR="00083AC9" w:rsidRPr="009F6B24">
        <w:rPr>
          <w:rFonts w:asciiTheme="majorHAnsi" w:hAnsiTheme="majorHAnsi" w:cs="Arial"/>
          <w:color w:val="000000"/>
        </w:rPr>
        <w:t>Edukacyjnej</w:t>
      </w:r>
      <w:r w:rsidR="00FC1E8E" w:rsidRPr="009F6B24">
        <w:rPr>
          <w:rFonts w:asciiTheme="majorHAnsi" w:hAnsiTheme="majorHAnsi" w:cs="Arial"/>
          <w:color w:val="000000"/>
        </w:rPr>
        <w:t>,</w:t>
      </w:r>
      <w:r w:rsidR="00083AC9" w:rsidRPr="009F6B24">
        <w:rPr>
          <w:rFonts w:asciiTheme="majorHAnsi" w:hAnsiTheme="majorHAnsi" w:cs="Arial"/>
          <w:color w:val="000000"/>
        </w:rPr>
        <w:t xml:space="preserve"> </w:t>
      </w:r>
      <w:r w:rsidRPr="009F6B24">
        <w:rPr>
          <w:rFonts w:asciiTheme="majorHAnsi" w:hAnsiTheme="majorHAnsi" w:cs="Arial"/>
          <w:color w:val="000000"/>
        </w:rPr>
        <w:t xml:space="preserve">wraz ze wszystkimi </w:t>
      </w:r>
      <w:r w:rsidR="00D73BFB" w:rsidRPr="009F6B24">
        <w:rPr>
          <w:rFonts w:asciiTheme="majorHAnsi" w:hAnsiTheme="majorHAnsi" w:cs="Arial"/>
          <w:color w:val="000000"/>
        </w:rPr>
        <w:t xml:space="preserve">koniecznymi </w:t>
      </w:r>
      <w:r w:rsidRPr="009F6B24">
        <w:rPr>
          <w:rFonts w:asciiTheme="majorHAnsi" w:hAnsiTheme="majorHAnsi" w:cs="Arial"/>
          <w:color w:val="000000"/>
        </w:rPr>
        <w:t>opracowaniami i uzgodnieniami</w:t>
      </w:r>
      <w:r w:rsidR="00D73BFB" w:rsidRPr="009F6B24">
        <w:rPr>
          <w:rFonts w:asciiTheme="majorHAnsi" w:hAnsiTheme="majorHAnsi" w:cs="Arial"/>
          <w:color w:val="000000"/>
        </w:rPr>
        <w:t xml:space="preserve">, </w:t>
      </w:r>
      <w:r w:rsidR="00297EB4" w:rsidRPr="009F6B24">
        <w:rPr>
          <w:rFonts w:asciiTheme="majorHAnsi" w:hAnsiTheme="majorHAnsi" w:cs="Arial"/>
          <w:color w:val="000000"/>
        </w:rPr>
        <w:t>uwzględniającej</w:t>
      </w:r>
      <w:r w:rsidR="00D94B0F" w:rsidRPr="009F6B24">
        <w:rPr>
          <w:rFonts w:asciiTheme="majorHAnsi" w:hAnsiTheme="majorHAnsi" w:cs="Arial"/>
          <w:color w:val="000000"/>
        </w:rPr>
        <w:t xml:space="preserve"> potrzeb</w:t>
      </w:r>
      <w:r w:rsidR="00297EB4" w:rsidRPr="009F6B24">
        <w:rPr>
          <w:rFonts w:asciiTheme="majorHAnsi" w:hAnsiTheme="majorHAnsi" w:cs="Arial"/>
          <w:color w:val="000000"/>
        </w:rPr>
        <w:t>y</w:t>
      </w:r>
      <w:r w:rsidR="00D94B0F" w:rsidRPr="009F6B24">
        <w:rPr>
          <w:rFonts w:asciiTheme="majorHAnsi" w:hAnsiTheme="majorHAnsi" w:cs="Arial"/>
          <w:color w:val="000000"/>
        </w:rPr>
        <w:t xml:space="preserve"> osób niepełnosprawnych, </w:t>
      </w:r>
      <w:r w:rsidR="00026756" w:rsidRPr="009F6B24">
        <w:rPr>
          <w:rFonts w:asciiTheme="majorHAnsi" w:hAnsiTheme="majorHAnsi" w:cs="Arial"/>
          <w:color w:val="000000"/>
        </w:rPr>
        <w:t xml:space="preserve">zwanej dalej „Dokumentacją projektową”, </w:t>
      </w:r>
      <w:r w:rsidR="009C5930" w:rsidRPr="009F6B24">
        <w:rPr>
          <w:rFonts w:asciiTheme="majorHAnsi" w:hAnsiTheme="majorHAnsi" w:cs="Arial"/>
          <w:color w:val="000000"/>
        </w:rPr>
        <w:t>w zakresie szczegółowo opisanym w SWZ</w:t>
      </w:r>
      <w:r w:rsidR="00D73BFB" w:rsidRPr="009F6B24">
        <w:rPr>
          <w:rFonts w:asciiTheme="majorHAnsi" w:hAnsiTheme="majorHAnsi" w:cs="Arial"/>
          <w:color w:val="000000"/>
        </w:rPr>
        <w:t xml:space="preserve">, </w:t>
      </w:r>
      <w:r w:rsidR="00026756" w:rsidRPr="009F6B24">
        <w:rPr>
          <w:rFonts w:asciiTheme="majorHAnsi" w:hAnsiTheme="majorHAnsi" w:cs="Arial"/>
          <w:color w:val="000000"/>
        </w:rPr>
        <w:t xml:space="preserve">która zostanie zaakceptowana przez Zamawiającego, do przeniesienia na Zamawiającego </w:t>
      </w:r>
      <w:r w:rsidR="00026756" w:rsidRPr="009F6B24">
        <w:rPr>
          <w:rFonts w:asciiTheme="majorHAnsi" w:hAnsiTheme="majorHAnsi"/>
          <w:color w:val="000000" w:themeColor="text1"/>
        </w:rPr>
        <w:t xml:space="preserve">całości autorskich praw majątkowych oraz autorskich praw zależnych do wykonanej Dokumentacji projektowej, </w:t>
      </w:r>
      <w:r w:rsidR="00D73BFB" w:rsidRPr="009F6B24">
        <w:rPr>
          <w:rFonts w:asciiTheme="majorHAnsi" w:hAnsiTheme="majorHAnsi" w:cs="Arial"/>
          <w:color w:val="000000"/>
        </w:rPr>
        <w:t>a także</w:t>
      </w:r>
      <w:r w:rsidR="00083AC9" w:rsidRPr="009F6B24">
        <w:rPr>
          <w:rFonts w:asciiTheme="majorHAnsi" w:hAnsiTheme="majorHAnsi" w:cs="Arial"/>
          <w:color w:val="000000"/>
        </w:rPr>
        <w:t xml:space="preserve"> </w:t>
      </w:r>
      <w:r w:rsidR="00FC1E8E" w:rsidRPr="009F6B24">
        <w:rPr>
          <w:rFonts w:asciiTheme="majorHAnsi" w:hAnsiTheme="majorHAnsi" w:cs="Arial"/>
          <w:color w:val="000000"/>
        </w:rPr>
        <w:t xml:space="preserve">do </w:t>
      </w:r>
      <w:r w:rsidR="00083AC9" w:rsidRPr="009F6B24">
        <w:rPr>
          <w:rFonts w:asciiTheme="majorHAnsi" w:hAnsiTheme="majorHAnsi" w:cs="Arial"/>
          <w:color w:val="000000"/>
        </w:rPr>
        <w:t xml:space="preserve">wykonania w Leśnej Izbie Edukacyjnej </w:t>
      </w:r>
      <w:r w:rsidR="002A6A2C" w:rsidRPr="009F6B24">
        <w:rPr>
          <w:rFonts w:asciiTheme="majorHAnsi" w:hAnsiTheme="majorHAnsi" w:cs="Arial"/>
          <w:color w:val="000000"/>
        </w:rPr>
        <w:t xml:space="preserve">- </w:t>
      </w:r>
      <w:r w:rsidR="00083AC9" w:rsidRPr="009F6B24">
        <w:rPr>
          <w:rFonts w:asciiTheme="majorHAnsi" w:hAnsiTheme="majorHAnsi" w:cs="Arial"/>
          <w:color w:val="000000"/>
        </w:rPr>
        <w:t>na podstawie opracowan</w:t>
      </w:r>
      <w:r w:rsidR="00D73BFB" w:rsidRPr="009F6B24">
        <w:rPr>
          <w:rFonts w:asciiTheme="majorHAnsi" w:hAnsiTheme="majorHAnsi" w:cs="Arial"/>
          <w:color w:val="000000"/>
        </w:rPr>
        <w:t>ej Dokumentacji projektowej</w:t>
      </w:r>
      <w:r w:rsidR="00083AC9" w:rsidRPr="009F6B24">
        <w:rPr>
          <w:rFonts w:asciiTheme="majorHAnsi" w:hAnsiTheme="majorHAnsi" w:cs="Arial"/>
          <w:color w:val="000000"/>
        </w:rPr>
        <w:t xml:space="preserve"> </w:t>
      </w:r>
      <w:r w:rsidR="001205C3" w:rsidRPr="009F6B24">
        <w:rPr>
          <w:rFonts w:asciiTheme="majorHAnsi" w:hAnsiTheme="majorHAnsi" w:cs="Arial"/>
          <w:color w:val="000000"/>
        </w:rPr>
        <w:t>–</w:t>
      </w:r>
      <w:r w:rsidR="002A6A2C" w:rsidRPr="009F6B24">
        <w:rPr>
          <w:rFonts w:asciiTheme="majorHAnsi" w:hAnsiTheme="majorHAnsi" w:cs="Arial"/>
          <w:color w:val="000000"/>
        </w:rPr>
        <w:t xml:space="preserve"> </w:t>
      </w:r>
      <w:r w:rsidR="00083AC9" w:rsidRPr="00BE7745">
        <w:rPr>
          <w:rFonts w:asciiTheme="majorHAnsi" w:hAnsiTheme="majorHAnsi" w:cs="Arial"/>
          <w:bCs/>
          <w:color w:val="000000"/>
        </w:rPr>
        <w:t>dostaw</w:t>
      </w:r>
      <w:r w:rsidR="001205C3" w:rsidRPr="00BE7745">
        <w:rPr>
          <w:rFonts w:asciiTheme="majorHAnsi" w:hAnsiTheme="majorHAnsi" w:cs="Arial"/>
          <w:bCs/>
          <w:color w:val="000000"/>
        </w:rPr>
        <w:t xml:space="preserve">, </w:t>
      </w:r>
      <w:r w:rsidR="001205C3" w:rsidRPr="009F6B24">
        <w:rPr>
          <w:rFonts w:asciiTheme="majorHAnsi" w:hAnsiTheme="majorHAnsi" w:cs="Arial"/>
          <w:color w:val="000000"/>
        </w:rPr>
        <w:t>rozmieszczenia i instalacji</w:t>
      </w:r>
      <w:r w:rsidR="00E9775D" w:rsidRPr="009F6B24">
        <w:rPr>
          <w:rFonts w:asciiTheme="majorHAnsi" w:hAnsiTheme="majorHAnsi" w:cs="Arial"/>
          <w:color w:val="000000"/>
        </w:rPr>
        <w:t xml:space="preserve"> </w:t>
      </w:r>
      <w:r w:rsidR="00083AC9" w:rsidRPr="009F6B24">
        <w:rPr>
          <w:rFonts w:asciiTheme="majorHAnsi" w:hAnsiTheme="majorHAnsi" w:cs="Arial"/>
          <w:color w:val="000000"/>
        </w:rPr>
        <w:t>sprzętu</w:t>
      </w:r>
      <w:r w:rsidR="00114F35" w:rsidRPr="009F6B24">
        <w:rPr>
          <w:rFonts w:asciiTheme="majorHAnsi" w:hAnsiTheme="majorHAnsi" w:cs="Arial"/>
          <w:color w:val="000000"/>
        </w:rPr>
        <w:t>, w t</w:t>
      </w:r>
      <w:r w:rsidR="004D507A" w:rsidRPr="009F6B24">
        <w:rPr>
          <w:rFonts w:asciiTheme="majorHAnsi" w:hAnsiTheme="majorHAnsi" w:cs="Arial"/>
          <w:color w:val="000000"/>
        </w:rPr>
        <w:t>ym</w:t>
      </w:r>
      <w:r w:rsidR="00083AC9" w:rsidRPr="009F6B24">
        <w:rPr>
          <w:rFonts w:asciiTheme="majorHAnsi" w:hAnsiTheme="majorHAnsi" w:cs="Arial"/>
          <w:color w:val="000000"/>
        </w:rPr>
        <w:t xml:space="preserve"> </w:t>
      </w:r>
      <w:r w:rsidR="004D507A" w:rsidRPr="009F6B24">
        <w:rPr>
          <w:rFonts w:asciiTheme="majorHAnsi" w:hAnsiTheme="majorHAnsi" w:cs="Arial"/>
          <w:color w:val="000000"/>
        </w:rPr>
        <w:t xml:space="preserve">stanowisk multimedialnych </w:t>
      </w:r>
      <w:r w:rsidR="00203002" w:rsidRPr="009F6B24">
        <w:rPr>
          <w:rFonts w:asciiTheme="majorHAnsi" w:hAnsiTheme="majorHAnsi" w:cs="Arial"/>
          <w:color w:val="000000"/>
        </w:rPr>
        <w:t xml:space="preserve">oraz dostaw i </w:t>
      </w:r>
      <w:r w:rsidR="001205C3" w:rsidRPr="009F6B24">
        <w:rPr>
          <w:rFonts w:asciiTheme="majorHAnsi" w:hAnsiTheme="majorHAnsi" w:cs="Arial"/>
          <w:color w:val="000000"/>
        </w:rPr>
        <w:t>instalacji</w:t>
      </w:r>
      <w:r w:rsidR="00E9775D" w:rsidRPr="009F6B24">
        <w:rPr>
          <w:rFonts w:asciiTheme="majorHAnsi" w:hAnsiTheme="majorHAnsi" w:cs="Arial"/>
          <w:color w:val="000000"/>
        </w:rPr>
        <w:t xml:space="preserve"> </w:t>
      </w:r>
      <w:r w:rsidR="000D0998" w:rsidRPr="009F6B24">
        <w:rPr>
          <w:rFonts w:asciiTheme="majorHAnsi" w:hAnsiTheme="majorHAnsi" w:cs="Arial"/>
          <w:color w:val="000000"/>
        </w:rPr>
        <w:t xml:space="preserve">(w tym uruchomienia) </w:t>
      </w:r>
      <w:r w:rsidR="008F1BDA" w:rsidRPr="009F6B24">
        <w:rPr>
          <w:rFonts w:asciiTheme="majorHAnsi" w:hAnsiTheme="majorHAnsi" w:cs="Arial"/>
          <w:color w:val="000000"/>
        </w:rPr>
        <w:t xml:space="preserve">aplikacji i </w:t>
      </w:r>
      <w:r w:rsidR="00E9775D" w:rsidRPr="009F6B24">
        <w:rPr>
          <w:rFonts w:asciiTheme="majorHAnsi" w:hAnsiTheme="majorHAnsi" w:cs="Arial"/>
          <w:color w:val="000000"/>
        </w:rPr>
        <w:t xml:space="preserve">oprogramowania </w:t>
      </w:r>
      <w:r w:rsidR="00083AC9" w:rsidRPr="009F6B24">
        <w:rPr>
          <w:rFonts w:asciiTheme="majorHAnsi" w:hAnsiTheme="majorHAnsi" w:cs="Arial"/>
          <w:color w:val="000000"/>
        </w:rPr>
        <w:t>objęt</w:t>
      </w:r>
      <w:r w:rsidR="008F1BDA" w:rsidRPr="009F6B24">
        <w:rPr>
          <w:rFonts w:asciiTheme="majorHAnsi" w:hAnsiTheme="majorHAnsi" w:cs="Arial"/>
          <w:color w:val="000000"/>
        </w:rPr>
        <w:t>ych</w:t>
      </w:r>
      <w:r w:rsidR="00083AC9" w:rsidRPr="009F6B24">
        <w:rPr>
          <w:rFonts w:asciiTheme="majorHAnsi" w:hAnsiTheme="majorHAnsi" w:cs="Arial"/>
          <w:color w:val="000000"/>
        </w:rPr>
        <w:t xml:space="preserve"> zamówieniem</w:t>
      </w:r>
      <w:r w:rsidR="00E9775D" w:rsidRPr="009F6B24">
        <w:rPr>
          <w:rFonts w:asciiTheme="majorHAnsi" w:hAnsiTheme="majorHAnsi" w:cs="Arial"/>
          <w:color w:val="000000"/>
        </w:rPr>
        <w:t xml:space="preserve"> oraz wykonania</w:t>
      </w:r>
      <w:r w:rsidR="00083AC9" w:rsidRPr="009F6B24">
        <w:rPr>
          <w:rFonts w:asciiTheme="majorHAnsi" w:hAnsiTheme="majorHAnsi" w:cs="Arial"/>
          <w:color w:val="000000"/>
        </w:rPr>
        <w:t xml:space="preserve"> robót budowlanych w rozumieniu ustawy z dnia 7 lipca 1994 r. Prawo budowlane (tj. Dz.U. z 2020 r, poz. 1333</w:t>
      </w:r>
      <w:r w:rsidR="00DA2EE7" w:rsidRPr="009F6B24">
        <w:rPr>
          <w:rFonts w:asciiTheme="majorHAnsi" w:hAnsiTheme="majorHAnsi" w:cs="Arial"/>
          <w:color w:val="000000"/>
        </w:rPr>
        <w:t xml:space="preserve"> ze zm.</w:t>
      </w:r>
      <w:r w:rsidR="00083AC9" w:rsidRPr="009F6B24">
        <w:rPr>
          <w:rFonts w:asciiTheme="majorHAnsi" w:hAnsiTheme="majorHAnsi" w:cs="Arial"/>
          <w:color w:val="000000"/>
        </w:rPr>
        <w:t xml:space="preserve">; zwanej dalej: „Prawo budowlane”), </w:t>
      </w:r>
      <w:r w:rsidR="00055D1E" w:rsidRPr="009F6B24">
        <w:rPr>
          <w:rFonts w:asciiTheme="majorHAnsi" w:hAnsiTheme="majorHAnsi"/>
          <w:color w:val="000000" w:themeColor="text1"/>
        </w:rPr>
        <w:t xml:space="preserve">wskazanych w Programie Funkcjonalno-Użytkowym (zwanym dalej: „PFU”), </w:t>
      </w:r>
      <w:r w:rsidR="00203002" w:rsidRPr="009F6B24">
        <w:rPr>
          <w:rFonts w:asciiTheme="majorHAnsi" w:hAnsiTheme="majorHAnsi" w:cs="Arial"/>
          <w:color w:val="000000"/>
        </w:rPr>
        <w:t>w sposób zgodny z SWZ;</w:t>
      </w:r>
    </w:p>
    <w:p w14:paraId="22F2704A" w14:textId="357D7AF3" w:rsidR="00FB4181" w:rsidRPr="009F6B24" w:rsidRDefault="00891215" w:rsidP="00B22C21">
      <w:pPr>
        <w:pStyle w:val="Akapitzlist"/>
        <w:numPr>
          <w:ilvl w:val="2"/>
          <w:numId w:val="2"/>
        </w:numPr>
        <w:spacing w:before="60" w:after="60" w:line="240" w:lineRule="auto"/>
        <w:ind w:left="1701" w:hanging="708"/>
        <w:jc w:val="both"/>
        <w:rPr>
          <w:rFonts w:asciiTheme="majorHAnsi" w:hAnsiTheme="majorHAnsi"/>
          <w:color w:val="000000" w:themeColor="text1"/>
        </w:rPr>
      </w:pPr>
      <w:r w:rsidRPr="009F6B24">
        <w:rPr>
          <w:rFonts w:asciiTheme="majorHAnsi" w:hAnsiTheme="majorHAnsi"/>
          <w:color w:val="000000" w:themeColor="text1"/>
        </w:rPr>
        <w:lastRenderedPageBreak/>
        <w:t>s</w:t>
      </w:r>
      <w:r w:rsidR="006D09E1" w:rsidRPr="009F6B24">
        <w:rPr>
          <w:rFonts w:asciiTheme="majorHAnsi" w:hAnsiTheme="majorHAnsi"/>
          <w:color w:val="000000" w:themeColor="text1"/>
        </w:rPr>
        <w:t>tworzeni</w:t>
      </w:r>
      <w:r w:rsidR="00E73B98" w:rsidRPr="009F6B24">
        <w:rPr>
          <w:rFonts w:asciiTheme="majorHAnsi" w:hAnsiTheme="majorHAnsi"/>
          <w:color w:val="000000" w:themeColor="text1"/>
        </w:rPr>
        <w:t>a</w:t>
      </w:r>
      <w:r w:rsidR="006D09E1" w:rsidRPr="009F6B24">
        <w:rPr>
          <w:rFonts w:asciiTheme="majorHAnsi" w:hAnsiTheme="majorHAnsi"/>
          <w:color w:val="000000" w:themeColor="text1"/>
        </w:rPr>
        <w:t xml:space="preserve"> </w:t>
      </w:r>
      <w:r w:rsidR="00E73B98" w:rsidRPr="009F6B24">
        <w:rPr>
          <w:rFonts w:asciiTheme="majorHAnsi" w:hAnsiTheme="majorHAnsi"/>
          <w:color w:val="000000" w:themeColor="text1"/>
        </w:rPr>
        <w:t xml:space="preserve">następujących </w:t>
      </w:r>
      <w:r w:rsidR="006D09E1" w:rsidRPr="009F6B24">
        <w:rPr>
          <w:rFonts w:asciiTheme="majorHAnsi" w:hAnsiTheme="majorHAnsi"/>
          <w:color w:val="000000" w:themeColor="text1"/>
        </w:rPr>
        <w:t xml:space="preserve">utworów </w:t>
      </w:r>
      <w:r w:rsidR="00E73B98" w:rsidRPr="009F6B24">
        <w:rPr>
          <w:rFonts w:asciiTheme="majorHAnsi" w:hAnsiTheme="majorHAnsi"/>
          <w:color w:val="000000" w:themeColor="text1"/>
        </w:rPr>
        <w:t>w rozumieniu ustawy z dnia 4 lutego 1994 r. o prawie autorskim i prawach pokrewnych (</w:t>
      </w:r>
      <w:r w:rsidR="008B350C" w:rsidRPr="009F6B24">
        <w:rPr>
          <w:rFonts w:asciiTheme="majorHAnsi" w:hAnsiTheme="majorHAnsi"/>
          <w:color w:val="000000" w:themeColor="text1"/>
        </w:rPr>
        <w:t xml:space="preserve">tj. </w:t>
      </w:r>
      <w:r w:rsidR="00E73B98" w:rsidRPr="009F6B24">
        <w:rPr>
          <w:rFonts w:asciiTheme="majorHAnsi" w:hAnsiTheme="majorHAnsi"/>
          <w:color w:val="000000" w:themeColor="text1"/>
        </w:rPr>
        <w:t>Dz.U. z 2019 r.</w:t>
      </w:r>
      <w:r w:rsidR="008B350C" w:rsidRPr="009F6B24">
        <w:rPr>
          <w:rFonts w:asciiTheme="majorHAnsi" w:hAnsiTheme="majorHAnsi"/>
          <w:color w:val="000000" w:themeColor="text1"/>
        </w:rPr>
        <w:t>,</w:t>
      </w:r>
      <w:r w:rsidR="00E73B98" w:rsidRPr="009F6B24">
        <w:rPr>
          <w:rFonts w:asciiTheme="majorHAnsi" w:hAnsiTheme="majorHAnsi"/>
          <w:color w:val="000000" w:themeColor="text1"/>
        </w:rPr>
        <w:t xml:space="preserve"> poz. 1231 ze zm.</w:t>
      </w:r>
      <w:r w:rsidR="00203002" w:rsidRPr="009F6B24">
        <w:rPr>
          <w:rFonts w:asciiTheme="majorHAnsi" w:hAnsiTheme="majorHAnsi"/>
          <w:color w:val="000000" w:themeColor="text1"/>
        </w:rPr>
        <w:t xml:space="preserve">) </w:t>
      </w:r>
      <w:r w:rsidRPr="009F6B24">
        <w:rPr>
          <w:rFonts w:asciiTheme="majorHAnsi" w:hAnsiTheme="majorHAnsi"/>
          <w:color w:val="000000" w:themeColor="text1"/>
        </w:rPr>
        <w:t xml:space="preserve">oraz </w:t>
      </w:r>
      <w:r w:rsidR="006D09E1" w:rsidRPr="009F6B24">
        <w:rPr>
          <w:rFonts w:asciiTheme="majorHAnsi" w:hAnsiTheme="majorHAnsi"/>
          <w:color w:val="000000" w:themeColor="text1"/>
        </w:rPr>
        <w:t>przeniesieni</w:t>
      </w:r>
      <w:r w:rsidR="00E73B98" w:rsidRPr="009F6B24">
        <w:rPr>
          <w:rFonts w:asciiTheme="majorHAnsi" w:hAnsiTheme="majorHAnsi"/>
          <w:color w:val="000000" w:themeColor="text1"/>
        </w:rPr>
        <w:t>a</w:t>
      </w:r>
      <w:r w:rsidR="006D09E1" w:rsidRPr="009F6B24">
        <w:rPr>
          <w:rFonts w:asciiTheme="majorHAnsi" w:hAnsiTheme="majorHAnsi"/>
          <w:color w:val="000000" w:themeColor="text1"/>
        </w:rPr>
        <w:t xml:space="preserve"> na Zamawiającego </w:t>
      </w:r>
      <w:r w:rsidR="00766236" w:rsidRPr="009F6B24">
        <w:rPr>
          <w:rFonts w:asciiTheme="majorHAnsi" w:hAnsiTheme="majorHAnsi"/>
          <w:color w:val="000000" w:themeColor="text1"/>
        </w:rPr>
        <w:t xml:space="preserve">całości </w:t>
      </w:r>
      <w:r w:rsidR="006D09E1" w:rsidRPr="009F6B24">
        <w:rPr>
          <w:rFonts w:asciiTheme="majorHAnsi" w:hAnsiTheme="majorHAnsi"/>
          <w:color w:val="000000" w:themeColor="text1"/>
        </w:rPr>
        <w:t>autorskich praw majątkowych</w:t>
      </w:r>
      <w:r w:rsidR="00FB4181" w:rsidRPr="009F6B24">
        <w:rPr>
          <w:rFonts w:asciiTheme="majorHAnsi" w:hAnsiTheme="majorHAnsi"/>
          <w:color w:val="000000" w:themeColor="text1"/>
        </w:rPr>
        <w:t xml:space="preserve"> </w:t>
      </w:r>
      <w:r w:rsidR="00FE3435" w:rsidRPr="009F6B24">
        <w:rPr>
          <w:rFonts w:asciiTheme="majorHAnsi" w:hAnsiTheme="majorHAnsi"/>
          <w:color w:val="000000" w:themeColor="text1"/>
        </w:rPr>
        <w:t xml:space="preserve">oraz autorskich praw zależnych </w:t>
      </w:r>
      <w:r w:rsidR="00FB4181" w:rsidRPr="009F6B24">
        <w:rPr>
          <w:rFonts w:asciiTheme="majorHAnsi" w:hAnsiTheme="majorHAnsi"/>
          <w:color w:val="000000" w:themeColor="text1"/>
        </w:rPr>
        <w:t>do utworów</w:t>
      </w:r>
      <w:r w:rsidRPr="009F6B24">
        <w:rPr>
          <w:rFonts w:asciiTheme="majorHAnsi" w:hAnsiTheme="majorHAnsi"/>
          <w:color w:val="000000" w:themeColor="text1"/>
        </w:rPr>
        <w:t>,</w:t>
      </w:r>
      <w:r w:rsidR="00FB4181" w:rsidRPr="009F6B24">
        <w:rPr>
          <w:rFonts w:asciiTheme="majorHAnsi" w:hAnsiTheme="majorHAnsi"/>
          <w:color w:val="000000" w:themeColor="text1"/>
        </w:rPr>
        <w:t xml:space="preserve"> </w:t>
      </w:r>
      <w:r w:rsidR="006D09E1" w:rsidRPr="009F6B24">
        <w:rPr>
          <w:rFonts w:asciiTheme="majorHAnsi" w:hAnsiTheme="majorHAnsi"/>
          <w:color w:val="000000" w:themeColor="text1"/>
        </w:rPr>
        <w:t>tj</w:t>
      </w:r>
      <w:r w:rsidRPr="009F6B24">
        <w:rPr>
          <w:rFonts w:asciiTheme="majorHAnsi" w:hAnsiTheme="majorHAnsi"/>
          <w:color w:val="000000" w:themeColor="text1"/>
        </w:rPr>
        <w:t>.</w:t>
      </w:r>
      <w:r w:rsidR="006D09E1" w:rsidRPr="009F6B24">
        <w:rPr>
          <w:rFonts w:asciiTheme="majorHAnsi" w:hAnsiTheme="majorHAnsi"/>
          <w:color w:val="000000" w:themeColor="text1"/>
        </w:rPr>
        <w:t>:</w:t>
      </w:r>
      <w:r w:rsidR="00516DA0" w:rsidRPr="009F6B24">
        <w:rPr>
          <w:rFonts w:asciiTheme="majorHAnsi" w:hAnsiTheme="majorHAnsi"/>
          <w:color w:val="000000" w:themeColor="text1"/>
        </w:rPr>
        <w:t xml:space="preserve"> </w:t>
      </w:r>
    </w:p>
    <w:p w14:paraId="65943B3A" w14:textId="672AFEB3" w:rsidR="006F7EF6" w:rsidRPr="009F6B24" w:rsidRDefault="006F7EF6" w:rsidP="00B22C21">
      <w:pPr>
        <w:pStyle w:val="Akapitzlist"/>
        <w:numPr>
          <w:ilvl w:val="3"/>
          <w:numId w:val="2"/>
        </w:numPr>
        <w:spacing w:before="60" w:after="60" w:line="240" w:lineRule="auto"/>
        <w:ind w:left="2552" w:hanging="851"/>
        <w:jc w:val="both"/>
        <w:rPr>
          <w:rFonts w:asciiTheme="majorHAnsi" w:hAnsiTheme="majorHAnsi"/>
          <w:color w:val="000000" w:themeColor="text1"/>
        </w:rPr>
      </w:pPr>
      <w:r w:rsidRPr="009F6B24">
        <w:rPr>
          <w:rFonts w:asciiTheme="majorHAnsi" w:hAnsiTheme="majorHAnsi"/>
          <w:color w:val="000000" w:themeColor="text1"/>
        </w:rPr>
        <w:t>aplikacji (oprogramowania), tj.:</w:t>
      </w:r>
    </w:p>
    <w:p w14:paraId="76CB24A7" w14:textId="4845377E" w:rsidR="002A1DD0" w:rsidRPr="009F6B24" w:rsidRDefault="004D507A" w:rsidP="00B22C21">
      <w:pPr>
        <w:pStyle w:val="Akapitzlist"/>
        <w:numPr>
          <w:ilvl w:val="4"/>
          <w:numId w:val="2"/>
        </w:numPr>
        <w:spacing w:before="60" w:after="60" w:line="240" w:lineRule="auto"/>
        <w:ind w:left="3544" w:hanging="992"/>
        <w:jc w:val="both"/>
        <w:rPr>
          <w:rFonts w:asciiTheme="majorHAnsi" w:hAnsiTheme="majorHAnsi"/>
          <w:color w:val="000000" w:themeColor="text1"/>
        </w:rPr>
      </w:pPr>
      <w:r w:rsidRPr="009F6B24">
        <w:rPr>
          <w:rFonts w:asciiTheme="majorHAnsi" w:hAnsiTheme="majorHAnsi"/>
          <w:color w:val="000000" w:themeColor="text1"/>
        </w:rPr>
        <w:t>p</w:t>
      </w:r>
      <w:r w:rsidR="006F7EF6" w:rsidRPr="009F6B24">
        <w:rPr>
          <w:rFonts w:asciiTheme="majorHAnsi" w:hAnsiTheme="majorHAnsi"/>
          <w:color w:val="000000" w:themeColor="text1"/>
        </w:rPr>
        <w:t>iętnastu (</w:t>
      </w:r>
      <w:r w:rsidR="002A1DD0" w:rsidRPr="009F6B24">
        <w:rPr>
          <w:rFonts w:asciiTheme="majorHAnsi" w:hAnsiTheme="majorHAnsi"/>
          <w:color w:val="000000" w:themeColor="text1"/>
        </w:rPr>
        <w:t>15</w:t>
      </w:r>
      <w:r w:rsidR="006F7EF6" w:rsidRPr="009F6B24">
        <w:rPr>
          <w:rFonts w:asciiTheme="majorHAnsi" w:hAnsiTheme="majorHAnsi"/>
          <w:color w:val="000000" w:themeColor="text1"/>
        </w:rPr>
        <w:t>)</w:t>
      </w:r>
      <w:r w:rsidR="002A1DD0" w:rsidRPr="009F6B24">
        <w:rPr>
          <w:rFonts w:asciiTheme="majorHAnsi" w:hAnsiTheme="majorHAnsi"/>
          <w:color w:val="000000" w:themeColor="text1"/>
        </w:rPr>
        <w:t xml:space="preserve"> aplikacji stanowiskowych</w:t>
      </w:r>
      <w:r w:rsidRPr="009F6B24">
        <w:rPr>
          <w:rFonts w:asciiTheme="majorHAnsi" w:hAnsiTheme="majorHAnsi"/>
          <w:color w:val="000000" w:themeColor="text1"/>
        </w:rPr>
        <w:t xml:space="preserve"> na stanowiska multimedialne</w:t>
      </w:r>
      <w:r w:rsidR="002A1DD0" w:rsidRPr="009F6B24">
        <w:rPr>
          <w:rFonts w:asciiTheme="majorHAnsi" w:hAnsiTheme="majorHAnsi"/>
          <w:color w:val="000000" w:themeColor="text1"/>
        </w:rPr>
        <w:t xml:space="preserve">, w tym aplikacji „Virtual Reality”, opisanych w „Koncepcji </w:t>
      </w:r>
      <w:r w:rsidR="002A1DD0" w:rsidRPr="009F6B24">
        <w:rPr>
          <w:rFonts w:asciiTheme="majorHAnsi" w:eastAsia="Times New Roman" w:hAnsiTheme="majorHAnsi" w:cs="Times New Roman"/>
          <w:lang w:eastAsia="pl-PL"/>
        </w:rPr>
        <w:t>ekspozycji w Leśnej Izbie Edukacyjnej Nadleśnictwa Oborniki na terenie Puszczy Noteckiej” (dalej zwanej „Koncepcją”), stanowiącej załącznik nr 2a do SWZ;</w:t>
      </w:r>
    </w:p>
    <w:p w14:paraId="2FC3FB73" w14:textId="6E6C0689" w:rsidR="008F1BDA" w:rsidRPr="009F6B24" w:rsidRDefault="002A1DD0" w:rsidP="00B22C21">
      <w:pPr>
        <w:pStyle w:val="Akapitzlist"/>
        <w:numPr>
          <w:ilvl w:val="4"/>
          <w:numId w:val="2"/>
        </w:numPr>
        <w:spacing w:before="60" w:after="60" w:line="240" w:lineRule="auto"/>
        <w:ind w:left="3544" w:hanging="992"/>
        <w:jc w:val="both"/>
        <w:rPr>
          <w:rFonts w:asciiTheme="majorHAnsi" w:hAnsiTheme="majorHAnsi"/>
          <w:color w:val="000000" w:themeColor="text1"/>
        </w:rPr>
      </w:pPr>
      <w:r w:rsidRPr="009F6B24">
        <w:rPr>
          <w:rFonts w:asciiTheme="majorHAnsi" w:hAnsiTheme="majorHAnsi"/>
          <w:color w:val="000000" w:themeColor="text1"/>
        </w:rPr>
        <w:t>aplikacji – przewodnika opisanej w Koncepcji</w:t>
      </w:r>
      <w:r w:rsidR="00BF1D68" w:rsidRPr="009F6B24">
        <w:rPr>
          <w:rFonts w:asciiTheme="majorHAnsi" w:hAnsiTheme="majorHAnsi"/>
          <w:color w:val="000000" w:themeColor="text1"/>
        </w:rPr>
        <w:t>;</w:t>
      </w:r>
    </w:p>
    <w:p w14:paraId="4623DEE9" w14:textId="22475929" w:rsidR="002A1DD0" w:rsidRPr="009F6B24" w:rsidRDefault="007E03AC" w:rsidP="00B22C21">
      <w:pPr>
        <w:pStyle w:val="Akapitzlist"/>
        <w:numPr>
          <w:ilvl w:val="4"/>
          <w:numId w:val="2"/>
        </w:numPr>
        <w:spacing w:before="60" w:after="60" w:line="240" w:lineRule="auto"/>
        <w:ind w:left="3544" w:hanging="992"/>
        <w:jc w:val="both"/>
        <w:rPr>
          <w:rFonts w:asciiTheme="majorHAnsi" w:hAnsiTheme="majorHAnsi"/>
          <w:color w:val="000000" w:themeColor="text1"/>
        </w:rPr>
      </w:pPr>
      <w:r w:rsidRPr="009F6B24">
        <w:rPr>
          <w:rFonts w:asciiTheme="majorHAnsi" w:hAnsiTheme="majorHAnsi"/>
          <w:color w:val="000000" w:themeColor="text1"/>
        </w:rPr>
        <w:t>aplikacj</w:t>
      </w:r>
      <w:r w:rsidR="008F1BDA" w:rsidRPr="009F6B24">
        <w:rPr>
          <w:rFonts w:asciiTheme="majorHAnsi" w:hAnsiTheme="majorHAnsi"/>
          <w:color w:val="000000" w:themeColor="text1"/>
        </w:rPr>
        <w:t>i</w:t>
      </w:r>
      <w:r w:rsidRPr="009F6B24">
        <w:rPr>
          <w:rFonts w:asciiTheme="majorHAnsi" w:hAnsiTheme="majorHAnsi"/>
          <w:color w:val="000000" w:themeColor="text1"/>
        </w:rPr>
        <w:t xml:space="preserve"> </w:t>
      </w:r>
      <w:r w:rsidR="002A1DD0" w:rsidRPr="009F6B24">
        <w:rPr>
          <w:rFonts w:asciiTheme="majorHAnsi" w:hAnsiTheme="majorHAnsi"/>
          <w:color w:val="000000" w:themeColor="text1"/>
        </w:rPr>
        <w:t>– audiodeskrypcj</w:t>
      </w:r>
      <w:r w:rsidR="008F1BDA" w:rsidRPr="009F6B24">
        <w:rPr>
          <w:rFonts w:asciiTheme="majorHAnsi" w:hAnsiTheme="majorHAnsi"/>
          <w:color w:val="000000" w:themeColor="text1"/>
        </w:rPr>
        <w:t>i do przewodnika</w:t>
      </w:r>
      <w:r w:rsidRPr="009F6B24">
        <w:rPr>
          <w:rFonts w:asciiTheme="majorHAnsi" w:hAnsiTheme="majorHAnsi"/>
          <w:color w:val="000000" w:themeColor="text1"/>
        </w:rPr>
        <w:t>;</w:t>
      </w:r>
    </w:p>
    <w:p w14:paraId="11DB7318" w14:textId="53BB208E" w:rsidR="002A1DD0" w:rsidRPr="009F6B24" w:rsidRDefault="002A1DD0" w:rsidP="00B22C21">
      <w:pPr>
        <w:pStyle w:val="Akapitzlist"/>
        <w:numPr>
          <w:ilvl w:val="4"/>
          <w:numId w:val="2"/>
        </w:numPr>
        <w:spacing w:before="60" w:after="60" w:line="240" w:lineRule="auto"/>
        <w:ind w:left="3544" w:hanging="992"/>
        <w:jc w:val="both"/>
        <w:rPr>
          <w:rFonts w:asciiTheme="majorHAnsi" w:hAnsiTheme="majorHAnsi"/>
          <w:color w:val="000000" w:themeColor="text1"/>
        </w:rPr>
      </w:pPr>
      <w:r w:rsidRPr="009F6B24">
        <w:rPr>
          <w:rFonts w:asciiTheme="majorHAnsi" w:hAnsiTheme="majorHAnsi"/>
          <w:color w:val="000000" w:themeColor="text1"/>
        </w:rPr>
        <w:t xml:space="preserve">aplikacji – </w:t>
      </w:r>
      <w:r w:rsidR="00203002" w:rsidRPr="009F6B24">
        <w:rPr>
          <w:rFonts w:asciiTheme="majorHAnsi" w:hAnsiTheme="majorHAnsi"/>
          <w:color w:val="000000" w:themeColor="text1"/>
        </w:rPr>
        <w:t xml:space="preserve">„Systemu Zarządzenia Ekspozycją” </w:t>
      </w:r>
      <w:r w:rsidR="007E03AC" w:rsidRPr="009F6B24">
        <w:rPr>
          <w:rFonts w:asciiTheme="majorHAnsi" w:hAnsiTheme="majorHAnsi"/>
          <w:color w:val="000000" w:themeColor="text1"/>
        </w:rPr>
        <w:t xml:space="preserve">(dalej zwanego „SZE”) </w:t>
      </w:r>
      <w:r w:rsidRPr="009F6B24">
        <w:rPr>
          <w:rFonts w:asciiTheme="majorHAnsi" w:hAnsiTheme="majorHAnsi"/>
          <w:color w:val="000000" w:themeColor="text1"/>
        </w:rPr>
        <w:t>opisanej w Koncepcji;</w:t>
      </w:r>
    </w:p>
    <w:p w14:paraId="59EE6FDB" w14:textId="095DA6CE" w:rsidR="002A1DD0" w:rsidRPr="009F6B24" w:rsidRDefault="002A1DD0" w:rsidP="00B22C21">
      <w:pPr>
        <w:pStyle w:val="Akapitzlist"/>
        <w:numPr>
          <w:ilvl w:val="4"/>
          <w:numId w:val="2"/>
        </w:numPr>
        <w:spacing w:before="60" w:after="60" w:line="240" w:lineRule="auto"/>
        <w:ind w:left="3544" w:hanging="992"/>
        <w:jc w:val="both"/>
        <w:rPr>
          <w:rFonts w:asciiTheme="majorHAnsi" w:hAnsiTheme="majorHAnsi"/>
          <w:color w:val="000000" w:themeColor="text1"/>
        </w:rPr>
      </w:pPr>
      <w:r w:rsidRPr="009F6B24">
        <w:rPr>
          <w:rFonts w:asciiTheme="majorHAnsi" w:hAnsiTheme="majorHAnsi"/>
          <w:color w:val="000000" w:themeColor="text1"/>
        </w:rPr>
        <w:t>aplikacji – projekcji na sufit Leśnej Izby Edukacyjnej</w:t>
      </w:r>
      <w:r w:rsidR="007E03AC" w:rsidRPr="009F6B24">
        <w:rPr>
          <w:rFonts w:asciiTheme="majorHAnsi" w:hAnsiTheme="majorHAnsi"/>
          <w:color w:val="000000" w:themeColor="text1"/>
        </w:rPr>
        <w:t>;</w:t>
      </w:r>
    </w:p>
    <w:p w14:paraId="51F4DED9" w14:textId="10D49E5C" w:rsidR="00AF7B63" w:rsidRPr="009F6B24" w:rsidRDefault="00F45FE5" w:rsidP="00B22C21">
      <w:pPr>
        <w:pStyle w:val="Akapitzlist"/>
        <w:numPr>
          <w:ilvl w:val="3"/>
          <w:numId w:val="2"/>
        </w:numPr>
        <w:spacing w:before="60" w:after="60" w:line="240" w:lineRule="auto"/>
        <w:ind w:left="2552" w:hanging="851"/>
        <w:jc w:val="both"/>
        <w:rPr>
          <w:rFonts w:asciiTheme="majorHAnsi" w:hAnsiTheme="majorHAnsi"/>
          <w:color w:val="000000" w:themeColor="text1"/>
        </w:rPr>
      </w:pPr>
      <w:r w:rsidRPr="009F6B24">
        <w:rPr>
          <w:rFonts w:asciiTheme="majorHAnsi" w:eastAsia="Times New Roman" w:hAnsiTheme="majorHAnsi" w:cs="Times New Roman"/>
          <w:color w:val="000000" w:themeColor="text1"/>
          <w:lang w:eastAsia="pl-PL"/>
        </w:rPr>
        <w:t>r</w:t>
      </w:r>
      <w:r w:rsidR="00AF7B63" w:rsidRPr="009F6B24">
        <w:rPr>
          <w:rFonts w:asciiTheme="majorHAnsi" w:eastAsia="Times New Roman" w:hAnsiTheme="majorHAnsi" w:cs="Times New Roman"/>
          <w:color w:val="000000" w:themeColor="text1"/>
          <w:lang w:eastAsia="pl-PL"/>
        </w:rPr>
        <w:t>eklamowego materiału wideo</w:t>
      </w:r>
      <w:r w:rsidR="001B5C1C" w:rsidRPr="009F6B24">
        <w:rPr>
          <w:rFonts w:asciiTheme="majorHAnsi" w:eastAsia="Times New Roman" w:hAnsiTheme="majorHAnsi" w:cs="Times New Roman"/>
          <w:color w:val="000000" w:themeColor="text1"/>
          <w:lang w:eastAsia="pl-PL"/>
        </w:rPr>
        <w:t xml:space="preserve"> dotyczącego Leśnej Izby Edukacyjnej.</w:t>
      </w:r>
    </w:p>
    <w:p w14:paraId="1CE60F1E" w14:textId="3EF59214" w:rsidR="009B566E" w:rsidRDefault="002A1DD0" w:rsidP="00B22C21">
      <w:pPr>
        <w:pStyle w:val="Akapitzlist"/>
        <w:numPr>
          <w:ilvl w:val="2"/>
          <w:numId w:val="2"/>
        </w:numPr>
        <w:spacing w:before="60" w:after="60" w:line="240" w:lineRule="auto"/>
        <w:ind w:left="1701" w:hanging="708"/>
        <w:jc w:val="both"/>
        <w:rPr>
          <w:rFonts w:asciiTheme="majorHAnsi" w:hAnsiTheme="majorHAnsi"/>
        </w:rPr>
      </w:pPr>
      <w:r w:rsidRPr="009F6B24">
        <w:rPr>
          <w:rFonts w:asciiTheme="majorHAnsi" w:hAnsiTheme="majorHAnsi"/>
        </w:rPr>
        <w:t xml:space="preserve">przeszkolenia </w:t>
      </w:r>
      <w:r w:rsidR="00D41678" w:rsidRPr="009F6B24">
        <w:rPr>
          <w:rFonts w:asciiTheme="majorHAnsi" w:hAnsiTheme="majorHAnsi"/>
        </w:rPr>
        <w:t>p</w:t>
      </w:r>
      <w:r w:rsidR="00AF7B63" w:rsidRPr="009F6B24">
        <w:rPr>
          <w:rFonts w:asciiTheme="majorHAnsi" w:hAnsiTheme="majorHAnsi"/>
        </w:rPr>
        <w:t>racowników</w:t>
      </w:r>
      <w:r w:rsidR="00D41678" w:rsidRPr="009F6B24">
        <w:rPr>
          <w:rFonts w:asciiTheme="majorHAnsi" w:hAnsiTheme="majorHAnsi"/>
        </w:rPr>
        <w:t xml:space="preserve"> Zamawiającego </w:t>
      </w:r>
      <w:r w:rsidR="00055D1E" w:rsidRPr="009F6B24">
        <w:rPr>
          <w:rFonts w:asciiTheme="majorHAnsi" w:hAnsiTheme="majorHAnsi"/>
        </w:rPr>
        <w:t>z</w:t>
      </w:r>
      <w:r w:rsidR="005E0FCD" w:rsidRPr="009F6B24">
        <w:rPr>
          <w:rFonts w:asciiTheme="majorHAnsi" w:hAnsiTheme="majorHAnsi"/>
        </w:rPr>
        <w:t xml:space="preserve"> zakres</w:t>
      </w:r>
      <w:r w:rsidR="00055D1E" w:rsidRPr="009F6B24">
        <w:rPr>
          <w:rFonts w:asciiTheme="majorHAnsi" w:hAnsiTheme="majorHAnsi"/>
        </w:rPr>
        <w:t>u</w:t>
      </w:r>
      <w:r w:rsidR="005E0FCD" w:rsidRPr="009F6B24">
        <w:rPr>
          <w:rFonts w:asciiTheme="majorHAnsi" w:hAnsiTheme="majorHAnsi"/>
        </w:rPr>
        <w:t xml:space="preserve"> obsługi</w:t>
      </w:r>
      <w:r w:rsidR="00F81953" w:rsidRPr="009F6B24">
        <w:rPr>
          <w:rFonts w:asciiTheme="majorHAnsi" w:hAnsiTheme="majorHAnsi"/>
        </w:rPr>
        <w:t xml:space="preserve"> i</w:t>
      </w:r>
      <w:r w:rsidR="005E0FCD" w:rsidRPr="009F6B24">
        <w:rPr>
          <w:rFonts w:asciiTheme="majorHAnsi" w:hAnsiTheme="majorHAnsi"/>
        </w:rPr>
        <w:t xml:space="preserve"> eksploatacji</w:t>
      </w:r>
      <w:r w:rsidR="009B566E" w:rsidRPr="009F6B24">
        <w:rPr>
          <w:rFonts w:asciiTheme="majorHAnsi" w:hAnsiTheme="majorHAnsi"/>
        </w:rPr>
        <w:t xml:space="preserve"> </w:t>
      </w:r>
      <w:r w:rsidR="00891215" w:rsidRPr="009F6B24">
        <w:rPr>
          <w:rFonts w:asciiTheme="majorHAnsi" w:hAnsiTheme="majorHAnsi"/>
        </w:rPr>
        <w:t>dostarczonego</w:t>
      </w:r>
      <w:r w:rsidR="00FE3435" w:rsidRPr="009F6B24">
        <w:rPr>
          <w:rFonts w:asciiTheme="majorHAnsi" w:hAnsiTheme="majorHAnsi"/>
        </w:rPr>
        <w:t xml:space="preserve"> oraz</w:t>
      </w:r>
      <w:r w:rsidR="00891215" w:rsidRPr="009F6B24">
        <w:rPr>
          <w:rFonts w:asciiTheme="majorHAnsi" w:hAnsiTheme="majorHAnsi"/>
        </w:rPr>
        <w:t xml:space="preserve"> zamontowanego sprzętu, </w:t>
      </w:r>
      <w:r w:rsidR="00D41678" w:rsidRPr="009F6B24">
        <w:rPr>
          <w:rFonts w:asciiTheme="majorHAnsi" w:hAnsiTheme="majorHAnsi"/>
        </w:rPr>
        <w:t>dostarczon</w:t>
      </w:r>
      <w:r w:rsidR="000D0998" w:rsidRPr="009F6B24">
        <w:rPr>
          <w:rFonts w:asciiTheme="majorHAnsi" w:hAnsiTheme="majorHAnsi"/>
        </w:rPr>
        <w:t>ych aplikacji i</w:t>
      </w:r>
      <w:r w:rsidR="008E1106" w:rsidRPr="009F6B24">
        <w:rPr>
          <w:rFonts w:asciiTheme="majorHAnsi" w:hAnsiTheme="majorHAnsi"/>
        </w:rPr>
        <w:t> </w:t>
      </w:r>
      <w:r w:rsidR="000D0998" w:rsidRPr="009F6B24">
        <w:rPr>
          <w:rFonts w:asciiTheme="majorHAnsi" w:hAnsiTheme="majorHAnsi"/>
        </w:rPr>
        <w:t>oprogramowania (w tym SZE)</w:t>
      </w:r>
      <w:r w:rsidR="00965CFB">
        <w:rPr>
          <w:rFonts w:asciiTheme="majorHAnsi" w:hAnsiTheme="majorHAnsi"/>
        </w:rPr>
        <w:t>; szkolenie zostanie przeprowadzone przez Wykonawcę w siedzibie Zamawiającego, w terminie i na zasadach uzgodnionych przez Strony.</w:t>
      </w:r>
    </w:p>
    <w:p w14:paraId="5DAA8D7C" w14:textId="0E2388E3" w:rsidR="00762710" w:rsidRPr="009F6B24" w:rsidRDefault="00965CFB" w:rsidP="00B22C21">
      <w:pPr>
        <w:pStyle w:val="Akapitzlist"/>
        <w:numPr>
          <w:ilvl w:val="2"/>
          <w:numId w:val="2"/>
        </w:numPr>
        <w:spacing w:before="60" w:after="60" w:line="240" w:lineRule="auto"/>
        <w:ind w:left="1701" w:hanging="708"/>
        <w:jc w:val="both"/>
        <w:rPr>
          <w:rFonts w:asciiTheme="majorHAnsi" w:hAnsiTheme="majorHAnsi"/>
        </w:rPr>
      </w:pPr>
      <w:bookmarkStart w:id="10" w:name="_Hlk78216287"/>
      <w:r>
        <w:rPr>
          <w:rFonts w:asciiTheme="majorHAnsi" w:hAnsiTheme="majorHAnsi"/>
        </w:rPr>
        <w:t>u</w:t>
      </w:r>
      <w:r w:rsidR="00762710">
        <w:rPr>
          <w:rFonts w:asciiTheme="majorHAnsi" w:hAnsiTheme="majorHAnsi"/>
        </w:rPr>
        <w:t xml:space="preserve">dzielenia Zamawiającemu gwarancji jakości na cały </w:t>
      </w:r>
      <w:r>
        <w:rPr>
          <w:rFonts w:asciiTheme="majorHAnsi" w:hAnsiTheme="majorHAnsi"/>
        </w:rPr>
        <w:t>p</w:t>
      </w:r>
      <w:r w:rsidR="00762710">
        <w:rPr>
          <w:rFonts w:asciiTheme="majorHAnsi" w:hAnsiTheme="majorHAnsi"/>
        </w:rPr>
        <w:t>rzedmiot zamówienia na co najmniej 12 miesięcy od dnia odbioru</w:t>
      </w:r>
      <w:r>
        <w:rPr>
          <w:rFonts w:asciiTheme="majorHAnsi" w:hAnsiTheme="majorHAnsi"/>
        </w:rPr>
        <w:t xml:space="preserve"> końcowego</w:t>
      </w:r>
      <w:r w:rsidR="00762710">
        <w:rPr>
          <w:rFonts w:asciiTheme="majorHAnsi" w:hAnsiTheme="majorHAnsi"/>
        </w:rPr>
        <w:t xml:space="preserve"> </w:t>
      </w:r>
      <w:r>
        <w:rPr>
          <w:rFonts w:asciiTheme="majorHAnsi" w:hAnsiTheme="majorHAnsi"/>
        </w:rPr>
        <w:t>przedmiotu umowy</w:t>
      </w:r>
      <w:bookmarkEnd w:id="10"/>
      <w:r>
        <w:rPr>
          <w:rFonts w:asciiTheme="majorHAnsi" w:hAnsiTheme="majorHAnsi"/>
        </w:rPr>
        <w:t>.</w:t>
      </w:r>
    </w:p>
    <w:p w14:paraId="4F87A5AD" w14:textId="607B3A81" w:rsidR="00B775D1" w:rsidRPr="009F6B24" w:rsidRDefault="002A6A2C" w:rsidP="009606B7">
      <w:pPr>
        <w:numPr>
          <w:ilvl w:val="1"/>
          <w:numId w:val="2"/>
        </w:numPr>
        <w:tabs>
          <w:tab w:val="left" w:pos="993"/>
        </w:tabs>
        <w:spacing w:before="60" w:after="60" w:line="240" w:lineRule="auto"/>
        <w:ind w:left="993" w:hanging="567"/>
        <w:jc w:val="both"/>
        <w:rPr>
          <w:rFonts w:asciiTheme="majorHAnsi" w:eastAsia="Times New Roman" w:hAnsiTheme="majorHAnsi" w:cs="Times New Roman"/>
          <w:lang w:eastAsia="pl-PL"/>
        </w:rPr>
      </w:pPr>
      <w:bookmarkStart w:id="11" w:name="_Hlk60079102"/>
      <w:bookmarkEnd w:id="8"/>
      <w:bookmarkEnd w:id="9"/>
      <w:r w:rsidRPr="009F6B24">
        <w:rPr>
          <w:rFonts w:asciiTheme="majorHAnsi" w:eastAsia="Times New Roman" w:hAnsiTheme="majorHAnsi" w:cs="Times New Roman"/>
          <w:lang w:eastAsia="pl-PL"/>
        </w:rPr>
        <w:t>Całość d</w:t>
      </w:r>
      <w:r w:rsidR="00055D1E" w:rsidRPr="009F6B24">
        <w:rPr>
          <w:rFonts w:asciiTheme="majorHAnsi" w:eastAsia="Times New Roman" w:hAnsiTheme="majorHAnsi" w:cs="Times New Roman"/>
          <w:lang w:eastAsia="pl-PL"/>
        </w:rPr>
        <w:t>ziała</w:t>
      </w:r>
      <w:r w:rsidRPr="009F6B24">
        <w:rPr>
          <w:rFonts w:asciiTheme="majorHAnsi" w:eastAsia="Times New Roman" w:hAnsiTheme="majorHAnsi" w:cs="Times New Roman"/>
          <w:lang w:eastAsia="pl-PL"/>
        </w:rPr>
        <w:t>ń</w:t>
      </w:r>
      <w:r w:rsidR="00055D1E" w:rsidRPr="009F6B24">
        <w:rPr>
          <w:rFonts w:asciiTheme="majorHAnsi" w:eastAsia="Times New Roman" w:hAnsiTheme="majorHAnsi" w:cs="Times New Roman"/>
          <w:lang w:eastAsia="pl-PL"/>
        </w:rPr>
        <w:t xml:space="preserve"> określon</w:t>
      </w:r>
      <w:r w:rsidRPr="009F6B24">
        <w:rPr>
          <w:rFonts w:asciiTheme="majorHAnsi" w:eastAsia="Times New Roman" w:hAnsiTheme="majorHAnsi" w:cs="Times New Roman"/>
          <w:lang w:eastAsia="pl-PL"/>
        </w:rPr>
        <w:t>ych</w:t>
      </w:r>
      <w:r w:rsidR="00055D1E" w:rsidRPr="009F6B24">
        <w:rPr>
          <w:rFonts w:asciiTheme="majorHAnsi" w:eastAsia="Times New Roman" w:hAnsiTheme="majorHAnsi" w:cs="Times New Roman"/>
          <w:lang w:eastAsia="pl-PL"/>
        </w:rPr>
        <w:t xml:space="preserve"> w pkt 3.1.1. zostan</w:t>
      </w:r>
      <w:r w:rsidRPr="009F6B24">
        <w:rPr>
          <w:rFonts w:asciiTheme="majorHAnsi" w:eastAsia="Times New Roman" w:hAnsiTheme="majorHAnsi" w:cs="Times New Roman"/>
          <w:lang w:eastAsia="pl-PL"/>
        </w:rPr>
        <w:t>ie</w:t>
      </w:r>
      <w:r w:rsidR="00055D1E" w:rsidRPr="009F6B24">
        <w:rPr>
          <w:rFonts w:asciiTheme="majorHAnsi" w:eastAsia="Times New Roman" w:hAnsiTheme="majorHAnsi" w:cs="Times New Roman"/>
          <w:lang w:eastAsia="pl-PL"/>
        </w:rPr>
        <w:t xml:space="preserve"> wykonan</w:t>
      </w:r>
      <w:r w:rsidRPr="009F6B24">
        <w:rPr>
          <w:rFonts w:asciiTheme="majorHAnsi" w:eastAsia="Times New Roman" w:hAnsiTheme="majorHAnsi" w:cs="Times New Roman"/>
          <w:lang w:eastAsia="pl-PL"/>
        </w:rPr>
        <w:t>a</w:t>
      </w:r>
      <w:r w:rsidR="00055D1E" w:rsidRPr="009F6B24">
        <w:rPr>
          <w:rFonts w:asciiTheme="majorHAnsi" w:eastAsia="Times New Roman" w:hAnsiTheme="majorHAnsi" w:cs="Times New Roman"/>
          <w:lang w:eastAsia="pl-PL"/>
        </w:rPr>
        <w:t xml:space="preserve"> w trybie „zaprojektuj i</w:t>
      </w:r>
      <w:r w:rsidR="008E1106" w:rsidRPr="009F6B24">
        <w:rPr>
          <w:rFonts w:asciiTheme="majorHAnsi" w:eastAsia="Times New Roman" w:hAnsiTheme="majorHAnsi" w:cs="Times New Roman"/>
          <w:lang w:eastAsia="pl-PL"/>
        </w:rPr>
        <w:t> </w:t>
      </w:r>
      <w:r w:rsidR="00055D1E" w:rsidRPr="009F6B24">
        <w:rPr>
          <w:rFonts w:asciiTheme="majorHAnsi" w:eastAsia="Times New Roman" w:hAnsiTheme="majorHAnsi" w:cs="Times New Roman"/>
          <w:lang w:eastAsia="pl-PL"/>
        </w:rPr>
        <w:t xml:space="preserve">wybuduj” na podstawie </w:t>
      </w:r>
      <w:r w:rsidR="008D73A7" w:rsidRPr="009F6B24">
        <w:rPr>
          <w:rFonts w:asciiTheme="majorHAnsi" w:eastAsia="Times New Roman" w:hAnsiTheme="majorHAnsi" w:cs="Times New Roman"/>
          <w:lang w:eastAsia="pl-PL"/>
        </w:rPr>
        <w:t xml:space="preserve">oraz zgodnie z </w:t>
      </w:r>
      <w:r w:rsidR="00055D1E" w:rsidRPr="009F6B24">
        <w:rPr>
          <w:rFonts w:asciiTheme="majorHAnsi" w:eastAsia="Times New Roman" w:hAnsiTheme="majorHAnsi" w:cs="Times New Roman"/>
          <w:lang w:eastAsia="pl-PL"/>
        </w:rPr>
        <w:t>Koncepcj</w:t>
      </w:r>
      <w:r w:rsidR="008D73A7" w:rsidRPr="009F6B24">
        <w:rPr>
          <w:rFonts w:asciiTheme="majorHAnsi" w:eastAsia="Times New Roman" w:hAnsiTheme="majorHAnsi" w:cs="Times New Roman"/>
          <w:lang w:eastAsia="pl-PL"/>
        </w:rPr>
        <w:t>ą</w:t>
      </w:r>
      <w:r w:rsidR="00055D1E" w:rsidRPr="009F6B24">
        <w:rPr>
          <w:rFonts w:asciiTheme="majorHAnsi" w:eastAsia="Times New Roman" w:hAnsiTheme="majorHAnsi" w:cs="Times New Roman"/>
          <w:lang w:eastAsia="pl-PL"/>
        </w:rPr>
        <w:t xml:space="preserve"> oraz PFU, stanowiących </w:t>
      </w:r>
      <w:r w:rsidR="00BF5845" w:rsidRPr="009F6B24">
        <w:rPr>
          <w:rFonts w:asciiTheme="majorHAnsi" w:eastAsia="Times New Roman" w:hAnsiTheme="majorHAnsi" w:cs="Times New Roman"/>
          <w:lang w:eastAsia="pl-PL"/>
        </w:rPr>
        <w:t>- kolejno -</w:t>
      </w:r>
      <w:r w:rsidR="00055D1E" w:rsidRPr="009F6B24">
        <w:rPr>
          <w:rFonts w:asciiTheme="majorHAnsi" w:eastAsia="Times New Roman" w:hAnsiTheme="majorHAnsi" w:cs="Times New Roman"/>
          <w:lang w:eastAsia="pl-PL"/>
        </w:rPr>
        <w:t xml:space="preserve"> załączniki nr 2a i 2b do SWZ</w:t>
      </w:r>
      <w:r w:rsidR="00B775D1" w:rsidRPr="009F6B24">
        <w:rPr>
          <w:rFonts w:asciiTheme="majorHAnsi" w:eastAsia="Times New Roman" w:hAnsiTheme="majorHAnsi" w:cs="Times New Roman"/>
          <w:lang w:eastAsia="pl-PL"/>
        </w:rPr>
        <w:t>, w ten sposób, że:</w:t>
      </w:r>
    </w:p>
    <w:p w14:paraId="20477E25" w14:textId="6B87D682" w:rsidR="00055D1E" w:rsidRPr="00BE7745" w:rsidRDefault="007E03AC" w:rsidP="009606B7">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lang w:eastAsia="pl-PL"/>
        </w:rPr>
      </w:pPr>
      <w:r w:rsidRPr="009F6B24">
        <w:rPr>
          <w:rFonts w:asciiTheme="majorHAnsi" w:eastAsia="Times New Roman" w:hAnsiTheme="majorHAnsi" w:cs="Times New Roman"/>
          <w:lang w:eastAsia="pl-PL"/>
        </w:rPr>
        <w:t>w</w:t>
      </w:r>
      <w:r w:rsidR="00055D1E" w:rsidRPr="009F6B24">
        <w:rPr>
          <w:rFonts w:asciiTheme="majorHAnsi" w:eastAsia="Times New Roman" w:hAnsiTheme="majorHAnsi" w:cs="Times New Roman"/>
          <w:lang w:eastAsia="pl-PL"/>
        </w:rPr>
        <w:t xml:space="preserve"> ramach </w:t>
      </w:r>
      <w:r w:rsidR="00297EB4" w:rsidRPr="009F6B24">
        <w:rPr>
          <w:rFonts w:asciiTheme="majorHAnsi" w:eastAsia="Times New Roman" w:hAnsiTheme="majorHAnsi" w:cs="Times New Roman"/>
          <w:lang w:eastAsia="pl-PL"/>
        </w:rPr>
        <w:t xml:space="preserve">opracowania </w:t>
      </w:r>
      <w:r w:rsidR="00D73BFB" w:rsidRPr="009F6B24">
        <w:rPr>
          <w:rFonts w:asciiTheme="majorHAnsi" w:eastAsia="Times New Roman" w:hAnsiTheme="majorHAnsi" w:cs="Times New Roman"/>
          <w:lang w:eastAsia="pl-PL"/>
        </w:rPr>
        <w:t>Dokumentacji projektowej</w:t>
      </w:r>
      <w:r w:rsidR="00297EB4" w:rsidRPr="009F6B24">
        <w:rPr>
          <w:rFonts w:asciiTheme="majorHAnsi" w:eastAsia="Times New Roman" w:hAnsiTheme="majorHAnsi" w:cs="Times New Roman"/>
          <w:lang w:eastAsia="pl-PL"/>
        </w:rPr>
        <w:t xml:space="preserve"> </w:t>
      </w:r>
      <w:r w:rsidR="00055D1E" w:rsidRPr="009F6B24">
        <w:rPr>
          <w:rFonts w:asciiTheme="majorHAnsi" w:eastAsia="Times New Roman" w:hAnsiTheme="majorHAnsi" w:cs="Times New Roman"/>
          <w:lang w:eastAsia="pl-PL"/>
        </w:rPr>
        <w:t xml:space="preserve">Wykonawca wykona kompletne i spójne projekty: </w:t>
      </w:r>
      <w:r w:rsidRPr="009F6B24">
        <w:rPr>
          <w:rFonts w:asciiTheme="majorHAnsi" w:eastAsia="Times New Roman" w:hAnsiTheme="majorHAnsi" w:cs="Times New Roman"/>
          <w:b/>
          <w:lang w:eastAsia="pl-PL"/>
        </w:rPr>
        <w:t xml:space="preserve">pełnej </w:t>
      </w:r>
      <w:r w:rsidR="00055D1E" w:rsidRPr="009F6B24">
        <w:rPr>
          <w:rFonts w:asciiTheme="majorHAnsi" w:eastAsia="Times New Roman" w:hAnsiTheme="majorHAnsi" w:cs="Times New Roman"/>
          <w:b/>
          <w:lang w:eastAsia="pl-PL"/>
        </w:rPr>
        <w:t>aranżacji wnętrza</w:t>
      </w:r>
      <w:r w:rsidRPr="009F6B24">
        <w:rPr>
          <w:rFonts w:asciiTheme="majorHAnsi" w:eastAsia="Times New Roman" w:hAnsiTheme="majorHAnsi" w:cs="Times New Roman"/>
          <w:lang w:eastAsia="pl-PL"/>
        </w:rPr>
        <w:t xml:space="preserve"> Leśnej Izby Edukacyjnej</w:t>
      </w:r>
      <w:r w:rsidR="00B775D1" w:rsidRPr="009F6B24">
        <w:rPr>
          <w:rFonts w:asciiTheme="majorHAnsi" w:eastAsia="Times New Roman" w:hAnsiTheme="majorHAnsi" w:cs="Times New Roman"/>
          <w:lang w:eastAsia="pl-PL"/>
        </w:rPr>
        <w:t>,</w:t>
      </w:r>
      <w:r w:rsidR="00055D1E" w:rsidRPr="009F6B24">
        <w:rPr>
          <w:rFonts w:asciiTheme="majorHAnsi" w:eastAsia="Times New Roman" w:hAnsiTheme="majorHAnsi" w:cs="Times New Roman"/>
          <w:lang w:eastAsia="pl-PL"/>
        </w:rPr>
        <w:t xml:space="preserve"> uwzględniającej wszystkie planowane </w:t>
      </w:r>
      <w:r w:rsidRPr="009F6B24">
        <w:rPr>
          <w:rFonts w:asciiTheme="majorHAnsi" w:eastAsia="Times New Roman" w:hAnsiTheme="majorHAnsi" w:cs="Times New Roman"/>
          <w:lang w:eastAsia="pl-PL"/>
        </w:rPr>
        <w:t xml:space="preserve">stanowiska </w:t>
      </w:r>
      <w:r w:rsidR="006E76AF">
        <w:rPr>
          <w:rFonts w:asciiTheme="majorHAnsi" w:eastAsia="Times New Roman" w:hAnsiTheme="majorHAnsi" w:cs="Times New Roman"/>
          <w:lang w:eastAsia="pl-PL"/>
        </w:rPr>
        <w:t xml:space="preserve">multimedialne </w:t>
      </w:r>
      <w:r w:rsidRPr="009F6B24">
        <w:rPr>
          <w:rFonts w:asciiTheme="majorHAnsi" w:eastAsia="Times New Roman" w:hAnsiTheme="majorHAnsi" w:cs="Times New Roman"/>
          <w:lang w:eastAsia="pl-PL"/>
        </w:rPr>
        <w:t>(w łącznej liczbie 20 – w tym 2 stanowiska zewnętrzne)</w:t>
      </w:r>
      <w:r w:rsidR="00055D1E" w:rsidRPr="009F6B24">
        <w:rPr>
          <w:rFonts w:asciiTheme="majorHAnsi" w:eastAsia="Times New Roman" w:hAnsiTheme="majorHAnsi" w:cs="Times New Roman"/>
          <w:lang w:eastAsia="pl-PL"/>
        </w:rPr>
        <w:t xml:space="preserve"> oraz </w:t>
      </w:r>
      <w:r w:rsidR="00055D1E" w:rsidRPr="009F6B24">
        <w:rPr>
          <w:rFonts w:asciiTheme="majorHAnsi" w:eastAsia="Times New Roman" w:hAnsiTheme="majorHAnsi" w:cs="Times New Roman"/>
          <w:b/>
          <w:lang w:eastAsia="pl-PL"/>
        </w:rPr>
        <w:t>wyposażeni</w:t>
      </w:r>
      <w:r w:rsidR="00844438" w:rsidRPr="009F6B24">
        <w:rPr>
          <w:rFonts w:asciiTheme="majorHAnsi" w:eastAsia="Times New Roman" w:hAnsiTheme="majorHAnsi" w:cs="Times New Roman"/>
          <w:b/>
          <w:lang w:eastAsia="pl-PL"/>
        </w:rPr>
        <w:t>a</w:t>
      </w:r>
      <w:r w:rsidR="00055D1E" w:rsidRPr="009F6B24">
        <w:rPr>
          <w:rFonts w:asciiTheme="majorHAnsi" w:eastAsia="Times New Roman" w:hAnsiTheme="majorHAnsi" w:cs="Times New Roman"/>
          <w:lang w:eastAsia="pl-PL"/>
        </w:rPr>
        <w:t xml:space="preserve"> </w:t>
      </w:r>
      <w:r w:rsidR="00297EB4" w:rsidRPr="009F6B24">
        <w:rPr>
          <w:rFonts w:asciiTheme="majorHAnsi" w:eastAsia="Times New Roman" w:hAnsiTheme="majorHAnsi" w:cs="Times New Roman"/>
          <w:lang w:eastAsia="pl-PL"/>
        </w:rPr>
        <w:t xml:space="preserve">- </w:t>
      </w:r>
      <w:r w:rsidRPr="009F6B24">
        <w:rPr>
          <w:rFonts w:asciiTheme="majorHAnsi" w:eastAsia="Times New Roman" w:hAnsiTheme="majorHAnsi" w:cs="Times New Roman"/>
          <w:lang w:eastAsia="pl-PL"/>
        </w:rPr>
        <w:t xml:space="preserve">w postaci </w:t>
      </w:r>
      <w:r w:rsidR="00055D1E" w:rsidRPr="009F6B24">
        <w:rPr>
          <w:rFonts w:asciiTheme="majorHAnsi" w:eastAsia="Times New Roman" w:hAnsiTheme="majorHAnsi" w:cs="Times New Roman"/>
          <w:lang w:eastAsia="pl-PL"/>
        </w:rPr>
        <w:t>wizualizacj</w:t>
      </w:r>
      <w:r w:rsidRPr="009F6B24">
        <w:rPr>
          <w:rFonts w:asciiTheme="majorHAnsi" w:eastAsia="Times New Roman" w:hAnsiTheme="majorHAnsi" w:cs="Times New Roman"/>
          <w:lang w:eastAsia="pl-PL"/>
        </w:rPr>
        <w:t>i</w:t>
      </w:r>
      <w:r w:rsidR="00055D1E" w:rsidRPr="009F6B24">
        <w:rPr>
          <w:rFonts w:asciiTheme="majorHAnsi" w:eastAsia="Times New Roman" w:hAnsiTheme="majorHAnsi" w:cs="Times New Roman"/>
          <w:lang w:eastAsia="pl-PL"/>
        </w:rPr>
        <w:t xml:space="preserve"> 3D;</w:t>
      </w:r>
      <w:r w:rsidRPr="009F6B24">
        <w:rPr>
          <w:rFonts w:asciiTheme="majorHAnsi" w:eastAsia="Times New Roman" w:hAnsiTheme="majorHAnsi" w:cs="Times New Roman"/>
          <w:lang w:eastAsia="pl-PL"/>
        </w:rPr>
        <w:t xml:space="preserve"> </w:t>
      </w:r>
      <w:r w:rsidRPr="009F6B24">
        <w:rPr>
          <w:rFonts w:asciiTheme="majorHAnsi" w:eastAsia="Times New Roman" w:hAnsiTheme="majorHAnsi" w:cs="Times New Roman"/>
          <w:b/>
          <w:lang w:eastAsia="pl-PL"/>
        </w:rPr>
        <w:t>projekt wykona</w:t>
      </w:r>
      <w:r w:rsidR="00297EB4" w:rsidRPr="009F6B24">
        <w:rPr>
          <w:rFonts w:asciiTheme="majorHAnsi" w:eastAsia="Times New Roman" w:hAnsiTheme="majorHAnsi" w:cs="Times New Roman"/>
          <w:b/>
          <w:lang w:eastAsia="pl-PL"/>
        </w:rPr>
        <w:t>nia</w:t>
      </w:r>
      <w:r w:rsidRPr="009F6B24">
        <w:rPr>
          <w:rFonts w:asciiTheme="majorHAnsi" w:eastAsia="Times New Roman" w:hAnsiTheme="majorHAnsi" w:cs="Times New Roman"/>
          <w:b/>
          <w:lang w:eastAsia="pl-PL"/>
        </w:rPr>
        <w:t xml:space="preserve"> systemu nagłośnienia</w:t>
      </w:r>
      <w:r w:rsidRPr="009F6B24">
        <w:rPr>
          <w:rFonts w:asciiTheme="majorHAnsi" w:eastAsia="Times New Roman" w:hAnsiTheme="majorHAnsi" w:cs="Times New Roman"/>
          <w:lang w:eastAsia="pl-PL"/>
        </w:rPr>
        <w:t xml:space="preserve"> (zgodn</w:t>
      </w:r>
      <w:r w:rsidR="000D0998" w:rsidRPr="009F6B24">
        <w:rPr>
          <w:rFonts w:asciiTheme="majorHAnsi" w:eastAsia="Times New Roman" w:hAnsiTheme="majorHAnsi" w:cs="Times New Roman"/>
          <w:lang w:eastAsia="pl-PL"/>
        </w:rPr>
        <w:t>ego</w:t>
      </w:r>
      <w:r w:rsidRPr="009F6B24">
        <w:rPr>
          <w:rFonts w:asciiTheme="majorHAnsi" w:eastAsia="Times New Roman" w:hAnsiTheme="majorHAnsi" w:cs="Times New Roman"/>
          <w:lang w:eastAsia="pl-PL"/>
        </w:rPr>
        <w:t xml:space="preserve"> z</w:t>
      </w:r>
      <w:r w:rsidR="008E1106" w:rsidRPr="009F6B24">
        <w:rPr>
          <w:rFonts w:asciiTheme="majorHAnsi" w:eastAsia="Times New Roman" w:hAnsiTheme="majorHAnsi" w:cs="Times New Roman"/>
          <w:lang w:eastAsia="pl-PL"/>
        </w:rPr>
        <w:t> </w:t>
      </w:r>
      <w:r w:rsidRPr="009F6B24">
        <w:rPr>
          <w:rFonts w:asciiTheme="majorHAnsi" w:eastAsia="Times New Roman" w:hAnsiTheme="majorHAnsi" w:cs="Times New Roman"/>
          <w:lang w:eastAsia="pl-PL"/>
        </w:rPr>
        <w:t xml:space="preserve">Koncepcją) oraz projekty </w:t>
      </w:r>
      <w:r w:rsidR="00297EB4" w:rsidRPr="009F6B24">
        <w:rPr>
          <w:rFonts w:asciiTheme="majorHAnsi" w:eastAsia="Times New Roman" w:hAnsiTheme="majorHAnsi" w:cs="Times New Roman"/>
          <w:lang w:eastAsia="pl-PL"/>
        </w:rPr>
        <w:t>budowlane w zakresie</w:t>
      </w:r>
      <w:r w:rsidRPr="009F6B24">
        <w:rPr>
          <w:rFonts w:asciiTheme="majorHAnsi" w:eastAsia="Times New Roman" w:hAnsiTheme="majorHAnsi" w:cs="Times New Roman"/>
          <w:lang w:eastAsia="pl-PL"/>
        </w:rPr>
        <w:t xml:space="preserve"> </w:t>
      </w:r>
      <w:r w:rsidRPr="009F6B24">
        <w:rPr>
          <w:rFonts w:asciiTheme="majorHAnsi" w:eastAsia="Times New Roman" w:hAnsiTheme="majorHAnsi" w:cs="Times New Roman"/>
          <w:b/>
          <w:lang w:eastAsia="pl-PL"/>
        </w:rPr>
        <w:t>instalacji</w:t>
      </w:r>
      <w:r w:rsidR="005C5285" w:rsidRPr="009F6B24">
        <w:rPr>
          <w:rFonts w:asciiTheme="majorHAnsi" w:eastAsia="Times New Roman" w:hAnsiTheme="majorHAnsi" w:cs="Times New Roman"/>
          <w:b/>
          <w:lang w:eastAsia="pl-PL"/>
        </w:rPr>
        <w:t xml:space="preserve"> sieci, instalacji i</w:t>
      </w:r>
      <w:r w:rsidR="008E1106" w:rsidRPr="009F6B24">
        <w:rPr>
          <w:rFonts w:asciiTheme="majorHAnsi" w:eastAsia="Times New Roman" w:hAnsiTheme="majorHAnsi" w:cs="Times New Roman"/>
          <w:b/>
          <w:lang w:eastAsia="pl-PL"/>
        </w:rPr>
        <w:t> </w:t>
      </w:r>
      <w:r w:rsidR="005C5285" w:rsidRPr="009F6B24">
        <w:rPr>
          <w:rFonts w:asciiTheme="majorHAnsi" w:eastAsia="Times New Roman" w:hAnsiTheme="majorHAnsi" w:cs="Times New Roman"/>
          <w:b/>
          <w:lang w:eastAsia="pl-PL"/>
        </w:rPr>
        <w:t>urządzeń</w:t>
      </w:r>
      <w:r w:rsidRPr="009F6B24">
        <w:rPr>
          <w:rFonts w:asciiTheme="majorHAnsi" w:eastAsia="Times New Roman" w:hAnsiTheme="majorHAnsi" w:cs="Times New Roman"/>
          <w:b/>
          <w:lang w:eastAsia="pl-PL"/>
        </w:rPr>
        <w:t xml:space="preserve">: </w:t>
      </w:r>
      <w:r w:rsidR="00055D1E" w:rsidRPr="009F6B24">
        <w:rPr>
          <w:rFonts w:asciiTheme="majorHAnsi" w:eastAsia="Times New Roman" w:hAnsiTheme="majorHAnsi" w:cs="Times New Roman"/>
          <w:b/>
          <w:lang w:eastAsia="pl-PL"/>
        </w:rPr>
        <w:t>oświetleni</w:t>
      </w:r>
      <w:r w:rsidR="00B775D1" w:rsidRPr="009F6B24">
        <w:rPr>
          <w:rFonts w:asciiTheme="majorHAnsi" w:eastAsia="Times New Roman" w:hAnsiTheme="majorHAnsi" w:cs="Times New Roman"/>
          <w:b/>
          <w:lang w:eastAsia="pl-PL"/>
        </w:rPr>
        <w:t>owej</w:t>
      </w:r>
      <w:r w:rsidR="00055D1E" w:rsidRPr="009F6B24">
        <w:rPr>
          <w:rFonts w:asciiTheme="majorHAnsi" w:eastAsia="Times New Roman" w:hAnsiTheme="majorHAnsi" w:cs="Times New Roman"/>
          <w:b/>
          <w:lang w:eastAsia="pl-PL"/>
        </w:rPr>
        <w:t xml:space="preserve">; </w:t>
      </w:r>
      <w:r w:rsidR="00B775D1" w:rsidRPr="009F6B24">
        <w:rPr>
          <w:rFonts w:asciiTheme="majorHAnsi" w:eastAsia="Times New Roman" w:hAnsiTheme="majorHAnsi" w:cs="Times New Roman"/>
          <w:b/>
          <w:lang w:eastAsia="pl-PL"/>
        </w:rPr>
        <w:t xml:space="preserve">elektrycznej; </w:t>
      </w:r>
      <w:r w:rsidR="00055D1E" w:rsidRPr="009F6B24">
        <w:rPr>
          <w:rFonts w:asciiTheme="majorHAnsi" w:eastAsia="Times New Roman" w:hAnsiTheme="majorHAnsi" w:cs="Times New Roman"/>
          <w:b/>
          <w:lang w:eastAsia="pl-PL"/>
        </w:rPr>
        <w:t>instalacji teleinformatyczn</w:t>
      </w:r>
      <w:r w:rsidRPr="009F6B24">
        <w:rPr>
          <w:rFonts w:asciiTheme="majorHAnsi" w:eastAsia="Times New Roman" w:hAnsiTheme="majorHAnsi" w:cs="Times New Roman"/>
          <w:b/>
          <w:lang w:eastAsia="pl-PL"/>
        </w:rPr>
        <w:t>ej</w:t>
      </w:r>
      <w:r w:rsidR="00B775D1" w:rsidRPr="009F6B24">
        <w:rPr>
          <w:rFonts w:asciiTheme="majorHAnsi" w:eastAsia="Times New Roman" w:hAnsiTheme="majorHAnsi" w:cs="Times New Roman"/>
          <w:b/>
          <w:lang w:eastAsia="pl-PL"/>
        </w:rPr>
        <w:t xml:space="preserve"> (sieci teleinformatycznych)</w:t>
      </w:r>
      <w:r w:rsidR="00055D1E" w:rsidRPr="009F6B24">
        <w:rPr>
          <w:rFonts w:asciiTheme="majorHAnsi" w:eastAsia="Times New Roman" w:hAnsiTheme="majorHAnsi" w:cs="Times New Roman"/>
          <w:b/>
          <w:lang w:eastAsia="pl-PL"/>
        </w:rPr>
        <w:t xml:space="preserve">, </w:t>
      </w:r>
      <w:r w:rsidR="00055D1E" w:rsidRPr="009F6B24">
        <w:rPr>
          <w:rFonts w:asciiTheme="majorHAnsi" w:eastAsia="Times New Roman" w:hAnsiTheme="majorHAnsi" w:cs="Times New Roman"/>
          <w:lang w:eastAsia="pl-PL"/>
        </w:rPr>
        <w:t xml:space="preserve">a także wykona </w:t>
      </w:r>
      <w:r w:rsidR="00055D1E" w:rsidRPr="009F6B24">
        <w:rPr>
          <w:rFonts w:asciiTheme="majorHAnsi" w:eastAsia="Times New Roman" w:hAnsiTheme="majorHAnsi" w:cs="Times New Roman"/>
          <w:b/>
          <w:bCs/>
          <w:lang w:eastAsia="pl-PL"/>
        </w:rPr>
        <w:t xml:space="preserve">instrukcje użytkowania </w:t>
      </w:r>
      <w:r w:rsidR="008D73A7" w:rsidRPr="009F6B24">
        <w:rPr>
          <w:rFonts w:asciiTheme="majorHAnsi" w:eastAsia="Times New Roman" w:hAnsiTheme="majorHAnsi" w:cs="Times New Roman"/>
          <w:b/>
          <w:bCs/>
          <w:lang w:eastAsia="pl-PL"/>
        </w:rPr>
        <w:t xml:space="preserve">wszystkich </w:t>
      </w:r>
      <w:r w:rsidR="00BF5845" w:rsidRPr="009F6B24">
        <w:rPr>
          <w:rFonts w:asciiTheme="majorHAnsi" w:eastAsia="Times New Roman" w:hAnsiTheme="majorHAnsi" w:cs="Times New Roman"/>
          <w:b/>
          <w:bCs/>
          <w:lang w:eastAsia="pl-PL"/>
        </w:rPr>
        <w:t>stanowisk</w:t>
      </w:r>
      <w:r w:rsidR="000F0872" w:rsidRPr="009F6B24">
        <w:rPr>
          <w:rFonts w:asciiTheme="majorHAnsi" w:eastAsia="Times New Roman" w:hAnsiTheme="majorHAnsi" w:cs="Times New Roman"/>
          <w:b/>
          <w:bCs/>
          <w:lang w:eastAsia="pl-PL"/>
        </w:rPr>
        <w:t xml:space="preserve"> </w:t>
      </w:r>
      <w:r w:rsidR="00BE1246">
        <w:rPr>
          <w:rFonts w:asciiTheme="majorHAnsi" w:eastAsia="Times New Roman" w:hAnsiTheme="majorHAnsi" w:cs="Times New Roman"/>
          <w:b/>
          <w:bCs/>
          <w:lang w:eastAsia="pl-PL"/>
        </w:rPr>
        <w:t xml:space="preserve">multimedialnych </w:t>
      </w:r>
      <w:r w:rsidR="000F0872" w:rsidRPr="009F6B24">
        <w:rPr>
          <w:rFonts w:asciiTheme="majorHAnsi" w:eastAsia="Times New Roman" w:hAnsiTheme="majorHAnsi" w:cs="Times New Roman"/>
          <w:b/>
          <w:bCs/>
          <w:lang w:eastAsia="pl-PL"/>
        </w:rPr>
        <w:t>(</w:t>
      </w:r>
      <w:r w:rsidR="000F0872" w:rsidRPr="00DA28C1">
        <w:rPr>
          <w:rFonts w:asciiTheme="majorHAnsi" w:eastAsia="Times New Roman" w:hAnsiTheme="majorHAnsi" w:cs="Times New Roman"/>
          <w:b/>
          <w:bCs/>
          <w:lang w:eastAsia="pl-PL"/>
        </w:rPr>
        <w:t>karty stanowisk)</w:t>
      </w:r>
      <w:r w:rsidR="00BE7745">
        <w:rPr>
          <w:rFonts w:asciiTheme="majorHAnsi" w:eastAsia="Times New Roman" w:hAnsiTheme="majorHAnsi" w:cs="Times New Roman"/>
          <w:b/>
          <w:bCs/>
          <w:lang w:eastAsia="pl-PL"/>
        </w:rPr>
        <w:t>, które będą zawierały</w:t>
      </w:r>
      <w:r w:rsidR="00C7209E">
        <w:rPr>
          <w:rFonts w:asciiTheme="majorHAnsi" w:eastAsia="Times New Roman" w:hAnsiTheme="majorHAnsi" w:cs="Times New Roman"/>
          <w:b/>
          <w:bCs/>
          <w:lang w:eastAsia="pl-PL"/>
        </w:rPr>
        <w:t>:</w:t>
      </w:r>
    </w:p>
    <w:p w14:paraId="39583CCA" w14:textId="2DA864D8" w:rsidR="00BE7745" w:rsidRDefault="00C7209E" w:rsidP="00C7209E">
      <w:pPr>
        <w:pStyle w:val="Akapitzlist"/>
        <w:numPr>
          <w:ilvl w:val="0"/>
          <w:numId w:val="41"/>
        </w:numPr>
        <w:tabs>
          <w:tab w:val="left" w:pos="993"/>
        </w:tabs>
        <w:spacing w:before="60" w:after="60" w:line="240" w:lineRule="auto"/>
        <w:jc w:val="both"/>
        <w:rPr>
          <w:rFonts w:asciiTheme="majorHAnsi" w:eastAsia="Times New Roman" w:hAnsiTheme="majorHAnsi" w:cs="Times New Roman"/>
          <w:lang w:eastAsia="pl-PL"/>
        </w:rPr>
      </w:pPr>
      <w:r>
        <w:rPr>
          <w:rFonts w:asciiTheme="majorHAnsi" w:eastAsia="Times New Roman" w:hAnsiTheme="majorHAnsi" w:cs="Times New Roman"/>
          <w:lang w:eastAsia="pl-PL"/>
        </w:rPr>
        <w:t>n</w:t>
      </w:r>
      <w:r w:rsidR="00BE7745" w:rsidRPr="00C7209E">
        <w:rPr>
          <w:rFonts w:asciiTheme="majorHAnsi" w:eastAsia="Times New Roman" w:hAnsiTheme="majorHAnsi" w:cs="Times New Roman"/>
          <w:lang w:eastAsia="pl-PL"/>
        </w:rPr>
        <w:t>azwę stanowiska stanowiącą opis dla zwiedzającego (na potrzeby projektowe można wprowadzać uproszczenia-kody);</w:t>
      </w:r>
    </w:p>
    <w:p w14:paraId="0920DB91" w14:textId="771D0D2A" w:rsidR="00BE7745" w:rsidRDefault="00C7209E" w:rsidP="00C7209E">
      <w:pPr>
        <w:pStyle w:val="Akapitzlist"/>
        <w:numPr>
          <w:ilvl w:val="0"/>
          <w:numId w:val="41"/>
        </w:numPr>
        <w:tabs>
          <w:tab w:val="left" w:pos="993"/>
        </w:tabs>
        <w:spacing w:before="60" w:after="60" w:line="240" w:lineRule="auto"/>
        <w:jc w:val="both"/>
        <w:rPr>
          <w:rFonts w:asciiTheme="majorHAnsi" w:eastAsia="Times New Roman" w:hAnsiTheme="majorHAnsi" w:cs="Times New Roman"/>
          <w:lang w:eastAsia="pl-PL"/>
        </w:rPr>
      </w:pPr>
      <w:r>
        <w:rPr>
          <w:rFonts w:asciiTheme="majorHAnsi" w:eastAsia="Times New Roman" w:hAnsiTheme="majorHAnsi" w:cs="Times New Roman"/>
          <w:lang w:eastAsia="pl-PL"/>
        </w:rPr>
        <w:t>o</w:t>
      </w:r>
      <w:r w:rsidR="00BE7745" w:rsidRPr="00C7209E">
        <w:rPr>
          <w:rFonts w:asciiTheme="majorHAnsi" w:eastAsia="Times New Roman" w:hAnsiTheme="majorHAnsi" w:cs="Times New Roman"/>
          <w:lang w:eastAsia="pl-PL"/>
        </w:rPr>
        <w:t>pisany cel edukacyjny;</w:t>
      </w:r>
    </w:p>
    <w:p w14:paraId="4C93F668" w14:textId="759A636D" w:rsidR="00BE7745" w:rsidRDefault="00C7209E" w:rsidP="00C7209E">
      <w:pPr>
        <w:pStyle w:val="Akapitzlist"/>
        <w:numPr>
          <w:ilvl w:val="0"/>
          <w:numId w:val="41"/>
        </w:numPr>
        <w:tabs>
          <w:tab w:val="left" w:pos="993"/>
        </w:tabs>
        <w:spacing w:before="60" w:after="60" w:line="240" w:lineRule="auto"/>
        <w:jc w:val="both"/>
        <w:rPr>
          <w:rFonts w:asciiTheme="majorHAnsi" w:eastAsia="Times New Roman" w:hAnsiTheme="majorHAnsi" w:cs="Times New Roman"/>
          <w:lang w:eastAsia="pl-PL"/>
        </w:rPr>
      </w:pPr>
      <w:r>
        <w:rPr>
          <w:rFonts w:asciiTheme="majorHAnsi" w:eastAsia="Times New Roman" w:hAnsiTheme="majorHAnsi" w:cs="Times New Roman"/>
          <w:lang w:eastAsia="pl-PL"/>
        </w:rPr>
        <w:t>s</w:t>
      </w:r>
      <w:r w:rsidR="00BE7745" w:rsidRPr="00C7209E">
        <w:rPr>
          <w:rFonts w:asciiTheme="majorHAnsi" w:eastAsia="Times New Roman" w:hAnsiTheme="majorHAnsi" w:cs="Times New Roman"/>
          <w:lang w:eastAsia="pl-PL"/>
        </w:rPr>
        <w:t>zczegółowy opis funkcjonowania stanowiska wraz z przewidywanym czasem przeprowadzenia czynności na stanowisku;</w:t>
      </w:r>
    </w:p>
    <w:p w14:paraId="6360DE7A" w14:textId="7E138264" w:rsidR="00BE7745" w:rsidRDefault="00C7209E" w:rsidP="00C7209E">
      <w:pPr>
        <w:pStyle w:val="Akapitzlist"/>
        <w:numPr>
          <w:ilvl w:val="0"/>
          <w:numId w:val="41"/>
        </w:numPr>
        <w:tabs>
          <w:tab w:val="left" w:pos="993"/>
        </w:tabs>
        <w:spacing w:before="60" w:after="60" w:line="240" w:lineRule="auto"/>
        <w:jc w:val="both"/>
        <w:rPr>
          <w:rFonts w:asciiTheme="majorHAnsi" w:eastAsia="Times New Roman" w:hAnsiTheme="majorHAnsi" w:cs="Times New Roman"/>
          <w:lang w:eastAsia="pl-PL"/>
        </w:rPr>
      </w:pPr>
      <w:r>
        <w:rPr>
          <w:rFonts w:asciiTheme="majorHAnsi" w:eastAsia="Times New Roman" w:hAnsiTheme="majorHAnsi" w:cs="Times New Roman"/>
          <w:lang w:eastAsia="pl-PL"/>
        </w:rPr>
        <w:t>i</w:t>
      </w:r>
      <w:r w:rsidR="00BE7745" w:rsidRPr="00C7209E">
        <w:rPr>
          <w:rFonts w:asciiTheme="majorHAnsi" w:eastAsia="Times New Roman" w:hAnsiTheme="majorHAnsi" w:cs="Times New Roman"/>
          <w:lang w:eastAsia="pl-PL"/>
        </w:rPr>
        <w:t>nstrukcję użytkownika dla stanowiska;</w:t>
      </w:r>
    </w:p>
    <w:p w14:paraId="1643E157" w14:textId="7D43F9A1" w:rsidR="00BE7745" w:rsidRDefault="00C7209E" w:rsidP="00C7209E">
      <w:pPr>
        <w:pStyle w:val="Akapitzlist"/>
        <w:numPr>
          <w:ilvl w:val="0"/>
          <w:numId w:val="41"/>
        </w:numPr>
        <w:tabs>
          <w:tab w:val="left" w:pos="993"/>
        </w:tabs>
        <w:spacing w:before="60" w:after="60" w:line="240" w:lineRule="auto"/>
        <w:jc w:val="both"/>
        <w:rPr>
          <w:rFonts w:asciiTheme="majorHAnsi" w:eastAsia="Times New Roman" w:hAnsiTheme="majorHAnsi" w:cs="Times New Roman"/>
          <w:lang w:eastAsia="pl-PL"/>
        </w:rPr>
      </w:pPr>
      <w:r>
        <w:rPr>
          <w:rFonts w:asciiTheme="majorHAnsi" w:eastAsia="Times New Roman" w:hAnsiTheme="majorHAnsi" w:cs="Times New Roman"/>
          <w:lang w:eastAsia="pl-PL"/>
        </w:rPr>
        <w:t>m</w:t>
      </w:r>
      <w:r w:rsidR="00BE7745" w:rsidRPr="00C7209E">
        <w:rPr>
          <w:rFonts w:asciiTheme="majorHAnsi" w:eastAsia="Times New Roman" w:hAnsiTheme="majorHAnsi" w:cs="Times New Roman"/>
          <w:lang w:eastAsia="pl-PL"/>
        </w:rPr>
        <w:t>ateriały, z których ma być wykonane stanowisko i urządzenia wchodzące w jego skład;</w:t>
      </w:r>
    </w:p>
    <w:p w14:paraId="4BC5E65D" w14:textId="4C830302" w:rsidR="00BE7745" w:rsidRPr="00C7209E" w:rsidRDefault="00C7209E" w:rsidP="00C7209E">
      <w:pPr>
        <w:pStyle w:val="Akapitzlist"/>
        <w:numPr>
          <w:ilvl w:val="0"/>
          <w:numId w:val="41"/>
        </w:numPr>
        <w:tabs>
          <w:tab w:val="left" w:pos="993"/>
        </w:tabs>
        <w:spacing w:before="60" w:after="60" w:line="240" w:lineRule="auto"/>
        <w:jc w:val="both"/>
        <w:rPr>
          <w:rFonts w:asciiTheme="majorHAnsi" w:eastAsia="Times New Roman" w:hAnsiTheme="majorHAnsi" w:cs="Times New Roman"/>
          <w:lang w:eastAsia="pl-PL"/>
        </w:rPr>
      </w:pPr>
      <w:r>
        <w:rPr>
          <w:rFonts w:asciiTheme="majorHAnsi" w:eastAsia="Times New Roman" w:hAnsiTheme="majorHAnsi" w:cs="Times New Roman"/>
          <w:lang w:eastAsia="pl-PL"/>
        </w:rPr>
        <w:t>w</w:t>
      </w:r>
      <w:r w:rsidR="00BE7745" w:rsidRPr="00C7209E">
        <w:rPr>
          <w:rFonts w:asciiTheme="majorHAnsi" w:eastAsia="Times New Roman" w:hAnsiTheme="majorHAnsi" w:cs="Times New Roman"/>
          <w:lang w:eastAsia="pl-PL"/>
        </w:rPr>
        <w:t xml:space="preserve">izualizację stanowiska (wraz z lub bez aranżacji przestrzennej w pomieszczeniu Leśnej Izby Edukacyjnej); </w:t>
      </w:r>
    </w:p>
    <w:p w14:paraId="034C6E2B" w14:textId="710BE3FE" w:rsidR="007E03AC" w:rsidRPr="009F6B24" w:rsidRDefault="005C5285" w:rsidP="009606B7">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lang w:eastAsia="pl-PL"/>
        </w:rPr>
      </w:pPr>
      <w:r w:rsidRPr="009F6B24">
        <w:rPr>
          <w:rFonts w:asciiTheme="majorHAnsi" w:eastAsia="Times New Roman" w:hAnsiTheme="majorHAnsi" w:cs="Times New Roman"/>
          <w:lang w:eastAsia="pl-PL"/>
        </w:rPr>
        <w:t>w</w:t>
      </w:r>
      <w:r w:rsidR="007E03AC" w:rsidRPr="009F6B24">
        <w:rPr>
          <w:rFonts w:asciiTheme="majorHAnsi" w:eastAsia="Times New Roman" w:hAnsiTheme="majorHAnsi" w:cs="Times New Roman"/>
          <w:lang w:eastAsia="pl-PL"/>
        </w:rPr>
        <w:t xml:space="preserve"> ramach wykonania dostaw</w:t>
      </w:r>
      <w:r w:rsidRPr="009F6B24">
        <w:rPr>
          <w:rFonts w:asciiTheme="majorHAnsi" w:eastAsia="Times New Roman" w:hAnsiTheme="majorHAnsi" w:cs="Times New Roman"/>
          <w:lang w:eastAsia="pl-PL"/>
        </w:rPr>
        <w:t>,</w:t>
      </w:r>
      <w:r w:rsidR="007E03AC" w:rsidRPr="009F6B24">
        <w:rPr>
          <w:rFonts w:asciiTheme="majorHAnsi" w:eastAsia="Times New Roman" w:hAnsiTheme="majorHAnsi" w:cs="Times New Roman"/>
          <w:lang w:eastAsia="pl-PL"/>
        </w:rPr>
        <w:t xml:space="preserve"> Wykonawca dostarczy do Leśnej Izby Edukacyjnej </w:t>
      </w:r>
      <w:r w:rsidRPr="009F6B24">
        <w:rPr>
          <w:rFonts w:asciiTheme="majorHAnsi" w:eastAsia="Times New Roman" w:hAnsiTheme="majorHAnsi" w:cs="Times New Roman"/>
          <w:lang w:eastAsia="pl-PL"/>
        </w:rPr>
        <w:t xml:space="preserve">całość zaprojektowanego </w:t>
      </w:r>
      <w:r w:rsidR="007E03AC" w:rsidRPr="009F6B24">
        <w:rPr>
          <w:rFonts w:asciiTheme="majorHAnsi" w:eastAsia="Times New Roman" w:hAnsiTheme="majorHAnsi" w:cs="Times New Roman"/>
          <w:lang w:eastAsia="pl-PL"/>
        </w:rPr>
        <w:t>sprzęt</w:t>
      </w:r>
      <w:r w:rsidRPr="009F6B24">
        <w:rPr>
          <w:rFonts w:asciiTheme="majorHAnsi" w:eastAsia="Times New Roman" w:hAnsiTheme="majorHAnsi" w:cs="Times New Roman"/>
          <w:lang w:eastAsia="pl-PL"/>
        </w:rPr>
        <w:t>u (wyposażenia Leśnej Izby Edukacyjnej, w tym wszystkich stanowisk)</w:t>
      </w:r>
      <w:r w:rsidR="007E03AC" w:rsidRPr="009F6B24">
        <w:rPr>
          <w:rFonts w:asciiTheme="majorHAnsi" w:eastAsia="Times New Roman" w:hAnsiTheme="majorHAnsi" w:cs="Times New Roman"/>
          <w:lang w:eastAsia="pl-PL"/>
        </w:rPr>
        <w:t xml:space="preserve"> i </w:t>
      </w:r>
      <w:r w:rsidRPr="009F6B24">
        <w:rPr>
          <w:rFonts w:asciiTheme="majorHAnsi" w:eastAsia="Times New Roman" w:hAnsiTheme="majorHAnsi" w:cs="Times New Roman"/>
          <w:lang w:eastAsia="pl-PL"/>
        </w:rPr>
        <w:t xml:space="preserve">wszystkie aplikacje </w:t>
      </w:r>
      <w:r w:rsidR="00BF1D68" w:rsidRPr="009F6B24">
        <w:rPr>
          <w:rFonts w:asciiTheme="majorHAnsi" w:eastAsia="Times New Roman" w:hAnsiTheme="majorHAnsi" w:cs="Times New Roman"/>
          <w:lang w:eastAsia="pl-PL"/>
        </w:rPr>
        <w:t>(</w:t>
      </w:r>
      <w:r w:rsidR="007E03AC" w:rsidRPr="009F6B24">
        <w:rPr>
          <w:rFonts w:asciiTheme="majorHAnsi" w:eastAsia="Times New Roman" w:hAnsiTheme="majorHAnsi" w:cs="Times New Roman"/>
          <w:lang w:eastAsia="pl-PL"/>
        </w:rPr>
        <w:t>oprogramowanie</w:t>
      </w:r>
      <w:r w:rsidR="00BF1D68" w:rsidRPr="009F6B24">
        <w:rPr>
          <w:rFonts w:asciiTheme="majorHAnsi" w:eastAsia="Times New Roman" w:hAnsiTheme="majorHAnsi" w:cs="Times New Roman"/>
          <w:lang w:eastAsia="pl-PL"/>
        </w:rPr>
        <w:t>)</w:t>
      </w:r>
      <w:r w:rsidRPr="009F6B24">
        <w:rPr>
          <w:rFonts w:asciiTheme="majorHAnsi" w:eastAsia="Times New Roman" w:hAnsiTheme="majorHAnsi" w:cs="Times New Roman"/>
          <w:lang w:eastAsia="pl-PL"/>
        </w:rPr>
        <w:t xml:space="preserve"> </w:t>
      </w:r>
      <w:r w:rsidR="007E03AC" w:rsidRPr="009F6B24">
        <w:rPr>
          <w:rFonts w:asciiTheme="majorHAnsi" w:eastAsia="Times New Roman" w:hAnsiTheme="majorHAnsi" w:cs="Times New Roman"/>
          <w:lang w:eastAsia="pl-PL"/>
        </w:rPr>
        <w:t xml:space="preserve">oraz dokona ich </w:t>
      </w:r>
      <w:r w:rsidRPr="009F6B24">
        <w:rPr>
          <w:rFonts w:asciiTheme="majorHAnsi" w:eastAsia="Times New Roman" w:hAnsiTheme="majorHAnsi" w:cs="Times New Roman"/>
          <w:lang w:eastAsia="pl-PL"/>
        </w:rPr>
        <w:t>rozstawienia</w:t>
      </w:r>
      <w:r w:rsidR="001205C3" w:rsidRPr="009F6B24">
        <w:rPr>
          <w:rFonts w:asciiTheme="majorHAnsi" w:eastAsia="Times New Roman" w:hAnsiTheme="majorHAnsi" w:cs="Times New Roman"/>
          <w:lang w:eastAsia="pl-PL"/>
        </w:rPr>
        <w:t xml:space="preserve"> i instalacji </w:t>
      </w:r>
      <w:r w:rsidRPr="009F6B24">
        <w:rPr>
          <w:rFonts w:asciiTheme="majorHAnsi" w:eastAsia="Times New Roman" w:hAnsiTheme="majorHAnsi" w:cs="Times New Roman"/>
          <w:lang w:eastAsia="pl-PL"/>
        </w:rPr>
        <w:t>(sprzęt)</w:t>
      </w:r>
      <w:r w:rsidR="007E03AC" w:rsidRPr="009F6B24">
        <w:rPr>
          <w:rFonts w:asciiTheme="majorHAnsi" w:eastAsia="Times New Roman" w:hAnsiTheme="majorHAnsi" w:cs="Times New Roman"/>
          <w:lang w:eastAsia="pl-PL"/>
        </w:rPr>
        <w:t xml:space="preserve"> </w:t>
      </w:r>
      <w:r w:rsidR="001205C3" w:rsidRPr="009F6B24">
        <w:rPr>
          <w:rFonts w:asciiTheme="majorHAnsi" w:eastAsia="Times New Roman" w:hAnsiTheme="majorHAnsi" w:cs="Times New Roman"/>
          <w:lang w:eastAsia="pl-PL"/>
        </w:rPr>
        <w:t>lub instalacji -</w:t>
      </w:r>
      <w:r w:rsidR="007E03AC" w:rsidRPr="009F6B24">
        <w:rPr>
          <w:rFonts w:asciiTheme="majorHAnsi" w:eastAsia="Times New Roman" w:hAnsiTheme="majorHAnsi" w:cs="Times New Roman"/>
          <w:lang w:eastAsia="pl-PL"/>
        </w:rPr>
        <w:t xml:space="preserve"> uruchomienia</w:t>
      </w:r>
      <w:r w:rsidRPr="009F6B24">
        <w:rPr>
          <w:rFonts w:asciiTheme="majorHAnsi" w:eastAsia="Times New Roman" w:hAnsiTheme="majorHAnsi" w:cs="Times New Roman"/>
          <w:lang w:eastAsia="pl-PL"/>
        </w:rPr>
        <w:t xml:space="preserve"> (aplikacje / oprogramowanie);</w:t>
      </w:r>
    </w:p>
    <w:p w14:paraId="4AB57531" w14:textId="0736887A" w:rsidR="00345BEE" w:rsidRPr="009F6B24" w:rsidRDefault="005C5285" w:rsidP="009606B7">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lang w:eastAsia="pl-PL"/>
        </w:rPr>
      </w:pPr>
      <w:r w:rsidRPr="009F6B24">
        <w:rPr>
          <w:rFonts w:asciiTheme="majorHAnsi" w:eastAsia="Times New Roman" w:hAnsiTheme="majorHAnsi" w:cs="Times New Roman"/>
          <w:lang w:eastAsia="pl-PL"/>
        </w:rPr>
        <w:t>w</w:t>
      </w:r>
      <w:r w:rsidR="00B775D1" w:rsidRPr="009F6B24">
        <w:rPr>
          <w:rFonts w:asciiTheme="majorHAnsi" w:eastAsia="Times New Roman" w:hAnsiTheme="majorHAnsi" w:cs="Times New Roman"/>
          <w:lang w:eastAsia="pl-PL"/>
        </w:rPr>
        <w:t xml:space="preserve"> ramach wykonania robót budowlanych</w:t>
      </w:r>
      <w:r w:rsidRPr="009F6B24">
        <w:rPr>
          <w:rFonts w:asciiTheme="majorHAnsi" w:eastAsia="Times New Roman" w:hAnsiTheme="majorHAnsi" w:cs="Times New Roman"/>
          <w:lang w:eastAsia="pl-PL"/>
        </w:rPr>
        <w:t>,</w:t>
      </w:r>
      <w:r w:rsidR="00B775D1" w:rsidRPr="009F6B24">
        <w:rPr>
          <w:rFonts w:asciiTheme="majorHAnsi" w:eastAsia="Times New Roman" w:hAnsiTheme="majorHAnsi" w:cs="Times New Roman"/>
          <w:lang w:eastAsia="pl-PL"/>
        </w:rPr>
        <w:t xml:space="preserve"> Wykonawca</w:t>
      </w:r>
      <w:r w:rsidRPr="009F6B24">
        <w:rPr>
          <w:rFonts w:asciiTheme="majorHAnsi" w:eastAsia="Times New Roman" w:hAnsiTheme="majorHAnsi" w:cs="Times New Roman"/>
          <w:lang w:eastAsia="pl-PL"/>
        </w:rPr>
        <w:t xml:space="preserve"> </w:t>
      </w:r>
      <w:r w:rsidR="00BF1D68" w:rsidRPr="009F6B24">
        <w:rPr>
          <w:rFonts w:asciiTheme="majorHAnsi" w:eastAsia="Times New Roman" w:hAnsiTheme="majorHAnsi" w:cs="Times New Roman"/>
          <w:lang w:eastAsia="pl-PL"/>
        </w:rPr>
        <w:t>wy</w:t>
      </w:r>
      <w:r w:rsidR="00B775D1" w:rsidRPr="009F6B24">
        <w:rPr>
          <w:rFonts w:asciiTheme="majorHAnsi" w:eastAsia="Times New Roman" w:hAnsiTheme="majorHAnsi" w:cs="Times New Roman"/>
          <w:lang w:eastAsia="pl-PL"/>
        </w:rPr>
        <w:t xml:space="preserve">kona </w:t>
      </w:r>
      <w:r w:rsidRPr="009F6B24">
        <w:rPr>
          <w:rFonts w:asciiTheme="majorHAnsi" w:eastAsia="Times New Roman" w:hAnsiTheme="majorHAnsi" w:cs="Times New Roman"/>
          <w:lang w:eastAsia="pl-PL"/>
        </w:rPr>
        <w:t>w Leśnej Izbie Edukacyjnej zabudow</w:t>
      </w:r>
      <w:r w:rsidR="00BF1D68" w:rsidRPr="009F6B24">
        <w:rPr>
          <w:rFonts w:asciiTheme="majorHAnsi" w:eastAsia="Times New Roman" w:hAnsiTheme="majorHAnsi" w:cs="Times New Roman"/>
          <w:lang w:eastAsia="pl-PL"/>
        </w:rPr>
        <w:t>ane</w:t>
      </w:r>
      <w:r w:rsidRPr="009F6B24">
        <w:rPr>
          <w:rFonts w:asciiTheme="majorHAnsi" w:eastAsia="Times New Roman" w:hAnsiTheme="majorHAnsi" w:cs="Times New Roman"/>
          <w:lang w:eastAsia="pl-PL"/>
        </w:rPr>
        <w:t xml:space="preserve"> stanowisk</w:t>
      </w:r>
      <w:r w:rsidR="00BF1D68" w:rsidRPr="009F6B24">
        <w:rPr>
          <w:rFonts w:asciiTheme="majorHAnsi" w:eastAsia="Times New Roman" w:hAnsiTheme="majorHAnsi" w:cs="Times New Roman"/>
          <w:lang w:eastAsia="pl-PL"/>
        </w:rPr>
        <w:t>a</w:t>
      </w:r>
      <w:r w:rsidRPr="009F6B24">
        <w:rPr>
          <w:rFonts w:asciiTheme="majorHAnsi" w:eastAsia="Times New Roman" w:hAnsiTheme="majorHAnsi" w:cs="Times New Roman"/>
          <w:lang w:eastAsia="pl-PL"/>
        </w:rPr>
        <w:t xml:space="preserve"> oraz </w:t>
      </w:r>
      <w:r w:rsidR="00BF1D68" w:rsidRPr="009F6B24">
        <w:rPr>
          <w:rFonts w:asciiTheme="majorHAnsi" w:eastAsia="Times New Roman" w:hAnsiTheme="majorHAnsi" w:cs="Times New Roman"/>
          <w:lang w:eastAsia="pl-PL"/>
        </w:rPr>
        <w:t xml:space="preserve">dokona </w:t>
      </w:r>
      <w:r w:rsidR="001205C3" w:rsidRPr="009F6B24">
        <w:rPr>
          <w:rFonts w:asciiTheme="majorHAnsi" w:eastAsia="Times New Roman" w:hAnsiTheme="majorHAnsi" w:cs="Times New Roman"/>
          <w:lang w:eastAsia="pl-PL"/>
        </w:rPr>
        <w:t>instalacji</w:t>
      </w:r>
      <w:r w:rsidR="00B775D1" w:rsidRPr="009F6B24">
        <w:rPr>
          <w:rFonts w:asciiTheme="majorHAnsi" w:eastAsia="Times New Roman" w:hAnsiTheme="majorHAnsi" w:cs="Times New Roman"/>
          <w:lang w:eastAsia="pl-PL"/>
        </w:rPr>
        <w:t xml:space="preserve"> zaprojektowan</w:t>
      </w:r>
      <w:r w:rsidRPr="009F6B24">
        <w:rPr>
          <w:rFonts w:asciiTheme="majorHAnsi" w:eastAsia="Times New Roman" w:hAnsiTheme="majorHAnsi" w:cs="Times New Roman"/>
          <w:lang w:eastAsia="pl-PL"/>
        </w:rPr>
        <w:t>ych</w:t>
      </w:r>
      <w:r w:rsidR="00B775D1" w:rsidRPr="009F6B24">
        <w:rPr>
          <w:rFonts w:asciiTheme="majorHAnsi" w:eastAsia="Times New Roman" w:hAnsiTheme="majorHAnsi" w:cs="Times New Roman"/>
          <w:lang w:eastAsia="pl-PL"/>
        </w:rPr>
        <w:t xml:space="preserve"> przez siebie i zaakceptowan</w:t>
      </w:r>
      <w:r w:rsidRPr="009F6B24">
        <w:rPr>
          <w:rFonts w:asciiTheme="majorHAnsi" w:eastAsia="Times New Roman" w:hAnsiTheme="majorHAnsi" w:cs="Times New Roman"/>
          <w:lang w:eastAsia="pl-PL"/>
        </w:rPr>
        <w:t>ych</w:t>
      </w:r>
      <w:r w:rsidR="00B775D1" w:rsidRPr="009F6B24">
        <w:rPr>
          <w:rFonts w:asciiTheme="majorHAnsi" w:eastAsia="Times New Roman" w:hAnsiTheme="majorHAnsi" w:cs="Times New Roman"/>
          <w:lang w:eastAsia="pl-PL"/>
        </w:rPr>
        <w:t xml:space="preserve"> przez Zamawiającego </w:t>
      </w:r>
      <w:r w:rsidRPr="009F6B24">
        <w:rPr>
          <w:rFonts w:asciiTheme="majorHAnsi" w:eastAsia="Times New Roman" w:hAnsiTheme="majorHAnsi" w:cs="Times New Roman"/>
          <w:lang w:eastAsia="pl-PL"/>
        </w:rPr>
        <w:t xml:space="preserve">sieci, </w:t>
      </w:r>
      <w:r w:rsidR="00B775D1" w:rsidRPr="009F6B24">
        <w:rPr>
          <w:rFonts w:asciiTheme="majorHAnsi" w:eastAsia="Times New Roman" w:hAnsiTheme="majorHAnsi" w:cs="Times New Roman"/>
          <w:lang w:eastAsia="pl-PL"/>
        </w:rPr>
        <w:t xml:space="preserve">instalacji </w:t>
      </w:r>
      <w:r w:rsidRPr="009F6B24">
        <w:rPr>
          <w:rFonts w:asciiTheme="majorHAnsi" w:eastAsia="Times New Roman" w:hAnsiTheme="majorHAnsi" w:cs="Times New Roman"/>
          <w:lang w:eastAsia="pl-PL"/>
        </w:rPr>
        <w:t>i</w:t>
      </w:r>
      <w:r w:rsidR="008E1106" w:rsidRPr="009F6B24">
        <w:rPr>
          <w:rFonts w:asciiTheme="majorHAnsi" w:eastAsia="Times New Roman" w:hAnsiTheme="majorHAnsi" w:cs="Times New Roman"/>
          <w:lang w:eastAsia="pl-PL"/>
        </w:rPr>
        <w:t> </w:t>
      </w:r>
      <w:r w:rsidRPr="009F6B24">
        <w:rPr>
          <w:rFonts w:asciiTheme="majorHAnsi" w:eastAsia="Times New Roman" w:hAnsiTheme="majorHAnsi" w:cs="Times New Roman"/>
          <w:lang w:eastAsia="pl-PL"/>
        </w:rPr>
        <w:t xml:space="preserve">urządzeń: </w:t>
      </w:r>
      <w:r w:rsidR="00B775D1" w:rsidRPr="009F6B24">
        <w:rPr>
          <w:rFonts w:asciiTheme="majorHAnsi" w:eastAsia="Times New Roman" w:hAnsiTheme="majorHAnsi" w:cs="Times New Roman"/>
          <w:lang w:eastAsia="pl-PL"/>
        </w:rPr>
        <w:t>oświetleniow</w:t>
      </w:r>
      <w:r w:rsidRPr="009F6B24">
        <w:rPr>
          <w:rFonts w:asciiTheme="majorHAnsi" w:eastAsia="Times New Roman" w:hAnsiTheme="majorHAnsi" w:cs="Times New Roman"/>
          <w:lang w:eastAsia="pl-PL"/>
        </w:rPr>
        <w:t>ych</w:t>
      </w:r>
      <w:r w:rsidR="00B775D1" w:rsidRPr="009F6B24">
        <w:rPr>
          <w:rFonts w:asciiTheme="majorHAnsi" w:eastAsia="Times New Roman" w:hAnsiTheme="majorHAnsi" w:cs="Times New Roman"/>
          <w:lang w:eastAsia="pl-PL"/>
        </w:rPr>
        <w:t>, elektryczn</w:t>
      </w:r>
      <w:r w:rsidRPr="009F6B24">
        <w:rPr>
          <w:rFonts w:asciiTheme="majorHAnsi" w:eastAsia="Times New Roman" w:hAnsiTheme="majorHAnsi" w:cs="Times New Roman"/>
          <w:lang w:eastAsia="pl-PL"/>
        </w:rPr>
        <w:t>ych</w:t>
      </w:r>
      <w:r w:rsidR="00B775D1" w:rsidRPr="009F6B24">
        <w:rPr>
          <w:rFonts w:asciiTheme="majorHAnsi" w:eastAsia="Times New Roman" w:hAnsiTheme="majorHAnsi" w:cs="Times New Roman"/>
          <w:lang w:eastAsia="pl-PL"/>
        </w:rPr>
        <w:t xml:space="preserve"> oraz sieci teleinformatycznej</w:t>
      </w:r>
      <w:r w:rsidRPr="009F6B24">
        <w:rPr>
          <w:rFonts w:asciiTheme="majorHAnsi" w:eastAsia="Times New Roman" w:hAnsiTheme="majorHAnsi" w:cs="Times New Roman"/>
          <w:lang w:eastAsia="pl-PL"/>
        </w:rPr>
        <w:t xml:space="preserve"> oraz systemu nagłośnienia</w:t>
      </w:r>
      <w:r w:rsidR="000F0872" w:rsidRPr="009F6B24">
        <w:rPr>
          <w:rFonts w:asciiTheme="majorHAnsi" w:eastAsia="Times New Roman" w:hAnsiTheme="majorHAnsi" w:cs="Times New Roman"/>
          <w:lang w:eastAsia="pl-PL"/>
        </w:rPr>
        <w:t>, a także wykona dokumentację powykonawczą.</w:t>
      </w:r>
    </w:p>
    <w:p w14:paraId="56BB0C43" w14:textId="4BA3C504" w:rsidR="00D73BFB" w:rsidRPr="00B22C21" w:rsidRDefault="00B775D1" w:rsidP="009606B7">
      <w:pPr>
        <w:numPr>
          <w:ilvl w:val="1"/>
          <w:numId w:val="2"/>
        </w:numPr>
        <w:tabs>
          <w:tab w:val="left" w:pos="993"/>
        </w:tabs>
        <w:spacing w:before="60" w:after="60" w:line="240" w:lineRule="auto"/>
        <w:ind w:left="993" w:hanging="567"/>
        <w:jc w:val="both"/>
        <w:rPr>
          <w:rFonts w:asciiTheme="majorHAnsi" w:eastAsia="Times New Roman" w:hAnsiTheme="majorHAnsi" w:cs="Times New Roman"/>
          <w:lang w:eastAsia="pl-PL"/>
        </w:rPr>
      </w:pPr>
      <w:bookmarkStart w:id="12" w:name="_Hlk60079222"/>
      <w:bookmarkEnd w:id="11"/>
      <w:r w:rsidRPr="009F6B24">
        <w:rPr>
          <w:rFonts w:asciiTheme="majorHAnsi" w:eastAsia="Times New Roman" w:hAnsiTheme="majorHAnsi" w:cs="Times New Roman"/>
          <w:lang w:eastAsia="pl-PL"/>
        </w:rPr>
        <w:lastRenderedPageBreak/>
        <w:t>Wykonawca wykona roboty budowlane, o których mowa w pkt 3.1.1.</w:t>
      </w:r>
      <w:r w:rsidRPr="00B22C21">
        <w:rPr>
          <w:rFonts w:asciiTheme="majorHAnsi" w:eastAsia="Times New Roman" w:hAnsiTheme="majorHAnsi" w:cs="Times New Roman"/>
          <w:lang w:eastAsia="pl-PL"/>
        </w:rPr>
        <w:t xml:space="preserve"> (dalej zwane „Robotami”) z na</w:t>
      </w:r>
      <w:r w:rsidR="00C04FC5">
        <w:rPr>
          <w:rFonts w:asciiTheme="majorHAnsi" w:eastAsia="Times New Roman" w:hAnsiTheme="majorHAnsi" w:cs="Times New Roman"/>
          <w:lang w:eastAsia="pl-PL"/>
        </w:rPr>
        <w:t>leżytą</w:t>
      </w:r>
      <w:r w:rsidRPr="00B22C21">
        <w:rPr>
          <w:rFonts w:asciiTheme="majorHAnsi" w:eastAsia="Times New Roman" w:hAnsiTheme="majorHAnsi" w:cs="Times New Roman"/>
          <w:lang w:eastAsia="pl-PL"/>
        </w:rPr>
        <w:t xml:space="preserve"> starannością, </w:t>
      </w:r>
      <w:r w:rsidR="006715E6" w:rsidRPr="006715E6">
        <w:rPr>
          <w:rFonts w:asciiTheme="majorHAnsi" w:eastAsia="Times New Roman" w:hAnsiTheme="majorHAnsi" w:cs="Times New Roman"/>
          <w:lang w:eastAsia="pl-PL"/>
        </w:rPr>
        <w:t xml:space="preserve">uwzględniającą profesjonalny charakter prowadzonej działalności, </w:t>
      </w:r>
      <w:r w:rsidRPr="00B22C21">
        <w:rPr>
          <w:rFonts w:asciiTheme="majorHAnsi" w:eastAsia="Times New Roman" w:hAnsiTheme="majorHAnsi" w:cs="Times New Roman"/>
          <w:lang w:eastAsia="pl-PL"/>
        </w:rPr>
        <w:t xml:space="preserve">zgodnie z </w:t>
      </w:r>
      <w:r w:rsidR="00D73BFB" w:rsidRPr="00B22C21">
        <w:rPr>
          <w:rFonts w:asciiTheme="majorHAnsi" w:eastAsia="Times New Roman" w:hAnsiTheme="majorHAnsi" w:cs="Times New Roman"/>
          <w:lang w:eastAsia="pl-PL"/>
        </w:rPr>
        <w:t>Dokumentacją projektową</w:t>
      </w:r>
      <w:r w:rsidRPr="00B22C21">
        <w:rPr>
          <w:rFonts w:asciiTheme="majorHAnsi" w:eastAsia="Times New Roman" w:hAnsiTheme="majorHAnsi" w:cs="Times New Roman"/>
          <w:lang w:eastAsia="pl-PL"/>
        </w:rPr>
        <w:t xml:space="preserve">, </w:t>
      </w:r>
      <w:r w:rsidRPr="00B22C21">
        <w:rPr>
          <w:rFonts w:asciiTheme="majorHAnsi" w:hAnsiTheme="majorHAnsi" w:cs="Arial"/>
          <w:color w:val="000000"/>
        </w:rPr>
        <w:t>zasadami wiedzy technicznej oraz SWZ</w:t>
      </w:r>
      <w:r w:rsidR="009A63C8" w:rsidRPr="00B22C21">
        <w:rPr>
          <w:rFonts w:asciiTheme="majorHAnsi" w:hAnsiTheme="majorHAnsi" w:cs="Arial"/>
          <w:color w:val="000000"/>
        </w:rPr>
        <w:t>, przy czym:</w:t>
      </w:r>
    </w:p>
    <w:p w14:paraId="623ECADD" w14:textId="22580F3E" w:rsidR="00D73BFB" w:rsidRDefault="00B775D1" w:rsidP="009606B7">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lang w:eastAsia="pl-PL"/>
        </w:rPr>
      </w:pPr>
      <w:r w:rsidRPr="00B22C21">
        <w:rPr>
          <w:rFonts w:asciiTheme="majorHAnsi" w:hAnsiTheme="majorHAnsi" w:cs="Arial"/>
          <w:color w:val="000000"/>
        </w:rPr>
        <w:t xml:space="preserve">Roboty obejmują również </w:t>
      </w:r>
      <w:r w:rsidRPr="00B22C21">
        <w:rPr>
          <w:rFonts w:asciiTheme="majorHAnsi" w:eastAsia="Times New Roman" w:hAnsiTheme="majorHAnsi" w:cs="Times New Roman"/>
          <w:lang w:eastAsia="pl-PL"/>
        </w:rPr>
        <w:t xml:space="preserve">prace wykończeniowe, kompleksowe uporządkowanie miejsc wykonywania Robót wraz z usunięciem </w:t>
      </w:r>
      <w:r w:rsidR="008F1BDA" w:rsidRPr="00B22C21">
        <w:rPr>
          <w:rFonts w:asciiTheme="majorHAnsi" w:eastAsia="Times New Roman" w:hAnsiTheme="majorHAnsi" w:cs="Times New Roman"/>
          <w:lang w:eastAsia="pl-PL"/>
        </w:rPr>
        <w:t xml:space="preserve">z nich </w:t>
      </w:r>
      <w:r w:rsidRPr="00B22C21">
        <w:rPr>
          <w:rFonts w:asciiTheme="majorHAnsi" w:eastAsia="Times New Roman" w:hAnsiTheme="majorHAnsi" w:cs="Times New Roman"/>
          <w:lang w:eastAsia="pl-PL"/>
        </w:rPr>
        <w:t>wszelkich śmieci i odpadów po zakończeniu Robót</w:t>
      </w:r>
      <w:r w:rsidR="00623208">
        <w:rPr>
          <w:rFonts w:asciiTheme="majorHAnsi" w:eastAsia="Times New Roman" w:hAnsiTheme="majorHAnsi" w:cs="Times New Roman"/>
          <w:lang w:eastAsia="pl-PL"/>
        </w:rPr>
        <w:t xml:space="preserve"> (zgodnie z obowiązującymi w tym zakresie przepisami prawa)</w:t>
      </w:r>
      <w:r w:rsidR="00D73BFB"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 xml:space="preserve"> przygotowanie przedmiotu wykonanych Robót do eksploatacji</w:t>
      </w:r>
      <w:r w:rsidR="00D73BFB"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 xml:space="preserve"> przeprowadzenie testów i ruchu próbnego wykonanych instalacji, przeprowadzenie odbiorów Robót. </w:t>
      </w:r>
    </w:p>
    <w:p w14:paraId="274D83BC" w14:textId="08844597" w:rsidR="00965CFB" w:rsidRPr="00B22C21" w:rsidRDefault="00965CFB" w:rsidP="009606B7">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lang w:eastAsia="pl-PL"/>
        </w:rPr>
      </w:pPr>
      <w:r>
        <w:rPr>
          <w:rFonts w:asciiTheme="majorHAnsi" w:eastAsia="Times New Roman" w:hAnsiTheme="majorHAnsi" w:cs="Times New Roman"/>
          <w:lang w:eastAsia="pl-PL"/>
        </w:rPr>
        <w:t xml:space="preserve">Wykonawca jest zobowiązany do uzyskania wszelkich wymaganych przepisami prawa </w:t>
      </w:r>
      <w:r w:rsidRPr="00965CFB">
        <w:rPr>
          <w:rFonts w:asciiTheme="majorHAnsi" w:eastAsia="Times New Roman" w:hAnsiTheme="majorHAnsi" w:cs="Times New Roman"/>
          <w:lang w:eastAsia="pl-PL"/>
        </w:rPr>
        <w:t>decyzj</w:t>
      </w:r>
      <w:r>
        <w:rPr>
          <w:rFonts w:asciiTheme="majorHAnsi" w:eastAsia="Times New Roman" w:hAnsiTheme="majorHAnsi" w:cs="Times New Roman"/>
          <w:lang w:eastAsia="pl-PL"/>
        </w:rPr>
        <w:t>i</w:t>
      </w:r>
      <w:r w:rsidRPr="00965CFB">
        <w:rPr>
          <w:rFonts w:asciiTheme="majorHAnsi" w:eastAsia="Times New Roman" w:hAnsiTheme="majorHAnsi" w:cs="Times New Roman"/>
          <w:lang w:eastAsia="pl-PL"/>
        </w:rPr>
        <w:t xml:space="preserve"> administracyjn</w:t>
      </w:r>
      <w:r w:rsidR="00467132">
        <w:rPr>
          <w:rFonts w:asciiTheme="majorHAnsi" w:eastAsia="Times New Roman" w:hAnsiTheme="majorHAnsi" w:cs="Times New Roman"/>
          <w:lang w:eastAsia="pl-PL"/>
        </w:rPr>
        <w:t>ych</w:t>
      </w:r>
      <w:r w:rsidRPr="00965CFB">
        <w:rPr>
          <w:rFonts w:asciiTheme="majorHAnsi" w:eastAsia="Times New Roman" w:hAnsiTheme="majorHAnsi" w:cs="Times New Roman"/>
          <w:lang w:eastAsia="pl-PL"/>
        </w:rPr>
        <w:t>/zgłosze</w:t>
      </w:r>
      <w:r>
        <w:rPr>
          <w:rFonts w:asciiTheme="majorHAnsi" w:eastAsia="Times New Roman" w:hAnsiTheme="majorHAnsi" w:cs="Times New Roman"/>
          <w:lang w:eastAsia="pl-PL"/>
        </w:rPr>
        <w:t>ń</w:t>
      </w:r>
      <w:r w:rsidRPr="00965CFB">
        <w:rPr>
          <w:rFonts w:asciiTheme="majorHAnsi" w:eastAsia="Times New Roman" w:hAnsiTheme="majorHAnsi" w:cs="Times New Roman"/>
          <w:lang w:eastAsia="pl-PL"/>
        </w:rPr>
        <w:t xml:space="preserve"> związan</w:t>
      </w:r>
      <w:r>
        <w:rPr>
          <w:rFonts w:asciiTheme="majorHAnsi" w:eastAsia="Times New Roman" w:hAnsiTheme="majorHAnsi" w:cs="Times New Roman"/>
          <w:lang w:eastAsia="pl-PL"/>
        </w:rPr>
        <w:t>ych</w:t>
      </w:r>
      <w:r w:rsidRPr="00965CFB">
        <w:rPr>
          <w:rFonts w:asciiTheme="majorHAnsi" w:eastAsia="Times New Roman" w:hAnsiTheme="majorHAnsi" w:cs="Times New Roman"/>
          <w:lang w:eastAsia="pl-PL"/>
        </w:rPr>
        <w:t xml:space="preserve"> z realizacją </w:t>
      </w:r>
      <w:r>
        <w:rPr>
          <w:rFonts w:asciiTheme="majorHAnsi" w:eastAsia="Times New Roman" w:hAnsiTheme="majorHAnsi" w:cs="Times New Roman"/>
          <w:lang w:eastAsia="pl-PL"/>
        </w:rPr>
        <w:t>Robót</w:t>
      </w:r>
      <w:r w:rsidRPr="00965CFB">
        <w:rPr>
          <w:rFonts w:asciiTheme="majorHAnsi" w:eastAsia="Times New Roman" w:hAnsiTheme="majorHAnsi" w:cs="Times New Roman"/>
          <w:lang w:eastAsia="pl-PL"/>
        </w:rPr>
        <w:t xml:space="preserve"> objętych przedmiotem </w:t>
      </w:r>
      <w:r w:rsidR="00467132">
        <w:rPr>
          <w:rFonts w:asciiTheme="majorHAnsi" w:eastAsia="Times New Roman" w:hAnsiTheme="majorHAnsi" w:cs="Times New Roman"/>
          <w:lang w:eastAsia="pl-PL"/>
        </w:rPr>
        <w:t>zamówienia</w:t>
      </w:r>
      <w:r w:rsidRPr="00965CFB">
        <w:rPr>
          <w:rFonts w:asciiTheme="majorHAnsi" w:eastAsia="Times New Roman" w:hAnsiTheme="majorHAnsi" w:cs="Times New Roman"/>
          <w:lang w:eastAsia="pl-PL"/>
        </w:rPr>
        <w:t xml:space="preserve"> w zakresie prawa budowlanego.</w:t>
      </w:r>
    </w:p>
    <w:p w14:paraId="0762C161" w14:textId="74A7C69A" w:rsidR="00D73BFB" w:rsidRPr="00B22C21" w:rsidRDefault="00B775D1" w:rsidP="009606B7">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Wykonawca sporządzi również dokumentację powykonawczą Robót</w:t>
      </w:r>
      <w:r w:rsidR="00A47B9E" w:rsidRPr="00B22C21">
        <w:rPr>
          <w:rFonts w:asciiTheme="majorHAnsi" w:eastAsia="Times New Roman" w:hAnsiTheme="majorHAnsi" w:cs="Times New Roman"/>
          <w:lang w:eastAsia="pl-PL"/>
        </w:rPr>
        <w:t xml:space="preserve"> i</w:t>
      </w:r>
      <w:r w:rsidR="008E1106">
        <w:rPr>
          <w:rFonts w:asciiTheme="majorHAnsi" w:eastAsia="Times New Roman" w:hAnsiTheme="majorHAnsi" w:cs="Times New Roman"/>
          <w:lang w:eastAsia="pl-PL"/>
        </w:rPr>
        <w:t> </w:t>
      </w:r>
      <w:r w:rsidR="00A47B9E" w:rsidRPr="00B22C21">
        <w:rPr>
          <w:rFonts w:asciiTheme="majorHAnsi" w:hAnsiTheme="majorHAnsi" w:cs="Times New Roman"/>
        </w:rPr>
        <w:t>dostarczy ją Zamawiającemu w 3 egzemplarzach papierowych oraz w wersji elektronicznej - edytowalnej</w:t>
      </w:r>
      <w:r w:rsidRPr="00B22C21">
        <w:rPr>
          <w:rFonts w:asciiTheme="majorHAnsi" w:eastAsia="Times New Roman" w:hAnsiTheme="majorHAnsi" w:cs="Times New Roman"/>
          <w:lang w:eastAsia="pl-PL"/>
        </w:rPr>
        <w:t xml:space="preserve">. </w:t>
      </w:r>
    </w:p>
    <w:p w14:paraId="5FF20356" w14:textId="6F417145" w:rsidR="00D73BFB" w:rsidRPr="00B22C21" w:rsidRDefault="00B775D1" w:rsidP="009606B7">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Wykonawca będzie sprawował </w:t>
      </w:r>
      <w:r w:rsidRPr="00B22C21">
        <w:rPr>
          <w:rFonts w:asciiTheme="majorHAnsi" w:hAnsiTheme="majorHAnsi" w:cs="Arial"/>
          <w:color w:val="000000"/>
        </w:rPr>
        <w:t>nadzór autorski w okresie wykonywania Robót na podstawie opracowan</w:t>
      </w:r>
      <w:r w:rsidR="00D73BFB" w:rsidRPr="00B22C21">
        <w:rPr>
          <w:rFonts w:asciiTheme="majorHAnsi" w:hAnsiTheme="majorHAnsi" w:cs="Arial"/>
          <w:color w:val="000000"/>
        </w:rPr>
        <w:t>ej Dokumentacji projektowej</w:t>
      </w:r>
      <w:r w:rsidR="008F1BDA" w:rsidRPr="00B22C21">
        <w:rPr>
          <w:rFonts w:asciiTheme="majorHAnsi" w:hAnsiTheme="majorHAnsi" w:cs="Arial"/>
          <w:color w:val="000000"/>
        </w:rPr>
        <w:t>, a także</w:t>
      </w:r>
      <w:r w:rsidRPr="00B22C21">
        <w:rPr>
          <w:rFonts w:asciiTheme="majorHAnsi" w:hAnsiTheme="majorHAnsi" w:cs="Arial"/>
          <w:color w:val="000000"/>
        </w:rPr>
        <w:t xml:space="preserve"> w okresie gwarancji i rękojmi</w:t>
      </w:r>
      <w:r w:rsidR="00C04FC5">
        <w:rPr>
          <w:rFonts w:asciiTheme="majorHAnsi" w:hAnsiTheme="majorHAnsi" w:cs="Arial"/>
          <w:color w:val="000000"/>
        </w:rPr>
        <w:t>.</w:t>
      </w:r>
    </w:p>
    <w:p w14:paraId="1AFF48DE" w14:textId="53492C11" w:rsidR="009A63C8" w:rsidRPr="00B22C21" w:rsidRDefault="009A63C8" w:rsidP="009606B7">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lang w:eastAsia="pl-PL"/>
        </w:rPr>
      </w:pPr>
      <w:r w:rsidRPr="00B22C21">
        <w:rPr>
          <w:rFonts w:asciiTheme="majorHAnsi" w:hAnsiTheme="majorHAnsi" w:cs="Arial"/>
          <w:color w:val="000000"/>
        </w:rPr>
        <w:t xml:space="preserve">Przy opracowywaniu Dokumentacji projektowej oraz wykonywaniu na ich podstawie Robót Wykonawca uwzględni ustalenia i założenia zawarte w Opinii technicznej, </w:t>
      </w:r>
      <w:r w:rsidR="009167FC" w:rsidRPr="00B22C21">
        <w:rPr>
          <w:rFonts w:asciiTheme="majorHAnsi" w:eastAsia="Times New Roman" w:hAnsiTheme="majorHAnsi" w:cs="Times New Roman"/>
          <w:lang w:eastAsia="pl-PL"/>
        </w:rPr>
        <w:t>stanowiąc</w:t>
      </w:r>
      <w:r w:rsidRPr="00B22C21">
        <w:rPr>
          <w:rFonts w:asciiTheme="majorHAnsi" w:eastAsia="Times New Roman" w:hAnsiTheme="majorHAnsi" w:cs="Times New Roman"/>
          <w:lang w:eastAsia="pl-PL"/>
        </w:rPr>
        <w:t>ej</w:t>
      </w:r>
      <w:r w:rsidR="009167FC" w:rsidRPr="00B22C21">
        <w:rPr>
          <w:rFonts w:asciiTheme="majorHAnsi" w:eastAsia="Times New Roman" w:hAnsiTheme="majorHAnsi" w:cs="Times New Roman"/>
          <w:lang w:eastAsia="pl-PL"/>
        </w:rPr>
        <w:t xml:space="preserve"> załącznik nr 2</w:t>
      </w:r>
      <w:r w:rsidR="00B732CA">
        <w:rPr>
          <w:rFonts w:asciiTheme="majorHAnsi" w:eastAsia="Times New Roman" w:hAnsiTheme="majorHAnsi" w:cs="Times New Roman"/>
          <w:lang w:eastAsia="pl-PL"/>
        </w:rPr>
        <w:t>d</w:t>
      </w:r>
      <w:r w:rsidR="009167FC" w:rsidRPr="00B22C21">
        <w:rPr>
          <w:rFonts w:asciiTheme="majorHAnsi" w:eastAsia="Times New Roman" w:hAnsiTheme="majorHAnsi" w:cs="Times New Roman"/>
          <w:lang w:eastAsia="pl-PL"/>
        </w:rPr>
        <w:t xml:space="preserve"> do SWZ</w:t>
      </w:r>
      <w:r w:rsidRPr="00B22C21">
        <w:rPr>
          <w:rFonts w:asciiTheme="majorHAnsi" w:eastAsia="Times New Roman" w:hAnsiTheme="majorHAnsi" w:cs="Times New Roman"/>
          <w:lang w:eastAsia="pl-PL"/>
        </w:rPr>
        <w:t>, w szczególności w zakresie: stanu technicznego stropu nad kondygnacją I piętra i nośności konstrukcji dachu, założeń lokalizacji urządzeń multimedialnych oraz określenia warunków przeciwpożarowych i założeń architektonicznych.</w:t>
      </w:r>
      <w:bookmarkEnd w:id="12"/>
    </w:p>
    <w:p w14:paraId="405E322B" w14:textId="5F521E0B" w:rsidR="001865DF" w:rsidRPr="00B22C21" w:rsidRDefault="0005182A" w:rsidP="009606B7">
      <w:pPr>
        <w:pStyle w:val="Akapitzlist"/>
        <w:numPr>
          <w:ilvl w:val="1"/>
          <w:numId w:val="2"/>
        </w:numPr>
        <w:spacing w:before="60" w:after="60" w:line="240" w:lineRule="auto"/>
        <w:ind w:left="993" w:hanging="567"/>
        <w:jc w:val="both"/>
        <w:rPr>
          <w:rFonts w:asciiTheme="majorHAnsi" w:hAnsiTheme="majorHAnsi" w:cs="Times New Roman"/>
        </w:rPr>
      </w:pPr>
      <w:bookmarkStart w:id="13" w:name="_Hlk60079282"/>
      <w:r w:rsidRPr="00B22C21">
        <w:rPr>
          <w:rFonts w:asciiTheme="majorHAnsi" w:hAnsiTheme="majorHAnsi" w:cs="Times New Roman"/>
        </w:rPr>
        <w:t>Zamawiający</w:t>
      </w:r>
      <w:r w:rsidR="00B775D1" w:rsidRPr="00B22C21">
        <w:rPr>
          <w:rFonts w:asciiTheme="majorHAnsi" w:hAnsiTheme="majorHAnsi" w:cs="Times New Roman"/>
        </w:rPr>
        <w:t xml:space="preserve"> wskazuje następujące wymagania </w:t>
      </w:r>
      <w:r w:rsidRPr="00B22C21">
        <w:rPr>
          <w:rFonts w:asciiTheme="majorHAnsi" w:hAnsiTheme="majorHAnsi" w:cs="Times New Roman"/>
        </w:rPr>
        <w:t xml:space="preserve">ogólne </w:t>
      </w:r>
      <w:r w:rsidR="00B775D1" w:rsidRPr="00B22C21">
        <w:rPr>
          <w:rFonts w:asciiTheme="majorHAnsi" w:hAnsiTheme="majorHAnsi" w:cs="Times New Roman"/>
        </w:rPr>
        <w:t xml:space="preserve">w zakresie </w:t>
      </w:r>
      <w:r w:rsidRPr="00B22C21">
        <w:rPr>
          <w:rFonts w:asciiTheme="majorHAnsi" w:hAnsiTheme="majorHAnsi" w:cs="Times New Roman"/>
        </w:rPr>
        <w:t>aplikacji i</w:t>
      </w:r>
      <w:r w:rsidR="008E1106">
        <w:rPr>
          <w:rFonts w:asciiTheme="majorHAnsi" w:hAnsiTheme="majorHAnsi" w:cs="Times New Roman"/>
        </w:rPr>
        <w:t> </w:t>
      </w:r>
      <w:r w:rsidR="001865DF" w:rsidRPr="00B22C21">
        <w:rPr>
          <w:rFonts w:asciiTheme="majorHAnsi" w:hAnsiTheme="majorHAnsi" w:cs="Times New Roman"/>
        </w:rPr>
        <w:t>oprogramowania</w:t>
      </w:r>
      <w:r w:rsidR="00C4374A" w:rsidRPr="00B22C21">
        <w:rPr>
          <w:rFonts w:asciiTheme="majorHAnsi" w:hAnsiTheme="majorHAnsi" w:cs="Times New Roman"/>
        </w:rPr>
        <w:t xml:space="preserve"> (pkt 3.1.</w:t>
      </w:r>
      <w:r w:rsidR="00272850">
        <w:rPr>
          <w:rFonts w:asciiTheme="majorHAnsi" w:hAnsiTheme="majorHAnsi" w:cs="Times New Roman"/>
        </w:rPr>
        <w:t>2</w:t>
      </w:r>
      <w:r w:rsidR="00C4374A" w:rsidRPr="00B22C21">
        <w:rPr>
          <w:rFonts w:asciiTheme="majorHAnsi" w:hAnsiTheme="majorHAnsi" w:cs="Times New Roman"/>
        </w:rPr>
        <w:t>)</w:t>
      </w:r>
      <w:r w:rsidR="001865DF" w:rsidRPr="00B22C21">
        <w:rPr>
          <w:rFonts w:asciiTheme="majorHAnsi" w:hAnsiTheme="majorHAnsi" w:cs="Times New Roman"/>
        </w:rPr>
        <w:t xml:space="preserve">: </w:t>
      </w:r>
    </w:p>
    <w:p w14:paraId="0EDCDC34" w14:textId="7B878B64" w:rsidR="008F1BDA" w:rsidRPr="00B22C21" w:rsidRDefault="008F1BDA" w:rsidP="009606B7">
      <w:pPr>
        <w:pStyle w:val="Akapitzlist"/>
        <w:numPr>
          <w:ilvl w:val="2"/>
          <w:numId w:val="2"/>
        </w:numPr>
        <w:spacing w:before="60" w:after="60" w:line="240" w:lineRule="auto"/>
        <w:ind w:left="1701" w:hanging="708"/>
        <w:jc w:val="both"/>
        <w:rPr>
          <w:rFonts w:asciiTheme="majorHAnsi" w:hAnsiTheme="majorHAnsi" w:cs="Times New Roman"/>
        </w:rPr>
      </w:pPr>
      <w:r w:rsidRPr="00B22C21">
        <w:rPr>
          <w:rFonts w:asciiTheme="majorHAnsi" w:hAnsiTheme="majorHAnsi" w:cs="Times New Roman"/>
        </w:rPr>
        <w:t xml:space="preserve">Wszystkie aplikacje </w:t>
      </w:r>
      <w:r w:rsidR="001865DF" w:rsidRPr="00B22C21">
        <w:rPr>
          <w:rFonts w:asciiTheme="majorHAnsi" w:hAnsiTheme="majorHAnsi" w:cs="Times New Roman"/>
        </w:rPr>
        <w:t xml:space="preserve">i </w:t>
      </w:r>
      <w:r w:rsidRPr="00B22C21">
        <w:rPr>
          <w:rFonts w:asciiTheme="majorHAnsi" w:hAnsiTheme="majorHAnsi" w:cs="Times New Roman"/>
        </w:rPr>
        <w:t>oprogramowanie wymienione w pkt 3.1.</w:t>
      </w:r>
      <w:r w:rsidR="00C13B42">
        <w:rPr>
          <w:rFonts w:asciiTheme="majorHAnsi" w:hAnsiTheme="majorHAnsi" w:cs="Times New Roman"/>
        </w:rPr>
        <w:t>2</w:t>
      </w:r>
      <w:r w:rsidRPr="00B22C21">
        <w:rPr>
          <w:rFonts w:asciiTheme="majorHAnsi" w:hAnsiTheme="majorHAnsi" w:cs="Times New Roman"/>
        </w:rPr>
        <w:t>.</w:t>
      </w:r>
      <w:r w:rsidR="00C4374A" w:rsidRPr="00B22C21">
        <w:rPr>
          <w:rFonts w:asciiTheme="majorHAnsi" w:hAnsiTheme="majorHAnsi" w:cs="Times New Roman"/>
        </w:rPr>
        <w:t>1.1.</w:t>
      </w:r>
      <w:r w:rsidR="00B732CA">
        <w:rPr>
          <w:rFonts w:asciiTheme="majorHAnsi" w:hAnsiTheme="majorHAnsi" w:cs="Times New Roman"/>
        </w:rPr>
        <w:t>,</w:t>
      </w:r>
      <w:r w:rsidR="00C4374A" w:rsidRPr="00B22C21">
        <w:rPr>
          <w:rFonts w:asciiTheme="majorHAnsi" w:hAnsiTheme="majorHAnsi" w:cs="Times New Roman"/>
        </w:rPr>
        <w:t xml:space="preserve"> 3.1.</w:t>
      </w:r>
      <w:r w:rsidR="00C13B42">
        <w:rPr>
          <w:rFonts w:asciiTheme="majorHAnsi" w:hAnsiTheme="majorHAnsi" w:cs="Times New Roman"/>
        </w:rPr>
        <w:t>2</w:t>
      </w:r>
      <w:r w:rsidR="00C4374A" w:rsidRPr="00B22C21">
        <w:rPr>
          <w:rFonts w:asciiTheme="majorHAnsi" w:hAnsiTheme="majorHAnsi" w:cs="Times New Roman"/>
        </w:rPr>
        <w:t>.1.</w:t>
      </w:r>
      <w:r w:rsidR="00B732CA">
        <w:rPr>
          <w:rFonts w:asciiTheme="majorHAnsi" w:hAnsiTheme="majorHAnsi" w:cs="Times New Roman"/>
        </w:rPr>
        <w:t xml:space="preserve">2 oraz 3.1.2.4 </w:t>
      </w:r>
      <w:r w:rsidR="00B17BC9" w:rsidRPr="00B22C21">
        <w:rPr>
          <w:rFonts w:asciiTheme="majorHAnsi" w:hAnsiTheme="majorHAnsi" w:cs="Times New Roman"/>
        </w:rPr>
        <w:t>SWZ zostaną</w:t>
      </w:r>
      <w:r w:rsidRPr="00B22C21">
        <w:rPr>
          <w:rFonts w:asciiTheme="majorHAnsi" w:hAnsiTheme="majorHAnsi" w:cs="Times New Roman"/>
        </w:rPr>
        <w:t xml:space="preserve"> wykonane w oparciu o wskazówki i wytyczne szczegółowo </w:t>
      </w:r>
      <w:r w:rsidR="00C4374A" w:rsidRPr="00B22C21">
        <w:rPr>
          <w:rFonts w:asciiTheme="majorHAnsi" w:hAnsiTheme="majorHAnsi" w:cs="Times New Roman"/>
        </w:rPr>
        <w:t xml:space="preserve">wskazane </w:t>
      </w:r>
      <w:r w:rsidR="001865DF" w:rsidRPr="00B22C21">
        <w:rPr>
          <w:rFonts w:asciiTheme="majorHAnsi" w:hAnsiTheme="majorHAnsi" w:cs="Times New Roman"/>
        </w:rPr>
        <w:t>w Koncepcji</w:t>
      </w:r>
      <w:r w:rsidRPr="00B22C21">
        <w:rPr>
          <w:rFonts w:asciiTheme="majorHAnsi" w:hAnsiTheme="majorHAnsi" w:cs="Times New Roman"/>
        </w:rPr>
        <w:t>, tj.:</w:t>
      </w:r>
    </w:p>
    <w:p w14:paraId="584A2364" w14:textId="4A0A1468" w:rsidR="008F1BDA" w:rsidRPr="006A14AD" w:rsidRDefault="008F1BDA" w:rsidP="006A14AD">
      <w:pPr>
        <w:pStyle w:val="Akapitzlist"/>
        <w:numPr>
          <w:ilvl w:val="3"/>
          <w:numId w:val="2"/>
        </w:numPr>
        <w:spacing w:before="60" w:after="60" w:line="240" w:lineRule="auto"/>
        <w:ind w:left="2552" w:hanging="851"/>
        <w:jc w:val="both"/>
        <w:rPr>
          <w:rFonts w:asciiTheme="majorHAnsi" w:eastAsia="Times New Roman" w:hAnsiTheme="majorHAnsi" w:cs="Times New Roman"/>
          <w:i/>
          <w:lang w:eastAsia="pl-PL"/>
        </w:rPr>
      </w:pPr>
      <w:r w:rsidRPr="00B22C21">
        <w:rPr>
          <w:rFonts w:asciiTheme="majorHAnsi" w:eastAsia="Times New Roman" w:hAnsiTheme="majorHAnsi" w:cs="Times New Roman"/>
          <w:iCs/>
          <w:lang w:eastAsia="pl-PL"/>
        </w:rPr>
        <w:t>aplikacje stanowiskowe (15) – w poszczególnych, odpowiednich pkt (1.1 – 3.7</w:t>
      </w:r>
      <w:r w:rsidR="00BF1D68" w:rsidRPr="00B22C21">
        <w:rPr>
          <w:rFonts w:asciiTheme="majorHAnsi" w:eastAsia="Times New Roman" w:hAnsiTheme="majorHAnsi" w:cs="Times New Roman"/>
          <w:iCs/>
          <w:lang w:eastAsia="pl-PL"/>
        </w:rPr>
        <w:t>)</w:t>
      </w:r>
      <w:r w:rsidRPr="00B22C21">
        <w:rPr>
          <w:rFonts w:asciiTheme="majorHAnsi" w:eastAsia="Times New Roman" w:hAnsiTheme="majorHAnsi" w:cs="Times New Roman"/>
          <w:iCs/>
          <w:lang w:eastAsia="pl-PL"/>
        </w:rPr>
        <w:t xml:space="preserve"> Koncepcji;</w:t>
      </w:r>
    </w:p>
    <w:p w14:paraId="74048E30" w14:textId="6AE7D7F6" w:rsidR="008F1BDA" w:rsidRPr="00B22C21" w:rsidRDefault="008F1BDA" w:rsidP="009606B7">
      <w:pPr>
        <w:pStyle w:val="Akapitzlist"/>
        <w:numPr>
          <w:ilvl w:val="3"/>
          <w:numId w:val="2"/>
        </w:numPr>
        <w:spacing w:before="60" w:after="60" w:line="240" w:lineRule="auto"/>
        <w:ind w:left="2552" w:hanging="851"/>
        <w:jc w:val="both"/>
        <w:rPr>
          <w:rFonts w:asciiTheme="majorHAnsi" w:eastAsia="Times New Roman" w:hAnsiTheme="majorHAnsi" w:cs="Times New Roman"/>
          <w:i/>
          <w:lang w:eastAsia="pl-PL"/>
        </w:rPr>
      </w:pPr>
      <w:r w:rsidRPr="00B22C21">
        <w:rPr>
          <w:rFonts w:asciiTheme="majorHAnsi" w:eastAsia="Times New Roman" w:hAnsiTheme="majorHAnsi" w:cs="Times New Roman"/>
          <w:lang w:eastAsia="pl-PL"/>
        </w:rPr>
        <w:t>aplikacja – przewodnik – pkt 5.1 Koncepcji;</w:t>
      </w:r>
    </w:p>
    <w:p w14:paraId="5B54F652" w14:textId="27F9B884" w:rsidR="008F1BDA" w:rsidRPr="00B22C21" w:rsidRDefault="008F1BDA" w:rsidP="009606B7">
      <w:pPr>
        <w:pStyle w:val="Akapitzlist"/>
        <w:numPr>
          <w:ilvl w:val="3"/>
          <w:numId w:val="2"/>
        </w:numPr>
        <w:spacing w:before="60" w:after="60" w:line="240" w:lineRule="auto"/>
        <w:ind w:left="2552" w:hanging="851"/>
        <w:jc w:val="both"/>
        <w:rPr>
          <w:rFonts w:asciiTheme="majorHAnsi" w:eastAsia="Times New Roman" w:hAnsiTheme="majorHAnsi" w:cs="Times New Roman"/>
          <w:i/>
          <w:lang w:eastAsia="pl-PL"/>
        </w:rPr>
      </w:pPr>
      <w:r w:rsidRPr="00B22C21">
        <w:rPr>
          <w:rFonts w:asciiTheme="majorHAnsi" w:eastAsia="Times New Roman" w:hAnsiTheme="majorHAnsi" w:cs="Times New Roman"/>
          <w:lang w:eastAsia="pl-PL"/>
        </w:rPr>
        <w:t xml:space="preserve">aplikacja – </w:t>
      </w:r>
      <w:r w:rsidR="00BF1D68" w:rsidRPr="00B22C21">
        <w:rPr>
          <w:rFonts w:asciiTheme="majorHAnsi" w:eastAsia="Times New Roman" w:hAnsiTheme="majorHAnsi" w:cs="Times New Roman"/>
          <w:lang w:eastAsia="pl-PL"/>
        </w:rPr>
        <w:t>SZE</w:t>
      </w:r>
      <w:r w:rsidRPr="00B22C21">
        <w:rPr>
          <w:rFonts w:asciiTheme="majorHAnsi" w:eastAsia="Times New Roman" w:hAnsiTheme="majorHAnsi" w:cs="Times New Roman"/>
          <w:lang w:eastAsia="pl-PL"/>
        </w:rPr>
        <w:t xml:space="preserve"> – pkt 6 Kon</w:t>
      </w:r>
      <w:r w:rsidR="00C4374A" w:rsidRPr="00B22C21">
        <w:rPr>
          <w:rFonts w:asciiTheme="majorHAnsi" w:eastAsia="Times New Roman" w:hAnsiTheme="majorHAnsi" w:cs="Times New Roman"/>
          <w:lang w:eastAsia="pl-PL"/>
        </w:rPr>
        <w:t>c</w:t>
      </w:r>
      <w:r w:rsidRPr="00B22C21">
        <w:rPr>
          <w:rFonts w:asciiTheme="majorHAnsi" w:eastAsia="Times New Roman" w:hAnsiTheme="majorHAnsi" w:cs="Times New Roman"/>
          <w:lang w:eastAsia="pl-PL"/>
        </w:rPr>
        <w:t>e</w:t>
      </w:r>
      <w:r w:rsidR="00C4374A" w:rsidRPr="00B22C21">
        <w:rPr>
          <w:rFonts w:asciiTheme="majorHAnsi" w:eastAsia="Times New Roman" w:hAnsiTheme="majorHAnsi" w:cs="Times New Roman"/>
          <w:lang w:eastAsia="pl-PL"/>
        </w:rPr>
        <w:t>p</w:t>
      </w:r>
      <w:r w:rsidRPr="00B22C21">
        <w:rPr>
          <w:rFonts w:asciiTheme="majorHAnsi" w:eastAsia="Times New Roman" w:hAnsiTheme="majorHAnsi" w:cs="Times New Roman"/>
          <w:lang w:eastAsia="pl-PL"/>
        </w:rPr>
        <w:t>cji</w:t>
      </w:r>
      <w:r w:rsidR="00C4374A" w:rsidRPr="00B22C21">
        <w:rPr>
          <w:rFonts w:asciiTheme="majorHAnsi" w:eastAsia="Times New Roman" w:hAnsiTheme="majorHAnsi" w:cs="Times New Roman"/>
          <w:lang w:eastAsia="pl-PL"/>
        </w:rPr>
        <w:t>;</w:t>
      </w:r>
    </w:p>
    <w:p w14:paraId="6E30AFCB" w14:textId="55CA8602" w:rsidR="0005182A" w:rsidRPr="00B22C21" w:rsidRDefault="008F1BDA" w:rsidP="009606B7">
      <w:pPr>
        <w:pStyle w:val="Akapitzlist"/>
        <w:spacing w:before="60" w:after="60" w:line="240" w:lineRule="auto"/>
        <w:ind w:left="1701"/>
        <w:jc w:val="both"/>
        <w:rPr>
          <w:rFonts w:asciiTheme="majorHAnsi" w:hAnsiTheme="majorHAnsi" w:cs="Times New Roman"/>
        </w:rPr>
      </w:pPr>
      <w:r w:rsidRPr="00B22C21">
        <w:rPr>
          <w:rFonts w:asciiTheme="majorHAnsi" w:hAnsiTheme="majorHAnsi" w:cs="Times New Roman"/>
        </w:rPr>
        <w:t xml:space="preserve">- przy czym </w:t>
      </w:r>
      <w:r w:rsidR="0005182A" w:rsidRPr="00B22C21">
        <w:rPr>
          <w:rFonts w:asciiTheme="majorHAnsi" w:hAnsiTheme="majorHAnsi" w:cs="Times New Roman"/>
        </w:rPr>
        <w:t xml:space="preserve">Zamawiający zastrzega, że nazwy aplikacji i oprogramowania zawarte w Koncepcji są nazwami pomocniczymi, roboczymi, mającymi pomóc Wykonawcy w ustaleniu, co </w:t>
      </w:r>
      <w:r w:rsidR="00BF1D68" w:rsidRPr="00B22C21">
        <w:rPr>
          <w:rFonts w:asciiTheme="majorHAnsi" w:hAnsiTheme="majorHAnsi" w:cs="Times New Roman"/>
        </w:rPr>
        <w:t>ma być przedmiotem lub celem</w:t>
      </w:r>
      <w:r w:rsidR="0005182A" w:rsidRPr="00B22C21">
        <w:rPr>
          <w:rFonts w:asciiTheme="majorHAnsi" w:hAnsiTheme="majorHAnsi" w:cs="Times New Roman"/>
        </w:rPr>
        <w:t xml:space="preserve"> danej aplikacji lub oprogramowania,</w:t>
      </w:r>
    </w:p>
    <w:p w14:paraId="12496365" w14:textId="5918A280" w:rsidR="00C4374A" w:rsidRPr="00B22C21" w:rsidRDefault="00C4374A" w:rsidP="009606B7">
      <w:pPr>
        <w:pStyle w:val="Akapitzlist"/>
        <w:numPr>
          <w:ilvl w:val="2"/>
          <w:numId w:val="2"/>
        </w:numPr>
        <w:spacing w:before="60" w:after="60" w:line="240" w:lineRule="auto"/>
        <w:ind w:left="1701" w:hanging="708"/>
        <w:jc w:val="both"/>
        <w:rPr>
          <w:rFonts w:asciiTheme="majorHAnsi" w:hAnsiTheme="majorHAnsi" w:cs="Times New Roman"/>
        </w:rPr>
      </w:pPr>
      <w:r w:rsidRPr="00B22C21">
        <w:rPr>
          <w:rFonts w:asciiTheme="majorHAnsi" w:hAnsiTheme="majorHAnsi" w:cs="Times New Roman"/>
        </w:rPr>
        <w:t>W ramach wykonania</w:t>
      </w:r>
      <w:r w:rsidR="008D73A7" w:rsidRPr="00B22C21">
        <w:rPr>
          <w:rFonts w:asciiTheme="majorHAnsi" w:hAnsiTheme="majorHAnsi" w:cs="Times New Roman"/>
        </w:rPr>
        <w:t xml:space="preserve"> (dostawy)</w:t>
      </w:r>
      <w:r w:rsidRPr="00B22C21">
        <w:rPr>
          <w:rFonts w:asciiTheme="majorHAnsi" w:hAnsiTheme="majorHAnsi" w:cs="Times New Roman"/>
        </w:rPr>
        <w:t xml:space="preserve"> aplikacji wskazanych w pkt 3.1.</w:t>
      </w:r>
      <w:r w:rsidR="00C13B42">
        <w:rPr>
          <w:rFonts w:asciiTheme="majorHAnsi" w:hAnsiTheme="majorHAnsi" w:cs="Times New Roman"/>
        </w:rPr>
        <w:t>2</w:t>
      </w:r>
      <w:r w:rsidRPr="00B22C21">
        <w:rPr>
          <w:rFonts w:asciiTheme="majorHAnsi" w:hAnsiTheme="majorHAnsi" w:cs="Times New Roman"/>
        </w:rPr>
        <w:t>.1.1. – 3.1.</w:t>
      </w:r>
      <w:r w:rsidR="00C13B42">
        <w:rPr>
          <w:rFonts w:asciiTheme="majorHAnsi" w:hAnsiTheme="majorHAnsi" w:cs="Times New Roman"/>
        </w:rPr>
        <w:t>2</w:t>
      </w:r>
      <w:r w:rsidRPr="00B22C21">
        <w:rPr>
          <w:rFonts w:asciiTheme="majorHAnsi" w:hAnsiTheme="majorHAnsi" w:cs="Times New Roman"/>
        </w:rPr>
        <w:t>.1.</w:t>
      </w:r>
      <w:r w:rsidR="00A52E1E">
        <w:rPr>
          <w:rFonts w:asciiTheme="majorHAnsi" w:hAnsiTheme="majorHAnsi" w:cs="Times New Roman"/>
        </w:rPr>
        <w:t>5</w:t>
      </w:r>
      <w:r w:rsidRPr="00B22C21">
        <w:rPr>
          <w:rFonts w:asciiTheme="majorHAnsi" w:hAnsiTheme="majorHAnsi" w:cs="Times New Roman"/>
        </w:rPr>
        <w:t>. SWZ, Wykonawca przekaże Zamawiającemu wersję finalną wszystkich powyższych aplikacji, dokumentację techniczną oraz kody źródłowe aplikacji;</w:t>
      </w:r>
    </w:p>
    <w:p w14:paraId="26B56F59" w14:textId="607689A6" w:rsidR="00AA63D9" w:rsidRPr="00B22C21" w:rsidRDefault="001865DF" w:rsidP="009606B7">
      <w:pPr>
        <w:pStyle w:val="Akapitzlist"/>
        <w:numPr>
          <w:ilvl w:val="2"/>
          <w:numId w:val="2"/>
        </w:numPr>
        <w:spacing w:before="60" w:after="60" w:line="240" w:lineRule="auto"/>
        <w:ind w:left="1701" w:hanging="708"/>
        <w:jc w:val="both"/>
        <w:rPr>
          <w:rFonts w:asciiTheme="majorHAnsi" w:hAnsiTheme="majorHAnsi" w:cs="Times New Roman"/>
        </w:rPr>
      </w:pPr>
      <w:r w:rsidRPr="00B22C21">
        <w:rPr>
          <w:rFonts w:asciiTheme="majorHAnsi" w:hAnsiTheme="majorHAnsi" w:cs="Times New Roman"/>
        </w:rPr>
        <w:t xml:space="preserve">Cały proces kreacji </w:t>
      </w:r>
      <w:r w:rsidR="008F1BDA" w:rsidRPr="00B22C21">
        <w:rPr>
          <w:rFonts w:asciiTheme="majorHAnsi" w:hAnsiTheme="majorHAnsi" w:cs="Times New Roman"/>
        </w:rPr>
        <w:t xml:space="preserve">aplikacji i oprogramowania </w:t>
      </w:r>
      <w:r w:rsidRPr="00B22C21">
        <w:rPr>
          <w:rFonts w:asciiTheme="majorHAnsi" w:hAnsiTheme="majorHAnsi" w:cs="Times New Roman"/>
        </w:rPr>
        <w:t xml:space="preserve">– od pomysłu przez fazę projektową </w:t>
      </w:r>
      <w:r w:rsidR="0005182A" w:rsidRPr="00B22C21">
        <w:rPr>
          <w:rFonts w:asciiTheme="majorHAnsi" w:hAnsiTheme="majorHAnsi" w:cs="Times New Roman"/>
        </w:rPr>
        <w:t xml:space="preserve">- </w:t>
      </w:r>
      <w:r w:rsidRPr="00B22C21">
        <w:rPr>
          <w:rFonts w:asciiTheme="majorHAnsi" w:hAnsiTheme="majorHAnsi" w:cs="Times New Roman"/>
        </w:rPr>
        <w:t>musi być konsultowany z Zamawiającym. Dotyczy to przede wszystkim szaty graficznej, proponowanych zadań, rozwiązań, interakcji, jakie będą zachodzić przy wykorzystaniu aplikacji i oprogramowania. Zamawiający oczekuje, że konsultacje będą odbywać się podczas spotkań bezpośrednich</w:t>
      </w:r>
      <w:r w:rsidR="003358D1" w:rsidRPr="00B22C21">
        <w:rPr>
          <w:rFonts w:asciiTheme="majorHAnsi" w:hAnsiTheme="majorHAnsi" w:cs="Times New Roman"/>
        </w:rPr>
        <w:t xml:space="preserve"> lub spotkań przy wykorzystaniu środków komunikacji elektronicznej (jeżeli spotkanie bezpośrednie będzie niemożliwe lub utrudnione, w szczególności z</w:t>
      </w:r>
      <w:r w:rsidR="008E1106">
        <w:rPr>
          <w:rFonts w:asciiTheme="majorHAnsi" w:hAnsiTheme="majorHAnsi" w:cs="Times New Roman"/>
        </w:rPr>
        <w:t> </w:t>
      </w:r>
      <w:r w:rsidR="003358D1" w:rsidRPr="00B22C21">
        <w:rPr>
          <w:rFonts w:asciiTheme="majorHAnsi" w:hAnsiTheme="majorHAnsi" w:cs="Times New Roman"/>
        </w:rPr>
        <w:t xml:space="preserve">uwagi na </w:t>
      </w:r>
      <w:r w:rsidR="00366F29">
        <w:rPr>
          <w:rFonts w:asciiTheme="majorHAnsi" w:hAnsiTheme="majorHAnsi" w:cs="Times New Roman"/>
        </w:rPr>
        <w:t>występowanie ograniczeń w czasie pandemii</w:t>
      </w:r>
      <w:r w:rsidR="003358D1" w:rsidRPr="00B22C21">
        <w:rPr>
          <w:rFonts w:asciiTheme="majorHAnsi" w:hAnsiTheme="majorHAnsi" w:cs="Times New Roman"/>
        </w:rPr>
        <w:t xml:space="preserve"> </w:t>
      </w:r>
      <w:r w:rsidR="00366F29">
        <w:rPr>
          <w:rFonts w:asciiTheme="majorHAnsi" w:hAnsiTheme="majorHAnsi" w:cs="Times New Roman"/>
        </w:rPr>
        <w:t>SARS-Cov-2</w:t>
      </w:r>
      <w:r w:rsidR="003358D1" w:rsidRPr="00B22C21">
        <w:rPr>
          <w:rFonts w:asciiTheme="majorHAnsi" w:hAnsiTheme="majorHAnsi" w:cs="Times New Roman"/>
        </w:rPr>
        <w:t>)</w:t>
      </w:r>
      <w:r w:rsidRPr="00B22C21">
        <w:rPr>
          <w:rFonts w:asciiTheme="majorHAnsi" w:hAnsiTheme="majorHAnsi" w:cs="Times New Roman"/>
        </w:rPr>
        <w:t xml:space="preserve">, podczas których Wykonawca zaprezentuje planowane rozwiązania. Zakłada się </w:t>
      </w:r>
      <w:r w:rsidR="00112AC8">
        <w:rPr>
          <w:rFonts w:asciiTheme="majorHAnsi" w:hAnsiTheme="majorHAnsi" w:cs="Times New Roman"/>
        </w:rPr>
        <w:t>maksymalnie 5</w:t>
      </w:r>
      <w:r w:rsidRPr="00B22C21">
        <w:rPr>
          <w:rFonts w:asciiTheme="majorHAnsi" w:hAnsiTheme="majorHAnsi" w:cs="Times New Roman"/>
        </w:rPr>
        <w:t xml:space="preserve"> spotka</w:t>
      </w:r>
      <w:r w:rsidR="00112AC8">
        <w:rPr>
          <w:rFonts w:asciiTheme="majorHAnsi" w:hAnsiTheme="majorHAnsi" w:cs="Times New Roman"/>
        </w:rPr>
        <w:t>ń</w:t>
      </w:r>
      <w:r w:rsidRPr="00B22C21">
        <w:rPr>
          <w:rFonts w:asciiTheme="majorHAnsi" w:hAnsiTheme="majorHAnsi" w:cs="Times New Roman"/>
        </w:rPr>
        <w:t xml:space="preserve"> robocz</w:t>
      </w:r>
      <w:r w:rsidR="00112AC8">
        <w:rPr>
          <w:rFonts w:asciiTheme="majorHAnsi" w:hAnsiTheme="majorHAnsi" w:cs="Times New Roman"/>
        </w:rPr>
        <w:t>ych</w:t>
      </w:r>
      <w:r w:rsidRPr="00B22C21">
        <w:rPr>
          <w:rFonts w:asciiTheme="majorHAnsi" w:hAnsiTheme="majorHAnsi" w:cs="Times New Roman"/>
        </w:rPr>
        <w:t xml:space="preserve">, podczas których </w:t>
      </w:r>
      <w:r w:rsidR="008F1BDA" w:rsidRPr="00B22C21">
        <w:rPr>
          <w:rFonts w:asciiTheme="majorHAnsi" w:hAnsiTheme="majorHAnsi" w:cs="Times New Roman"/>
        </w:rPr>
        <w:t xml:space="preserve">Zamawiający </w:t>
      </w:r>
      <w:r w:rsidRPr="00B22C21">
        <w:rPr>
          <w:rFonts w:asciiTheme="majorHAnsi" w:hAnsiTheme="majorHAnsi" w:cs="Times New Roman"/>
        </w:rPr>
        <w:t xml:space="preserve">może wnieść </w:t>
      </w:r>
      <w:r w:rsidR="008F1BDA" w:rsidRPr="00B22C21">
        <w:rPr>
          <w:rFonts w:asciiTheme="majorHAnsi" w:hAnsiTheme="majorHAnsi" w:cs="Times New Roman"/>
        </w:rPr>
        <w:t xml:space="preserve">wiążące dla Wykonawcy </w:t>
      </w:r>
      <w:r w:rsidRPr="00B22C21">
        <w:rPr>
          <w:rFonts w:asciiTheme="majorHAnsi" w:hAnsiTheme="majorHAnsi" w:cs="Times New Roman"/>
        </w:rPr>
        <w:t xml:space="preserve">uwagi do </w:t>
      </w:r>
      <w:r w:rsidR="0005182A" w:rsidRPr="00B22C21">
        <w:rPr>
          <w:rFonts w:asciiTheme="majorHAnsi" w:hAnsiTheme="majorHAnsi" w:cs="Times New Roman"/>
        </w:rPr>
        <w:t xml:space="preserve">aplikacji i </w:t>
      </w:r>
      <w:r w:rsidRPr="00B22C21">
        <w:rPr>
          <w:rFonts w:asciiTheme="majorHAnsi" w:hAnsiTheme="majorHAnsi" w:cs="Times New Roman"/>
        </w:rPr>
        <w:t xml:space="preserve">oprogramowania. </w:t>
      </w:r>
    </w:p>
    <w:p w14:paraId="5C599BC0" w14:textId="50DB00CF" w:rsidR="0005182A" w:rsidRPr="00B22C21" w:rsidRDefault="0005182A" w:rsidP="009606B7">
      <w:pPr>
        <w:pStyle w:val="Akapitzlist"/>
        <w:numPr>
          <w:ilvl w:val="1"/>
          <w:numId w:val="2"/>
        </w:numPr>
        <w:spacing w:before="60" w:after="60" w:line="240" w:lineRule="auto"/>
        <w:ind w:left="993" w:hanging="567"/>
        <w:jc w:val="both"/>
        <w:rPr>
          <w:rFonts w:asciiTheme="majorHAnsi" w:hAnsiTheme="majorHAnsi"/>
          <w:i/>
          <w:lang w:eastAsia="pl-PL"/>
        </w:rPr>
      </w:pPr>
      <w:r w:rsidRPr="00B22C21">
        <w:rPr>
          <w:rFonts w:asciiTheme="majorHAnsi" w:eastAsia="Times New Roman" w:hAnsiTheme="majorHAnsi" w:cs="Times New Roman"/>
          <w:lang w:eastAsia="pl-PL"/>
        </w:rPr>
        <w:t>Zamawiający wskazuje następujące wymagania szczegółowe w zakresie aplikacji i</w:t>
      </w:r>
      <w:r w:rsidR="008E1106">
        <w:rPr>
          <w:rFonts w:asciiTheme="majorHAnsi" w:eastAsia="Times New Roman" w:hAnsiTheme="majorHAnsi" w:cs="Times New Roman"/>
          <w:lang w:eastAsia="pl-PL"/>
        </w:rPr>
        <w:t> </w:t>
      </w:r>
      <w:r w:rsidRPr="00B22C21">
        <w:rPr>
          <w:rFonts w:asciiTheme="majorHAnsi" w:eastAsia="Times New Roman" w:hAnsiTheme="majorHAnsi" w:cs="Times New Roman"/>
          <w:lang w:eastAsia="pl-PL"/>
        </w:rPr>
        <w:t>oprogramowania:</w:t>
      </w:r>
    </w:p>
    <w:p w14:paraId="4AFE149B" w14:textId="3D224422" w:rsidR="006B15DA" w:rsidRPr="00B22C21" w:rsidRDefault="006B15DA" w:rsidP="00B22C21">
      <w:pPr>
        <w:pStyle w:val="Akapitzlist"/>
        <w:numPr>
          <w:ilvl w:val="2"/>
          <w:numId w:val="2"/>
        </w:numPr>
        <w:spacing w:before="60" w:after="60" w:line="240" w:lineRule="auto"/>
        <w:ind w:left="1701" w:hanging="708"/>
        <w:jc w:val="both"/>
        <w:rPr>
          <w:rFonts w:asciiTheme="majorHAnsi" w:hAnsiTheme="majorHAnsi" w:cs="Times New Roman"/>
        </w:rPr>
      </w:pPr>
      <w:r w:rsidRPr="00B22C21">
        <w:rPr>
          <w:rFonts w:asciiTheme="majorHAnsi" w:hAnsiTheme="majorHAnsi" w:cs="Times New Roman"/>
        </w:rPr>
        <w:t>aplikacja – audiodeskrypcja (pkt 3.1.</w:t>
      </w:r>
      <w:r w:rsidR="00C13B42">
        <w:rPr>
          <w:rFonts w:asciiTheme="majorHAnsi" w:hAnsiTheme="majorHAnsi" w:cs="Times New Roman"/>
        </w:rPr>
        <w:t>2</w:t>
      </w:r>
      <w:r w:rsidRPr="00B22C21">
        <w:rPr>
          <w:rFonts w:asciiTheme="majorHAnsi" w:hAnsiTheme="majorHAnsi" w:cs="Times New Roman"/>
        </w:rPr>
        <w:t>.</w:t>
      </w:r>
      <w:r w:rsidR="00724723" w:rsidRPr="00B22C21">
        <w:rPr>
          <w:rFonts w:asciiTheme="majorHAnsi" w:hAnsiTheme="majorHAnsi" w:cs="Times New Roman"/>
        </w:rPr>
        <w:t>1.</w:t>
      </w:r>
      <w:r w:rsidR="00A52E1E">
        <w:rPr>
          <w:rFonts w:asciiTheme="majorHAnsi" w:hAnsiTheme="majorHAnsi" w:cs="Times New Roman"/>
        </w:rPr>
        <w:t>3</w:t>
      </w:r>
      <w:r w:rsidR="00724723" w:rsidRPr="00B22C21">
        <w:rPr>
          <w:rFonts w:asciiTheme="majorHAnsi" w:hAnsiTheme="majorHAnsi" w:cs="Times New Roman"/>
        </w:rPr>
        <w:t>.</w:t>
      </w:r>
      <w:r w:rsidRPr="00B22C21">
        <w:rPr>
          <w:rFonts w:asciiTheme="majorHAnsi" w:hAnsiTheme="majorHAnsi" w:cs="Times New Roman"/>
        </w:rPr>
        <w:t xml:space="preserve"> SWZ) </w:t>
      </w:r>
      <w:r w:rsidR="00724723" w:rsidRPr="00B22C21">
        <w:rPr>
          <w:rFonts w:asciiTheme="majorHAnsi" w:hAnsiTheme="majorHAnsi" w:cs="Times New Roman"/>
        </w:rPr>
        <w:t>będzie zawierać krótkie opisy każdego ze stanowisk Leśnej Izby Edukacyjnej (</w:t>
      </w:r>
      <w:r w:rsidR="001205C3" w:rsidRPr="00B22C21">
        <w:rPr>
          <w:rFonts w:asciiTheme="majorHAnsi" w:hAnsiTheme="majorHAnsi" w:cs="Times New Roman"/>
        </w:rPr>
        <w:t xml:space="preserve">łącznie </w:t>
      </w:r>
      <w:r w:rsidR="00724723" w:rsidRPr="00B22C21">
        <w:rPr>
          <w:rFonts w:asciiTheme="majorHAnsi" w:hAnsiTheme="majorHAnsi" w:cs="Times New Roman"/>
        </w:rPr>
        <w:t>20</w:t>
      </w:r>
      <w:r w:rsidR="001205C3" w:rsidRPr="00B22C21">
        <w:rPr>
          <w:rFonts w:asciiTheme="majorHAnsi" w:hAnsiTheme="majorHAnsi" w:cs="Times New Roman"/>
        </w:rPr>
        <w:t xml:space="preserve"> opisów</w:t>
      </w:r>
      <w:r w:rsidR="00724723" w:rsidRPr="00B22C21">
        <w:rPr>
          <w:rFonts w:asciiTheme="majorHAnsi" w:hAnsiTheme="majorHAnsi" w:cs="Times New Roman"/>
        </w:rPr>
        <w:t>) oraz cał</w:t>
      </w:r>
      <w:r w:rsidR="00114F35" w:rsidRPr="00B22C21">
        <w:rPr>
          <w:rFonts w:asciiTheme="majorHAnsi" w:hAnsiTheme="majorHAnsi" w:cs="Times New Roman"/>
        </w:rPr>
        <w:t>ości</w:t>
      </w:r>
      <w:r w:rsidR="00724723" w:rsidRPr="00B22C21">
        <w:rPr>
          <w:rFonts w:asciiTheme="majorHAnsi" w:hAnsiTheme="majorHAnsi" w:cs="Times New Roman"/>
        </w:rPr>
        <w:t xml:space="preserve"> </w:t>
      </w:r>
      <w:r w:rsidR="00724723" w:rsidRPr="00B22C21">
        <w:rPr>
          <w:rFonts w:asciiTheme="majorHAnsi" w:hAnsiTheme="majorHAnsi" w:cs="Times New Roman"/>
        </w:rPr>
        <w:lastRenderedPageBreak/>
        <w:t>ekspozycji (</w:t>
      </w:r>
      <w:r w:rsidR="001205C3" w:rsidRPr="00B22C21">
        <w:rPr>
          <w:rFonts w:asciiTheme="majorHAnsi" w:hAnsiTheme="majorHAnsi" w:cs="Times New Roman"/>
        </w:rPr>
        <w:t>jeden opis</w:t>
      </w:r>
      <w:r w:rsidR="00724723" w:rsidRPr="00B22C21">
        <w:rPr>
          <w:rFonts w:asciiTheme="majorHAnsi" w:hAnsiTheme="majorHAnsi" w:cs="Times New Roman"/>
        </w:rPr>
        <w:t>), tj. działania poszczególnych stanowisk, ich cel oraz przekazywan</w:t>
      </w:r>
      <w:r w:rsidR="00BF1D68" w:rsidRPr="00B22C21">
        <w:rPr>
          <w:rFonts w:asciiTheme="majorHAnsi" w:hAnsiTheme="majorHAnsi" w:cs="Times New Roman"/>
        </w:rPr>
        <w:t>e w nich</w:t>
      </w:r>
      <w:r w:rsidR="00724723" w:rsidRPr="00B22C21">
        <w:rPr>
          <w:rFonts w:asciiTheme="majorHAnsi" w:hAnsiTheme="majorHAnsi" w:cs="Times New Roman"/>
        </w:rPr>
        <w:t xml:space="preserve"> treści edukacyjn</w:t>
      </w:r>
      <w:r w:rsidR="00BF1D68" w:rsidRPr="00B22C21">
        <w:rPr>
          <w:rFonts w:asciiTheme="majorHAnsi" w:hAnsiTheme="majorHAnsi" w:cs="Times New Roman"/>
        </w:rPr>
        <w:t>e</w:t>
      </w:r>
      <w:r w:rsidR="00724723" w:rsidRPr="00B22C21">
        <w:rPr>
          <w:rFonts w:asciiTheme="majorHAnsi" w:hAnsiTheme="majorHAnsi" w:cs="Times New Roman"/>
        </w:rPr>
        <w:t>, w formie plików audio</w:t>
      </w:r>
      <w:r w:rsidR="00BF1D68" w:rsidRPr="00B22C21">
        <w:rPr>
          <w:rFonts w:asciiTheme="majorHAnsi" w:hAnsiTheme="majorHAnsi" w:cs="Times New Roman"/>
        </w:rPr>
        <w:t xml:space="preserve"> (pliki w</w:t>
      </w:r>
      <w:r w:rsidR="008E1106">
        <w:rPr>
          <w:rFonts w:asciiTheme="majorHAnsi" w:hAnsiTheme="majorHAnsi" w:cs="Times New Roman"/>
        </w:rPr>
        <w:t> </w:t>
      </w:r>
      <w:r w:rsidR="00BF1D68" w:rsidRPr="00B22C21">
        <w:rPr>
          <w:rFonts w:asciiTheme="majorHAnsi" w:hAnsiTheme="majorHAnsi" w:cs="Times New Roman"/>
        </w:rPr>
        <w:t>formacie .mp3 </w:t>
      </w:r>
      <w:r w:rsidR="0086717F" w:rsidRPr="00B22C21">
        <w:rPr>
          <w:rFonts w:asciiTheme="majorHAnsi" w:hAnsiTheme="majorHAnsi" w:cs="Times New Roman"/>
        </w:rPr>
        <w:t xml:space="preserve">jakość minimum </w:t>
      </w:r>
      <w:r w:rsidR="00BF1D68" w:rsidRPr="00B22C21">
        <w:rPr>
          <w:rFonts w:asciiTheme="majorHAnsi" w:hAnsiTheme="majorHAnsi" w:cs="Times New Roman"/>
        </w:rPr>
        <w:t>320kbps)</w:t>
      </w:r>
      <w:r w:rsidR="00724723" w:rsidRPr="00B22C21">
        <w:rPr>
          <w:rFonts w:asciiTheme="majorHAnsi" w:hAnsiTheme="majorHAnsi" w:cs="Times New Roman"/>
        </w:rPr>
        <w:t xml:space="preserve">. Opisy będą trwać do 1 min. </w:t>
      </w:r>
      <w:r w:rsidR="00BF1D68" w:rsidRPr="00B22C21">
        <w:rPr>
          <w:rFonts w:asciiTheme="majorHAnsi" w:hAnsiTheme="majorHAnsi" w:cs="Times New Roman"/>
        </w:rPr>
        <w:t>k</w:t>
      </w:r>
      <w:r w:rsidR="00724723" w:rsidRPr="00B22C21">
        <w:rPr>
          <w:rFonts w:asciiTheme="majorHAnsi" w:hAnsiTheme="majorHAnsi" w:cs="Times New Roman"/>
        </w:rPr>
        <w:t>ażdy. Audiodeskrypcja będzie kompatybilna z aplikacją – przewodnikiem.</w:t>
      </w:r>
    </w:p>
    <w:p w14:paraId="77170DF3" w14:textId="2397AC5A" w:rsidR="002A1DD0" w:rsidRPr="00B22C21" w:rsidRDefault="002A1DD0" w:rsidP="00B22C21">
      <w:pPr>
        <w:pStyle w:val="Akapitzlist"/>
        <w:numPr>
          <w:ilvl w:val="2"/>
          <w:numId w:val="2"/>
        </w:numPr>
        <w:spacing w:before="60" w:after="60" w:line="240" w:lineRule="auto"/>
        <w:ind w:left="1701" w:hanging="708"/>
        <w:jc w:val="both"/>
        <w:rPr>
          <w:rFonts w:asciiTheme="majorHAnsi" w:hAnsiTheme="majorHAnsi" w:cs="Times New Roman"/>
        </w:rPr>
      </w:pPr>
      <w:r w:rsidRPr="00B22C21">
        <w:rPr>
          <w:rFonts w:asciiTheme="majorHAnsi" w:eastAsia="Times New Roman" w:hAnsiTheme="majorHAnsi" w:cs="Times New Roman"/>
          <w:lang w:eastAsia="pl-PL"/>
        </w:rPr>
        <w:t>aplikacja – projekcja na sufit</w:t>
      </w:r>
      <w:r w:rsidR="006B15DA" w:rsidRPr="00B22C21">
        <w:rPr>
          <w:rFonts w:asciiTheme="majorHAnsi" w:eastAsia="Times New Roman" w:hAnsiTheme="majorHAnsi" w:cs="Times New Roman"/>
          <w:lang w:eastAsia="pl-PL"/>
        </w:rPr>
        <w:t xml:space="preserve"> </w:t>
      </w:r>
      <w:r w:rsidR="006B15DA" w:rsidRPr="00B22C21">
        <w:rPr>
          <w:rFonts w:asciiTheme="majorHAnsi" w:hAnsiTheme="majorHAnsi" w:cs="Times New Roman"/>
        </w:rPr>
        <w:t xml:space="preserve">Leśnej Izby Edukacyjnej </w:t>
      </w:r>
      <w:r w:rsidR="00724723" w:rsidRPr="00B22C21">
        <w:rPr>
          <w:rFonts w:asciiTheme="majorHAnsi" w:hAnsiTheme="majorHAnsi" w:cs="Times New Roman"/>
        </w:rPr>
        <w:t>(pkt 3.1.</w:t>
      </w:r>
      <w:r w:rsidR="00C13B42">
        <w:rPr>
          <w:rFonts w:asciiTheme="majorHAnsi" w:hAnsiTheme="majorHAnsi" w:cs="Times New Roman"/>
        </w:rPr>
        <w:t>2</w:t>
      </w:r>
      <w:r w:rsidR="00724723" w:rsidRPr="00B22C21">
        <w:rPr>
          <w:rFonts w:asciiTheme="majorHAnsi" w:hAnsiTheme="majorHAnsi" w:cs="Times New Roman"/>
        </w:rPr>
        <w:t>.1.</w:t>
      </w:r>
      <w:r w:rsidR="00A52E1E">
        <w:rPr>
          <w:rFonts w:asciiTheme="majorHAnsi" w:hAnsiTheme="majorHAnsi" w:cs="Times New Roman"/>
        </w:rPr>
        <w:t>5</w:t>
      </w:r>
      <w:r w:rsidR="00724723" w:rsidRPr="00B22C21">
        <w:rPr>
          <w:rFonts w:asciiTheme="majorHAnsi" w:hAnsiTheme="majorHAnsi" w:cs="Times New Roman"/>
        </w:rPr>
        <w:t xml:space="preserve">. SWZ) </w:t>
      </w:r>
      <w:r w:rsidR="006B15DA" w:rsidRPr="00B22C21">
        <w:rPr>
          <w:rFonts w:asciiTheme="majorHAnsi" w:hAnsiTheme="majorHAnsi" w:cs="Times New Roman"/>
        </w:rPr>
        <w:t>będzie obejmować projekcję koron sosen na tle nieba, ze zmieniającymi się warunkami pogodowymi, której może towarzyszyć dyskretne tło dźwiękowe (szum wiatru w koronach drzew i inne odgłosy przyrody)</w:t>
      </w:r>
      <w:r w:rsidR="00724723" w:rsidRPr="00B22C21">
        <w:rPr>
          <w:rFonts w:asciiTheme="majorHAnsi" w:hAnsiTheme="majorHAnsi" w:cs="Times New Roman"/>
        </w:rPr>
        <w:t>. P</w:t>
      </w:r>
      <w:r w:rsidR="006B15DA" w:rsidRPr="00B22C21">
        <w:rPr>
          <w:rFonts w:asciiTheme="majorHAnsi" w:hAnsiTheme="majorHAnsi" w:cs="Times New Roman"/>
        </w:rPr>
        <w:t>rojekcja ma tworzyć efekt „zanurzenia w lesie”</w:t>
      </w:r>
      <w:r w:rsidR="00724723" w:rsidRPr="00B22C21">
        <w:rPr>
          <w:rFonts w:asciiTheme="majorHAnsi" w:hAnsiTheme="majorHAnsi" w:cs="Times New Roman"/>
        </w:rPr>
        <w:t xml:space="preserve">. Projekcja będzie wyświetlana na suficie za </w:t>
      </w:r>
      <w:r w:rsidR="00724723" w:rsidRPr="00F86A34">
        <w:rPr>
          <w:rFonts w:asciiTheme="majorHAnsi" w:hAnsiTheme="majorHAnsi" w:cs="Times New Roman"/>
        </w:rPr>
        <w:t>pomocą projektora (do dostarczenia przez Wykonawcę).</w:t>
      </w:r>
    </w:p>
    <w:p w14:paraId="4B5F3D10" w14:textId="65C70CA9" w:rsidR="00C47C58" w:rsidRPr="00B22C21" w:rsidRDefault="001B5C1C" w:rsidP="00B22C21">
      <w:pPr>
        <w:pStyle w:val="Akapitzlist"/>
        <w:numPr>
          <w:ilvl w:val="2"/>
          <w:numId w:val="2"/>
        </w:numPr>
        <w:spacing w:before="60" w:after="60" w:line="240" w:lineRule="auto"/>
        <w:ind w:left="1701" w:hanging="708"/>
        <w:jc w:val="both"/>
        <w:rPr>
          <w:rFonts w:asciiTheme="majorHAnsi" w:eastAsia="Times New Roman" w:hAnsiTheme="majorHAnsi" w:cs="Times New Roman"/>
          <w:lang w:eastAsia="pl-PL"/>
        </w:rPr>
      </w:pPr>
      <w:bookmarkStart w:id="14" w:name="_Hlk71014677"/>
      <w:r w:rsidRPr="00B22C21">
        <w:rPr>
          <w:rFonts w:asciiTheme="majorHAnsi" w:eastAsia="Times New Roman" w:hAnsiTheme="majorHAnsi" w:cs="Times New Roman"/>
          <w:lang w:eastAsia="pl-PL"/>
        </w:rPr>
        <w:t xml:space="preserve">Przygotowana przez Wykonawcę aplikacja </w:t>
      </w:r>
      <w:r w:rsidR="0005182A" w:rsidRPr="00B22C21">
        <w:rPr>
          <w:rFonts w:asciiTheme="majorHAnsi" w:eastAsia="Times New Roman" w:hAnsiTheme="majorHAnsi" w:cs="Times New Roman"/>
          <w:lang w:eastAsia="pl-PL"/>
        </w:rPr>
        <w:t>Virtual Reality</w:t>
      </w:r>
      <w:r w:rsidRPr="00B22C21">
        <w:rPr>
          <w:rFonts w:asciiTheme="majorHAnsi" w:eastAsia="Times New Roman" w:hAnsiTheme="majorHAnsi" w:cs="Times New Roman"/>
          <w:lang w:eastAsia="pl-PL"/>
        </w:rPr>
        <w:t xml:space="preserve"> </w:t>
      </w:r>
      <w:r w:rsidR="006B15DA" w:rsidRPr="00B22C21">
        <w:rPr>
          <w:rFonts w:asciiTheme="majorHAnsi" w:eastAsia="Times New Roman" w:hAnsiTheme="majorHAnsi" w:cs="Times New Roman"/>
          <w:lang w:eastAsia="pl-PL"/>
        </w:rPr>
        <w:t xml:space="preserve">służąca do zasilenia stanowiska o nr 3.3 w Koncepcji </w:t>
      </w:r>
      <w:r w:rsidRPr="00BD0BC8">
        <w:rPr>
          <w:rFonts w:asciiTheme="majorHAnsi" w:eastAsia="Times New Roman" w:hAnsiTheme="majorHAnsi" w:cs="Times New Roman"/>
          <w:lang w:eastAsia="pl-PL"/>
        </w:rPr>
        <w:t>musi być</w:t>
      </w:r>
      <w:r w:rsidR="0005182A" w:rsidRPr="00BD0BC8">
        <w:rPr>
          <w:rFonts w:asciiTheme="majorHAnsi" w:eastAsia="Times New Roman" w:hAnsiTheme="majorHAnsi" w:cs="Times New Roman"/>
          <w:lang w:eastAsia="pl-PL"/>
        </w:rPr>
        <w:t xml:space="preserve"> kompatybiln</w:t>
      </w:r>
      <w:r w:rsidRPr="00BD0BC8">
        <w:rPr>
          <w:rFonts w:asciiTheme="majorHAnsi" w:eastAsia="Times New Roman" w:hAnsiTheme="majorHAnsi" w:cs="Times New Roman"/>
          <w:lang w:eastAsia="pl-PL"/>
        </w:rPr>
        <w:t>a</w:t>
      </w:r>
      <w:r w:rsidR="0005182A" w:rsidRPr="00BD0BC8">
        <w:rPr>
          <w:rFonts w:asciiTheme="majorHAnsi" w:eastAsia="Times New Roman" w:hAnsiTheme="majorHAnsi" w:cs="Times New Roman"/>
          <w:lang w:eastAsia="pl-PL"/>
        </w:rPr>
        <w:t xml:space="preserve"> z</w:t>
      </w:r>
      <w:r w:rsidR="00334BCF" w:rsidRPr="00BD0BC8">
        <w:rPr>
          <w:rFonts w:asciiTheme="majorHAnsi" w:eastAsia="Times New Roman" w:hAnsiTheme="majorHAnsi" w:cs="Times New Roman"/>
          <w:lang w:eastAsia="pl-PL"/>
        </w:rPr>
        <w:t>e</w:t>
      </w:r>
      <w:r w:rsidR="0005182A" w:rsidRPr="00BD0BC8">
        <w:rPr>
          <w:rFonts w:asciiTheme="majorHAnsi" w:eastAsia="Times New Roman" w:hAnsiTheme="majorHAnsi" w:cs="Times New Roman"/>
          <w:lang w:eastAsia="pl-PL"/>
        </w:rPr>
        <w:t xml:space="preserve"> </w:t>
      </w:r>
      <w:r w:rsidR="00334BCF" w:rsidRPr="00BD0BC8">
        <w:rPr>
          <w:rFonts w:asciiTheme="majorHAnsi" w:eastAsia="Times New Roman" w:hAnsiTheme="majorHAnsi" w:cs="Times New Roman"/>
          <w:lang w:eastAsia="pl-PL"/>
        </w:rPr>
        <w:t xml:space="preserve">sprzętem znajdującym się u Zamawiającego </w:t>
      </w:r>
      <w:r w:rsidR="0005182A"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 xml:space="preserve">minimalne </w:t>
      </w:r>
      <w:r w:rsidR="0005182A" w:rsidRPr="00B22C21">
        <w:rPr>
          <w:rFonts w:asciiTheme="majorHAnsi" w:eastAsia="Times New Roman" w:hAnsiTheme="majorHAnsi" w:cs="Times New Roman"/>
          <w:lang w:eastAsia="pl-PL"/>
        </w:rPr>
        <w:t xml:space="preserve">parametry techniczne sprzętu </w:t>
      </w:r>
      <w:r w:rsidR="006B15DA" w:rsidRPr="00B22C21">
        <w:rPr>
          <w:rFonts w:asciiTheme="majorHAnsi" w:eastAsia="Times New Roman" w:hAnsiTheme="majorHAnsi" w:cs="Times New Roman"/>
          <w:lang w:eastAsia="pl-PL"/>
        </w:rPr>
        <w:t>zawiera</w:t>
      </w:r>
      <w:r w:rsidR="0005182A" w:rsidRPr="00B22C21">
        <w:rPr>
          <w:rFonts w:asciiTheme="majorHAnsi" w:eastAsia="Times New Roman" w:hAnsiTheme="majorHAnsi" w:cs="Times New Roman"/>
          <w:lang w:eastAsia="pl-PL"/>
        </w:rPr>
        <w:t xml:space="preserve"> Załącznik nr 2</w:t>
      </w:r>
      <w:r w:rsidRPr="00B22C21">
        <w:rPr>
          <w:rFonts w:asciiTheme="majorHAnsi" w:eastAsia="Times New Roman" w:hAnsiTheme="majorHAnsi" w:cs="Times New Roman"/>
          <w:lang w:eastAsia="pl-PL"/>
        </w:rPr>
        <w:t>c do SWZ</w:t>
      </w:r>
      <w:r w:rsidR="0005182A" w:rsidRPr="00B22C21">
        <w:rPr>
          <w:rFonts w:asciiTheme="majorHAnsi" w:eastAsia="Times New Roman" w:hAnsiTheme="majorHAnsi" w:cs="Times New Roman"/>
          <w:lang w:eastAsia="pl-PL"/>
        </w:rPr>
        <w:t xml:space="preserve">). Aplikacja VR </w:t>
      </w:r>
      <w:r w:rsidRPr="00B22C21">
        <w:rPr>
          <w:rFonts w:asciiTheme="majorHAnsi" w:eastAsia="Times New Roman" w:hAnsiTheme="majorHAnsi" w:cs="Times New Roman"/>
          <w:lang w:eastAsia="pl-PL"/>
        </w:rPr>
        <w:t>ma</w:t>
      </w:r>
      <w:r w:rsidR="00CF5B1D" w:rsidRPr="00B22C21">
        <w:rPr>
          <w:rFonts w:asciiTheme="majorHAnsi" w:eastAsia="Times New Roman" w:hAnsiTheme="majorHAnsi" w:cs="Times New Roman"/>
          <w:lang w:eastAsia="pl-PL"/>
        </w:rPr>
        <w:t xml:space="preserve"> </w:t>
      </w:r>
      <w:r w:rsidR="0005182A" w:rsidRPr="00B22C21">
        <w:rPr>
          <w:rFonts w:asciiTheme="majorHAnsi" w:eastAsia="Times New Roman" w:hAnsiTheme="majorHAnsi" w:cs="Times New Roman"/>
          <w:lang w:eastAsia="pl-PL"/>
        </w:rPr>
        <w:t>służyć zobrazowaniu problemów i zjawisk zgodnych z</w:t>
      </w:r>
      <w:r w:rsidR="008E1106">
        <w:rPr>
          <w:rFonts w:asciiTheme="majorHAnsi" w:eastAsia="Times New Roman" w:hAnsiTheme="majorHAnsi" w:cs="Times New Roman"/>
          <w:lang w:eastAsia="pl-PL"/>
        </w:rPr>
        <w:t> </w:t>
      </w:r>
      <w:r w:rsidR="0005182A" w:rsidRPr="00B22C21">
        <w:rPr>
          <w:rFonts w:asciiTheme="majorHAnsi" w:eastAsia="Times New Roman" w:hAnsiTheme="majorHAnsi" w:cs="Times New Roman"/>
          <w:lang w:eastAsia="pl-PL"/>
        </w:rPr>
        <w:t xml:space="preserve">założeniami merytorycznymi kampanii i </w:t>
      </w:r>
      <w:r w:rsidR="006B15DA" w:rsidRPr="00B22C21">
        <w:rPr>
          <w:rFonts w:asciiTheme="majorHAnsi" w:eastAsia="Times New Roman" w:hAnsiTheme="majorHAnsi" w:cs="Times New Roman"/>
          <w:lang w:eastAsia="pl-PL"/>
        </w:rPr>
        <w:t>ma</w:t>
      </w:r>
      <w:r w:rsidR="0005182A" w:rsidRPr="00B22C21">
        <w:rPr>
          <w:rFonts w:asciiTheme="majorHAnsi" w:eastAsia="Times New Roman" w:hAnsiTheme="majorHAnsi" w:cs="Times New Roman"/>
          <w:lang w:eastAsia="pl-PL"/>
        </w:rPr>
        <w:t xml:space="preserve"> zawierać element umożliwiający rywalizację pomiędzy uczestnikami (ranking według określonej jednostki miary – czas, ilość etc.);  </w:t>
      </w:r>
    </w:p>
    <w:p w14:paraId="5F7CB823" w14:textId="64044562" w:rsidR="00BC5946" w:rsidRPr="00B22C21" w:rsidRDefault="001B5C1C" w:rsidP="00B22C21">
      <w:pPr>
        <w:pStyle w:val="Akapitzlist"/>
        <w:numPr>
          <w:ilvl w:val="1"/>
          <w:numId w:val="2"/>
        </w:numPr>
        <w:tabs>
          <w:tab w:val="left" w:pos="993"/>
        </w:tabs>
        <w:spacing w:before="60" w:after="60" w:line="240" w:lineRule="auto"/>
        <w:ind w:left="993" w:hanging="567"/>
        <w:jc w:val="both"/>
        <w:rPr>
          <w:rFonts w:asciiTheme="majorHAnsi" w:eastAsia="Times New Roman" w:hAnsiTheme="majorHAnsi" w:cs="Times New Roman"/>
          <w:i/>
          <w:lang w:eastAsia="pl-PL"/>
        </w:rPr>
      </w:pPr>
      <w:bookmarkStart w:id="15" w:name="_Hlk60079465"/>
      <w:bookmarkEnd w:id="13"/>
      <w:bookmarkEnd w:id="14"/>
      <w:r w:rsidRPr="00B22C21">
        <w:rPr>
          <w:rFonts w:asciiTheme="majorHAnsi" w:eastAsia="Times New Roman" w:hAnsiTheme="majorHAnsi" w:cs="Times New Roman"/>
          <w:lang w:eastAsia="pl-PL"/>
        </w:rPr>
        <w:t xml:space="preserve">Reklamowy materiał </w:t>
      </w:r>
      <w:r w:rsidR="00AF7B63" w:rsidRPr="00B22C21">
        <w:rPr>
          <w:rFonts w:asciiTheme="majorHAnsi" w:eastAsia="Times New Roman" w:hAnsiTheme="majorHAnsi" w:cs="Times New Roman"/>
          <w:lang w:eastAsia="pl-PL"/>
        </w:rPr>
        <w:t>wideo (pkt 3.1.</w:t>
      </w:r>
      <w:r w:rsidR="00C13B42">
        <w:rPr>
          <w:rFonts w:asciiTheme="majorHAnsi" w:eastAsia="Times New Roman" w:hAnsiTheme="majorHAnsi" w:cs="Times New Roman"/>
          <w:lang w:eastAsia="pl-PL"/>
        </w:rPr>
        <w:t>2</w:t>
      </w:r>
      <w:r w:rsidR="00AF7B63" w:rsidRPr="00B22C21">
        <w:rPr>
          <w:rFonts w:asciiTheme="majorHAnsi" w:eastAsia="Times New Roman" w:hAnsiTheme="majorHAnsi" w:cs="Times New Roman"/>
          <w:lang w:eastAsia="pl-PL"/>
        </w:rPr>
        <w:t>.</w:t>
      </w:r>
      <w:r w:rsidR="0038118D">
        <w:rPr>
          <w:rFonts w:asciiTheme="majorHAnsi" w:eastAsia="Times New Roman" w:hAnsiTheme="majorHAnsi" w:cs="Times New Roman"/>
          <w:lang w:eastAsia="pl-PL"/>
        </w:rPr>
        <w:t>2</w:t>
      </w:r>
      <w:r w:rsidR="00BF1D68" w:rsidRPr="00B22C21">
        <w:rPr>
          <w:rFonts w:asciiTheme="majorHAnsi" w:eastAsia="Times New Roman" w:hAnsiTheme="majorHAnsi" w:cs="Times New Roman"/>
          <w:lang w:eastAsia="pl-PL"/>
        </w:rPr>
        <w:t>.</w:t>
      </w:r>
      <w:r w:rsidR="0038118D">
        <w:rPr>
          <w:rFonts w:asciiTheme="majorHAnsi" w:eastAsia="Times New Roman" w:hAnsiTheme="majorHAnsi" w:cs="Times New Roman"/>
          <w:lang w:eastAsia="pl-PL"/>
        </w:rPr>
        <w:t>)</w:t>
      </w:r>
      <w:r w:rsidR="00AF7B63" w:rsidRPr="00B22C21">
        <w:rPr>
          <w:rFonts w:asciiTheme="majorHAnsi" w:eastAsia="Times New Roman" w:hAnsiTheme="majorHAnsi" w:cs="Times New Roman"/>
          <w:lang w:eastAsia="pl-PL"/>
        </w:rPr>
        <w:t xml:space="preserve"> Wykonawca przygotuje z uwzględnieniem uwag i wytycznych Zamawiającego. Materiał wideo</w:t>
      </w:r>
      <w:r w:rsidRPr="00B22C21">
        <w:rPr>
          <w:rFonts w:asciiTheme="majorHAnsi" w:eastAsia="Times New Roman" w:hAnsiTheme="majorHAnsi" w:cs="Times New Roman"/>
          <w:lang w:eastAsia="pl-PL"/>
        </w:rPr>
        <w:t xml:space="preserve"> (obejmujący obraz i dźwięk i</w:t>
      </w:r>
      <w:r w:rsidR="008E1106">
        <w:rPr>
          <w:rFonts w:asciiTheme="majorHAnsi" w:eastAsia="Times New Roman" w:hAnsiTheme="majorHAnsi" w:cs="Times New Roman"/>
          <w:lang w:eastAsia="pl-PL"/>
        </w:rPr>
        <w:t> </w:t>
      </w:r>
      <w:r w:rsidRPr="00B22C21">
        <w:rPr>
          <w:rFonts w:asciiTheme="majorHAnsi" w:eastAsia="Times New Roman" w:hAnsiTheme="majorHAnsi" w:cs="Times New Roman"/>
          <w:lang w:eastAsia="pl-PL"/>
        </w:rPr>
        <w:t>trwający ok. 40-60 sekund</w:t>
      </w:r>
      <w:r w:rsidR="004353EF">
        <w:rPr>
          <w:rFonts w:asciiTheme="majorHAnsi" w:eastAsia="Times New Roman" w:hAnsiTheme="majorHAnsi" w:cs="Times New Roman"/>
          <w:lang w:eastAsia="pl-PL"/>
        </w:rPr>
        <w:t xml:space="preserve">) </w:t>
      </w:r>
      <w:r w:rsidRPr="00B22C21">
        <w:rPr>
          <w:rFonts w:asciiTheme="majorHAnsi" w:eastAsia="Times New Roman" w:hAnsiTheme="majorHAnsi" w:cs="Times New Roman"/>
          <w:lang w:eastAsia="pl-PL"/>
        </w:rPr>
        <w:t xml:space="preserve">ma stanowić </w:t>
      </w:r>
      <w:r w:rsidR="00AF7B63" w:rsidRPr="00B22C21">
        <w:rPr>
          <w:rFonts w:asciiTheme="majorHAnsi" w:eastAsia="Times New Roman" w:hAnsiTheme="majorHAnsi" w:cs="Times New Roman"/>
          <w:lang w:eastAsia="pl-PL"/>
        </w:rPr>
        <w:t xml:space="preserve">reklamę </w:t>
      </w:r>
      <w:r w:rsidR="003C072D" w:rsidRPr="00B22C21">
        <w:rPr>
          <w:rFonts w:asciiTheme="majorHAnsi" w:eastAsia="Times New Roman" w:hAnsiTheme="majorHAnsi" w:cs="Times New Roman"/>
          <w:lang w:eastAsia="pl-PL"/>
        </w:rPr>
        <w:t xml:space="preserve">Leśnej </w:t>
      </w:r>
      <w:r w:rsidR="00AF7B63" w:rsidRPr="00B22C21">
        <w:rPr>
          <w:rFonts w:asciiTheme="majorHAnsi" w:eastAsia="Times New Roman" w:hAnsiTheme="majorHAnsi" w:cs="Times New Roman"/>
          <w:lang w:eastAsia="pl-PL"/>
        </w:rPr>
        <w:t>Izby Edukacyjnej</w:t>
      </w:r>
      <w:r w:rsidRPr="00B22C21">
        <w:rPr>
          <w:rFonts w:asciiTheme="majorHAnsi" w:eastAsia="Times New Roman" w:hAnsiTheme="majorHAnsi" w:cs="Times New Roman"/>
          <w:lang w:eastAsia="pl-PL"/>
        </w:rPr>
        <w:t>.</w:t>
      </w:r>
    </w:p>
    <w:p w14:paraId="1D0943B7" w14:textId="39E42894" w:rsidR="00AF7B63" w:rsidRPr="00B22C21" w:rsidRDefault="00BC5946" w:rsidP="00B22C21">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i/>
          <w:lang w:eastAsia="pl-PL"/>
        </w:rPr>
      </w:pPr>
      <w:r w:rsidRPr="00B22C21">
        <w:rPr>
          <w:rFonts w:asciiTheme="majorHAnsi" w:eastAsia="Times New Roman" w:hAnsiTheme="majorHAnsi" w:cs="Times New Roman"/>
          <w:lang w:eastAsia="pl-PL"/>
        </w:rPr>
        <w:t>Materiał wideo</w:t>
      </w:r>
      <w:r w:rsidR="00AF7B63" w:rsidRPr="00B22C21">
        <w:rPr>
          <w:rFonts w:asciiTheme="majorHAnsi" w:eastAsia="Times New Roman" w:hAnsiTheme="majorHAnsi" w:cs="Times New Roman"/>
          <w:lang w:eastAsia="pl-PL"/>
        </w:rPr>
        <w:t xml:space="preserve"> będzie zawierać co najmniej:</w:t>
      </w:r>
    </w:p>
    <w:p w14:paraId="07779049" w14:textId="5910381D" w:rsidR="00AF7B63" w:rsidRPr="00B22C21" w:rsidRDefault="00AF7B63" w:rsidP="00B22C21">
      <w:pPr>
        <w:pStyle w:val="Akapitzlist"/>
        <w:numPr>
          <w:ilvl w:val="3"/>
          <w:numId w:val="2"/>
        </w:numPr>
        <w:spacing w:before="60" w:after="60" w:line="240" w:lineRule="auto"/>
        <w:ind w:left="2552" w:hanging="851"/>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kadry wideo pozwalające zlokalizować izbę przestrzennie (miasto Oborniki - siedziba Nadleśnictwa Oborniki - animacja mapowa),</w:t>
      </w:r>
    </w:p>
    <w:p w14:paraId="10E6FAF8" w14:textId="6FE8C0D1" w:rsidR="00AF7B63" w:rsidRPr="00B22C21" w:rsidRDefault="00AF7B63" w:rsidP="00B22C21">
      <w:pPr>
        <w:pStyle w:val="Akapitzlist"/>
        <w:numPr>
          <w:ilvl w:val="3"/>
          <w:numId w:val="2"/>
        </w:numPr>
        <w:spacing w:before="60" w:after="60" w:line="240" w:lineRule="auto"/>
        <w:ind w:left="2552" w:hanging="851"/>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kadry wideo obrazujące funkcjonowanie poszczególnych aplikacji,</w:t>
      </w:r>
    </w:p>
    <w:p w14:paraId="3F9F7AB2" w14:textId="0C83DDE4" w:rsidR="008E1106" w:rsidRPr="008E1106" w:rsidRDefault="00AF7B63" w:rsidP="008E1106">
      <w:pPr>
        <w:pStyle w:val="Akapitzlist"/>
        <w:numPr>
          <w:ilvl w:val="3"/>
          <w:numId w:val="2"/>
        </w:numPr>
        <w:spacing w:before="60" w:after="60" w:line="240" w:lineRule="auto"/>
        <w:ind w:left="2552" w:hanging="851"/>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kadry wideo z wykorzystaniem potencjalnych użytkowników (osób)</w:t>
      </w:r>
      <w:r w:rsidR="007C7995" w:rsidRPr="00B22C21">
        <w:rPr>
          <w:rFonts w:asciiTheme="majorHAnsi" w:eastAsia="Times New Roman" w:hAnsiTheme="majorHAnsi" w:cs="Times New Roman"/>
          <w:lang w:eastAsia="pl-PL"/>
        </w:rPr>
        <w:t>.</w:t>
      </w:r>
    </w:p>
    <w:p w14:paraId="709338E8" w14:textId="3497D3A7" w:rsidR="00BC5946" w:rsidRPr="00B22C21" w:rsidRDefault="00BC5946" w:rsidP="00B22C21">
      <w:pPr>
        <w:pStyle w:val="Akapitzlist"/>
        <w:numPr>
          <w:ilvl w:val="2"/>
          <w:numId w:val="2"/>
        </w:numPr>
        <w:spacing w:before="60" w:after="60" w:line="240" w:lineRule="auto"/>
        <w:ind w:left="1701" w:hanging="708"/>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W zakresie wymagań technicznych materiału wideo:</w:t>
      </w:r>
    </w:p>
    <w:p w14:paraId="61BEEC78" w14:textId="562D7F78" w:rsidR="001865DF" w:rsidRPr="00B22C21" w:rsidRDefault="00BC5946" w:rsidP="00B22C21">
      <w:pPr>
        <w:pStyle w:val="Akapitzlist"/>
        <w:spacing w:before="60" w:after="60" w:line="240" w:lineRule="auto"/>
        <w:ind w:left="2552" w:hanging="851"/>
        <w:jc w:val="both"/>
        <w:rPr>
          <w:rFonts w:asciiTheme="majorHAnsi" w:hAnsiTheme="majorHAnsi" w:cs="Times New Roman"/>
          <w:color w:val="000000"/>
        </w:rPr>
      </w:pPr>
      <w:r w:rsidRPr="00B22C21">
        <w:rPr>
          <w:rFonts w:asciiTheme="majorHAnsi" w:hAnsiTheme="majorHAnsi" w:cstheme="minorHAnsi"/>
          <w:color w:val="000000"/>
        </w:rPr>
        <w:t>3.7.2.1.</w:t>
      </w:r>
      <w:r w:rsidRPr="00B22C21">
        <w:rPr>
          <w:rFonts w:asciiTheme="majorHAnsi" w:hAnsiTheme="majorHAnsi" w:cs="Times New Roman"/>
          <w:color w:val="000000"/>
        </w:rPr>
        <w:t xml:space="preserve"> </w:t>
      </w:r>
      <w:r w:rsidRPr="00B22C21">
        <w:rPr>
          <w:rFonts w:asciiTheme="majorHAnsi" w:hAnsiTheme="majorHAnsi" w:cs="Times New Roman"/>
          <w:color w:val="000000"/>
        </w:rPr>
        <w:tab/>
        <w:t xml:space="preserve">Planszę końcową materiału należy opatrzeć następującymi informacjami: </w:t>
      </w:r>
      <w:r w:rsidR="001865DF" w:rsidRPr="00B22C21">
        <w:rPr>
          <w:rFonts w:asciiTheme="majorHAnsi" w:hAnsiTheme="majorHAnsi" w:cs="Times New Roman"/>
          <w:color w:val="000000"/>
        </w:rPr>
        <w:t xml:space="preserve"> </w:t>
      </w:r>
    </w:p>
    <w:p w14:paraId="7482AA75" w14:textId="2BCA48F6" w:rsidR="001865DF" w:rsidRPr="00B22C21" w:rsidRDefault="001865DF" w:rsidP="00B22C21">
      <w:pPr>
        <w:pStyle w:val="Akapitzlist"/>
        <w:numPr>
          <w:ilvl w:val="4"/>
          <w:numId w:val="2"/>
        </w:numPr>
        <w:tabs>
          <w:tab w:val="left" w:pos="3686"/>
        </w:tabs>
        <w:spacing w:before="60" w:after="60" w:line="240" w:lineRule="auto"/>
        <w:ind w:left="3686" w:hanging="1134"/>
        <w:jc w:val="both"/>
        <w:rPr>
          <w:rFonts w:asciiTheme="majorHAnsi" w:hAnsiTheme="majorHAnsi" w:cs="Times New Roman"/>
          <w:color w:val="000000"/>
        </w:rPr>
      </w:pPr>
      <w:r w:rsidRPr="00B22C21">
        <w:rPr>
          <w:rFonts w:asciiTheme="majorHAnsi" w:hAnsiTheme="majorHAnsi" w:cs="Times New Roman"/>
          <w:color w:val="000000"/>
        </w:rPr>
        <w:t xml:space="preserve">Projekt </w:t>
      </w:r>
      <w:r w:rsidRPr="00B22C21">
        <w:rPr>
          <w:rFonts w:asciiTheme="majorHAnsi" w:hAnsiTheme="majorHAnsi" w:cs="Times New Roman"/>
          <w:i/>
        </w:rPr>
        <w:t xml:space="preserve">„Windą do lasu - </w:t>
      </w:r>
      <w:r w:rsidRPr="00B22C21">
        <w:rPr>
          <w:rFonts w:asciiTheme="majorHAnsi" w:hAnsiTheme="majorHAnsi" w:cs="Times New Roman"/>
          <w:i/>
          <w:color w:val="000000"/>
        </w:rPr>
        <w:t>kampania edukacyjno-informacyjna o zrównoważonym użytkowaniu zasobów naturalnych wraz z modernizacją infrastruktury Nadleśnictwa Oborniki uwzgledniającą potrzeby osób niepełnosprawnych – II etap.”</w:t>
      </w:r>
      <w:r w:rsidRPr="00B22C21">
        <w:rPr>
          <w:rFonts w:asciiTheme="majorHAnsi" w:hAnsiTheme="majorHAnsi" w:cs="Times New Roman"/>
          <w:color w:val="000000"/>
        </w:rPr>
        <w:t xml:space="preserve"> współfinansowany jest ze środków Wielkopolskiego Regionalnego Programu Operacyjnego 2014-2020</w:t>
      </w:r>
      <w:r w:rsidR="00BC5946" w:rsidRPr="00B22C21">
        <w:rPr>
          <w:rFonts w:asciiTheme="majorHAnsi" w:hAnsiTheme="majorHAnsi" w:cs="Times New Roman"/>
          <w:color w:val="000000"/>
        </w:rPr>
        <w:t xml:space="preserve"> (dalej: „WRPO”);</w:t>
      </w:r>
    </w:p>
    <w:p w14:paraId="53D235CD" w14:textId="177A26D4" w:rsidR="001865DF" w:rsidRPr="00B22C21" w:rsidRDefault="001865DF" w:rsidP="00B22C21">
      <w:pPr>
        <w:pStyle w:val="Akapitzlist"/>
        <w:numPr>
          <w:ilvl w:val="4"/>
          <w:numId w:val="2"/>
        </w:numPr>
        <w:tabs>
          <w:tab w:val="left" w:pos="3686"/>
        </w:tabs>
        <w:spacing w:before="60" w:after="60" w:line="240" w:lineRule="auto"/>
        <w:ind w:left="3686" w:hanging="1134"/>
        <w:jc w:val="both"/>
        <w:rPr>
          <w:rFonts w:asciiTheme="majorHAnsi" w:hAnsiTheme="majorHAnsi" w:cs="Times New Roman"/>
          <w:color w:val="000000"/>
        </w:rPr>
      </w:pPr>
      <w:r w:rsidRPr="00B22C21">
        <w:rPr>
          <w:rFonts w:asciiTheme="majorHAnsi" w:hAnsiTheme="majorHAnsi" w:cs="Times New Roman"/>
          <w:color w:val="000000"/>
        </w:rPr>
        <w:t xml:space="preserve">4 x logo wymagane do oflagowania projektu zgodnie </w:t>
      </w:r>
      <w:r w:rsidR="00C13B42" w:rsidRPr="00B22C21">
        <w:rPr>
          <w:rFonts w:asciiTheme="majorHAnsi" w:hAnsiTheme="majorHAnsi" w:cs="Times New Roman"/>
          <w:color w:val="000000"/>
        </w:rPr>
        <w:t xml:space="preserve">z </w:t>
      </w:r>
      <w:r w:rsidR="00C13B42">
        <w:rPr>
          <w:rFonts w:asciiTheme="majorHAnsi" w:hAnsiTheme="majorHAnsi" w:cs="Times New Roman"/>
          <w:color w:val="000000"/>
        </w:rPr>
        <w:t>właściwymi</w:t>
      </w:r>
      <w:r w:rsidRPr="00B22C21">
        <w:rPr>
          <w:rFonts w:asciiTheme="majorHAnsi" w:hAnsiTheme="majorHAnsi" w:cs="Times New Roman"/>
          <w:color w:val="000000"/>
        </w:rPr>
        <w:t xml:space="preserve"> wytycznymi dla WRPO</w:t>
      </w:r>
      <w:r w:rsidR="00BC5946" w:rsidRPr="00B22C21">
        <w:rPr>
          <w:rFonts w:asciiTheme="majorHAnsi" w:hAnsiTheme="majorHAnsi" w:cs="Times New Roman"/>
          <w:color w:val="000000"/>
        </w:rPr>
        <w:t>;</w:t>
      </w:r>
    </w:p>
    <w:p w14:paraId="4266D782" w14:textId="2A800EFD" w:rsidR="001865DF" w:rsidRPr="00B22C21" w:rsidRDefault="001865DF" w:rsidP="00B22C21">
      <w:pPr>
        <w:pStyle w:val="Akapitzlist"/>
        <w:numPr>
          <w:ilvl w:val="4"/>
          <w:numId w:val="2"/>
        </w:numPr>
        <w:tabs>
          <w:tab w:val="left" w:pos="3686"/>
        </w:tabs>
        <w:spacing w:before="60" w:after="60" w:line="240" w:lineRule="auto"/>
        <w:ind w:left="3686" w:hanging="1134"/>
        <w:jc w:val="both"/>
        <w:rPr>
          <w:rFonts w:asciiTheme="majorHAnsi" w:hAnsiTheme="majorHAnsi" w:cs="Times New Roman"/>
          <w:color w:val="000000"/>
        </w:rPr>
      </w:pPr>
      <w:r w:rsidRPr="00B22C21">
        <w:rPr>
          <w:rFonts w:asciiTheme="majorHAnsi" w:hAnsiTheme="majorHAnsi" w:cs="Times New Roman"/>
          <w:color w:val="000000"/>
        </w:rPr>
        <w:t>Logo i nazwa: Nadleśnictwo Oborniki</w:t>
      </w:r>
      <w:r w:rsidR="00BC5946" w:rsidRPr="00B22C21">
        <w:rPr>
          <w:rFonts w:asciiTheme="majorHAnsi" w:hAnsiTheme="majorHAnsi" w:cs="Times New Roman"/>
          <w:color w:val="000000"/>
        </w:rPr>
        <w:t>;</w:t>
      </w:r>
    </w:p>
    <w:p w14:paraId="7E666E7D" w14:textId="0DCBC513" w:rsidR="001865DF" w:rsidRPr="00B22C21" w:rsidRDefault="00BC5946" w:rsidP="00B22C21">
      <w:pPr>
        <w:pStyle w:val="Akapitzlist"/>
        <w:numPr>
          <w:ilvl w:val="3"/>
          <w:numId w:val="2"/>
        </w:numPr>
        <w:spacing w:before="60" w:after="60" w:line="240" w:lineRule="auto"/>
        <w:ind w:left="2552" w:hanging="851"/>
        <w:jc w:val="both"/>
        <w:rPr>
          <w:rFonts w:asciiTheme="majorHAnsi" w:hAnsiTheme="majorHAnsi" w:cs="Times New Roman"/>
          <w:color w:val="000000"/>
        </w:rPr>
      </w:pPr>
      <w:r w:rsidRPr="00B22C21">
        <w:rPr>
          <w:rFonts w:asciiTheme="majorHAnsi" w:hAnsiTheme="majorHAnsi" w:cs="Times New Roman"/>
          <w:color w:val="000000"/>
        </w:rPr>
        <w:t>Rozdzielczość i f</w:t>
      </w:r>
      <w:r w:rsidR="001865DF" w:rsidRPr="00B22C21">
        <w:rPr>
          <w:rFonts w:asciiTheme="majorHAnsi" w:hAnsiTheme="majorHAnsi" w:cs="Times New Roman"/>
          <w:color w:val="000000"/>
        </w:rPr>
        <w:t>ormat obrazu – minimum full HD</w:t>
      </w:r>
      <w:r w:rsidR="002A1DD0" w:rsidRPr="00B22C21">
        <w:rPr>
          <w:rFonts w:asciiTheme="majorHAnsi" w:hAnsiTheme="majorHAnsi" w:cs="Times New Roman"/>
          <w:color w:val="000000"/>
        </w:rPr>
        <w:t xml:space="preserve"> (1980 x 1080p)</w:t>
      </w:r>
      <w:r w:rsidR="001865DF" w:rsidRPr="00B22C21">
        <w:rPr>
          <w:rFonts w:asciiTheme="majorHAnsi" w:hAnsiTheme="majorHAnsi" w:cs="Times New Roman"/>
          <w:color w:val="000000"/>
        </w:rPr>
        <w:t xml:space="preserve">, format </w:t>
      </w:r>
      <w:r w:rsidR="002A1DD0" w:rsidRPr="00B22C21">
        <w:rPr>
          <w:rFonts w:asciiTheme="majorHAnsi" w:hAnsiTheme="majorHAnsi" w:cs="Times New Roman"/>
          <w:color w:val="000000"/>
        </w:rPr>
        <w:t>pliku .</w:t>
      </w:r>
      <w:r w:rsidR="001865DF" w:rsidRPr="00B22C21">
        <w:rPr>
          <w:rFonts w:asciiTheme="majorHAnsi" w:hAnsiTheme="majorHAnsi" w:cs="Times New Roman"/>
          <w:color w:val="000000"/>
        </w:rPr>
        <w:t>mp4.</w:t>
      </w:r>
    </w:p>
    <w:p w14:paraId="50C97CD5" w14:textId="615D4B93" w:rsidR="00345BEE" w:rsidRDefault="001865DF" w:rsidP="00B22C21">
      <w:pPr>
        <w:pStyle w:val="Akapitzlist"/>
        <w:numPr>
          <w:ilvl w:val="3"/>
          <w:numId w:val="2"/>
        </w:numPr>
        <w:spacing w:before="60" w:after="60" w:line="240" w:lineRule="auto"/>
        <w:ind w:left="2552" w:hanging="851"/>
        <w:jc w:val="both"/>
        <w:rPr>
          <w:rFonts w:asciiTheme="majorHAnsi" w:hAnsiTheme="majorHAnsi" w:cs="Times New Roman"/>
          <w:color w:val="000000"/>
        </w:rPr>
      </w:pPr>
      <w:r w:rsidRPr="00B22C21">
        <w:rPr>
          <w:rFonts w:asciiTheme="majorHAnsi" w:hAnsiTheme="majorHAnsi" w:cs="Times New Roman"/>
          <w:color w:val="000000"/>
        </w:rPr>
        <w:t>Format dźwięku – stereo.</w:t>
      </w:r>
    </w:p>
    <w:p w14:paraId="5329354C" w14:textId="4675A94C" w:rsidR="008E1106" w:rsidRPr="008E1106" w:rsidRDefault="008E1106" w:rsidP="008E1106">
      <w:pPr>
        <w:pStyle w:val="Akapitzlist"/>
        <w:numPr>
          <w:ilvl w:val="2"/>
          <w:numId w:val="2"/>
        </w:numPr>
        <w:tabs>
          <w:tab w:val="left" w:pos="993"/>
        </w:tabs>
        <w:spacing w:before="60" w:after="60" w:line="240" w:lineRule="auto"/>
        <w:ind w:left="1701" w:hanging="708"/>
        <w:jc w:val="both"/>
        <w:rPr>
          <w:rFonts w:asciiTheme="majorHAnsi" w:eastAsia="Times New Roman" w:hAnsiTheme="majorHAnsi" w:cs="Times New Roman"/>
          <w:iCs/>
          <w:lang w:eastAsia="pl-PL"/>
        </w:rPr>
      </w:pPr>
      <w:r w:rsidRPr="008E1106">
        <w:rPr>
          <w:rFonts w:asciiTheme="majorHAnsi" w:eastAsia="Times New Roman" w:hAnsiTheme="majorHAnsi" w:cs="Times New Roman"/>
          <w:iCs/>
          <w:lang w:eastAsia="pl-PL"/>
        </w:rPr>
        <w:t>Zamawiający zastrzega sobie możliwość jednokrotnego zgłoszenia dodatkowych uwag do przygotowanego przez Wykonawcę projektu Materiału wideo.</w:t>
      </w:r>
      <w:r>
        <w:rPr>
          <w:rFonts w:asciiTheme="majorHAnsi" w:eastAsia="Times New Roman" w:hAnsiTheme="majorHAnsi" w:cs="Times New Roman"/>
          <w:iCs/>
          <w:lang w:eastAsia="pl-PL"/>
        </w:rPr>
        <w:t xml:space="preserve"> </w:t>
      </w:r>
      <w:r w:rsidRPr="008E1106">
        <w:rPr>
          <w:rFonts w:asciiTheme="majorHAnsi" w:eastAsia="Times New Roman" w:hAnsiTheme="majorHAnsi" w:cs="Times New Roman"/>
          <w:iCs/>
          <w:lang w:eastAsia="pl-PL"/>
        </w:rPr>
        <w:t>Wykonawca zobowiązany jest uwzględnić dodatkowe uwagi Zamawiającego w przygotowywanym Materiale wideo</w:t>
      </w:r>
      <w:r>
        <w:rPr>
          <w:rFonts w:asciiTheme="majorHAnsi" w:eastAsia="Times New Roman" w:hAnsiTheme="majorHAnsi" w:cs="Times New Roman"/>
          <w:iCs/>
          <w:lang w:eastAsia="pl-PL"/>
        </w:rPr>
        <w:t>.</w:t>
      </w:r>
    </w:p>
    <w:p w14:paraId="620649AC" w14:textId="7FEF6F1C" w:rsidR="001E3CEE" w:rsidRDefault="001865DF" w:rsidP="001E3CEE">
      <w:pPr>
        <w:pStyle w:val="Akapitzlist"/>
        <w:numPr>
          <w:ilvl w:val="1"/>
          <w:numId w:val="2"/>
        </w:numPr>
        <w:spacing w:before="60" w:after="60" w:line="240" w:lineRule="auto"/>
        <w:ind w:left="993" w:hanging="567"/>
        <w:jc w:val="both"/>
        <w:rPr>
          <w:rFonts w:asciiTheme="majorHAnsi" w:hAnsiTheme="majorHAnsi" w:cs="Times New Roman"/>
          <w:color w:val="000000"/>
        </w:rPr>
      </w:pPr>
      <w:r w:rsidRPr="00B22C21">
        <w:rPr>
          <w:rFonts w:asciiTheme="majorHAnsi" w:hAnsiTheme="majorHAnsi" w:cs="Times New Roman"/>
          <w:color w:val="000000"/>
        </w:rPr>
        <w:t xml:space="preserve">Zrealizowane </w:t>
      </w:r>
      <w:r w:rsidR="0031302D" w:rsidRPr="00B22C21">
        <w:rPr>
          <w:rFonts w:asciiTheme="majorHAnsi" w:hAnsiTheme="majorHAnsi" w:cs="Times New Roman"/>
          <w:color w:val="000000"/>
        </w:rPr>
        <w:t>aplikacje oraz materiał wideo</w:t>
      </w:r>
      <w:r w:rsidRPr="00B22C21">
        <w:rPr>
          <w:rFonts w:asciiTheme="majorHAnsi" w:hAnsiTheme="majorHAnsi" w:cs="Times New Roman"/>
          <w:color w:val="000000"/>
        </w:rPr>
        <w:t xml:space="preserve"> zostaną przekazane w postaci plików utrwalonych na nośniku pamięci zewnętrznej (</w:t>
      </w:r>
      <w:r w:rsidR="00BC5946" w:rsidRPr="00B22C21">
        <w:rPr>
          <w:rFonts w:asciiTheme="majorHAnsi" w:hAnsiTheme="majorHAnsi" w:cs="Times New Roman"/>
          <w:color w:val="000000"/>
        </w:rPr>
        <w:t>pamięci USB – pendrive, CD, DVD</w:t>
      </w:r>
      <w:r w:rsidR="00326079">
        <w:rPr>
          <w:rFonts w:asciiTheme="majorHAnsi" w:hAnsiTheme="majorHAnsi" w:cs="Times New Roman"/>
          <w:color w:val="000000"/>
        </w:rPr>
        <w:t xml:space="preserve"> – według wyboru Wykonawcy</w:t>
      </w:r>
      <w:r w:rsidR="00BC5946" w:rsidRPr="00B22C21">
        <w:rPr>
          <w:rFonts w:asciiTheme="majorHAnsi" w:hAnsiTheme="majorHAnsi" w:cs="Times New Roman"/>
          <w:color w:val="000000"/>
        </w:rPr>
        <w:t>)</w:t>
      </w:r>
      <w:r w:rsidRPr="00B22C21">
        <w:rPr>
          <w:rFonts w:asciiTheme="majorHAnsi" w:hAnsiTheme="majorHAnsi" w:cs="Times New Roman"/>
          <w:color w:val="000000"/>
        </w:rPr>
        <w:t>.</w:t>
      </w:r>
      <w:bookmarkEnd w:id="15"/>
    </w:p>
    <w:p w14:paraId="6BD25EC9" w14:textId="77777777" w:rsidR="0046624E" w:rsidRPr="0046624E" w:rsidRDefault="003F2D5F" w:rsidP="0046624E">
      <w:pPr>
        <w:pStyle w:val="Akapitzlist"/>
        <w:numPr>
          <w:ilvl w:val="1"/>
          <w:numId w:val="2"/>
        </w:numPr>
        <w:spacing w:before="60" w:after="60" w:line="240" w:lineRule="auto"/>
        <w:ind w:left="993" w:hanging="567"/>
        <w:jc w:val="both"/>
        <w:rPr>
          <w:rFonts w:asciiTheme="majorHAnsi" w:hAnsiTheme="majorHAnsi" w:cs="Times New Roman"/>
          <w:color w:val="000000"/>
        </w:rPr>
      </w:pPr>
      <w:r w:rsidRPr="0046624E">
        <w:rPr>
          <w:rFonts w:asciiTheme="majorHAnsi" w:eastAsia="Times New Roman" w:hAnsiTheme="majorHAnsi" w:cs="Times New Roman"/>
          <w:lang w:eastAsia="pl-PL"/>
        </w:rPr>
        <w:t>Wykonawca jest zobowiązany zrealizować zamówienie zgodnie z obowiązującymi przepisami prawa oraz na zasadach i warunkach określonych w SWZ oraz w stanowiącym załącznik nr 2 do SWZ zbiorczym „Opisie Przedmiotu Zamówienia”, na który składają się:</w:t>
      </w:r>
    </w:p>
    <w:p w14:paraId="43B27949" w14:textId="77777777" w:rsidR="0046624E" w:rsidRPr="0046624E" w:rsidRDefault="003F2D5F" w:rsidP="0046624E">
      <w:pPr>
        <w:pStyle w:val="Akapitzlist"/>
        <w:numPr>
          <w:ilvl w:val="2"/>
          <w:numId w:val="2"/>
        </w:numPr>
        <w:spacing w:before="60" w:after="60" w:line="240" w:lineRule="auto"/>
        <w:ind w:left="1701" w:hanging="708"/>
        <w:jc w:val="both"/>
        <w:rPr>
          <w:rFonts w:asciiTheme="majorHAnsi" w:hAnsiTheme="majorHAnsi" w:cs="Times New Roman"/>
          <w:color w:val="000000"/>
        </w:rPr>
      </w:pPr>
      <w:r w:rsidRPr="0046624E">
        <w:rPr>
          <w:rFonts w:asciiTheme="majorHAnsi" w:eastAsia="Times New Roman" w:hAnsiTheme="majorHAnsi" w:cs="Times New Roman"/>
          <w:lang w:eastAsia="pl-PL"/>
        </w:rPr>
        <w:t>Załącznik nr 2a – Koncepcja;</w:t>
      </w:r>
    </w:p>
    <w:p w14:paraId="201E532E" w14:textId="77777777" w:rsidR="0046624E" w:rsidRPr="0046624E" w:rsidRDefault="003F2D5F" w:rsidP="0046624E">
      <w:pPr>
        <w:pStyle w:val="Akapitzlist"/>
        <w:numPr>
          <w:ilvl w:val="2"/>
          <w:numId w:val="2"/>
        </w:numPr>
        <w:spacing w:before="60" w:after="60" w:line="240" w:lineRule="auto"/>
        <w:ind w:left="1701" w:hanging="708"/>
        <w:jc w:val="both"/>
        <w:rPr>
          <w:rFonts w:asciiTheme="majorHAnsi" w:hAnsiTheme="majorHAnsi" w:cs="Times New Roman"/>
          <w:color w:val="000000"/>
        </w:rPr>
      </w:pPr>
      <w:r w:rsidRPr="0046624E">
        <w:rPr>
          <w:rFonts w:asciiTheme="majorHAnsi" w:eastAsia="Times New Roman" w:hAnsiTheme="majorHAnsi" w:cs="Times New Roman"/>
          <w:lang w:eastAsia="pl-PL"/>
        </w:rPr>
        <w:t>Załącznik nr 2b – PFU;</w:t>
      </w:r>
    </w:p>
    <w:p w14:paraId="3F7C7227" w14:textId="1B18B3FF" w:rsidR="0046624E" w:rsidRPr="0046624E" w:rsidRDefault="003F2D5F" w:rsidP="0046624E">
      <w:pPr>
        <w:pStyle w:val="Akapitzlist"/>
        <w:numPr>
          <w:ilvl w:val="2"/>
          <w:numId w:val="2"/>
        </w:numPr>
        <w:spacing w:before="60" w:after="60" w:line="240" w:lineRule="auto"/>
        <w:ind w:left="1701" w:hanging="708"/>
        <w:jc w:val="both"/>
        <w:rPr>
          <w:rFonts w:asciiTheme="majorHAnsi" w:hAnsiTheme="majorHAnsi" w:cs="Times New Roman"/>
          <w:color w:val="000000"/>
        </w:rPr>
      </w:pPr>
      <w:r w:rsidRPr="0046624E">
        <w:rPr>
          <w:rFonts w:asciiTheme="majorHAnsi" w:eastAsia="Times New Roman" w:hAnsiTheme="majorHAnsi" w:cs="Times New Roman"/>
          <w:lang w:eastAsia="pl-PL"/>
        </w:rPr>
        <w:t xml:space="preserve">Załącznik nr 2c – </w:t>
      </w:r>
      <w:r w:rsidR="00A52E1E">
        <w:rPr>
          <w:rFonts w:asciiTheme="majorHAnsi" w:eastAsia="Times New Roman" w:hAnsiTheme="majorHAnsi" w:cs="Times New Roman"/>
          <w:lang w:eastAsia="pl-PL"/>
        </w:rPr>
        <w:t>M</w:t>
      </w:r>
      <w:r w:rsidRPr="0046624E">
        <w:rPr>
          <w:rFonts w:asciiTheme="majorHAnsi" w:eastAsia="Times New Roman" w:hAnsiTheme="majorHAnsi" w:cs="Times New Roman"/>
          <w:lang w:eastAsia="pl-PL"/>
        </w:rPr>
        <w:t>inimalne wymagania sprzętowe urządzeń multimedialnych;</w:t>
      </w:r>
    </w:p>
    <w:p w14:paraId="686F4901" w14:textId="477080EF" w:rsidR="00762710" w:rsidRPr="00762710" w:rsidRDefault="003F2D5F" w:rsidP="00762710">
      <w:pPr>
        <w:pStyle w:val="Akapitzlist"/>
        <w:numPr>
          <w:ilvl w:val="2"/>
          <w:numId w:val="2"/>
        </w:numPr>
        <w:spacing w:before="60" w:after="60" w:line="240" w:lineRule="auto"/>
        <w:ind w:left="1701" w:hanging="708"/>
        <w:jc w:val="both"/>
        <w:rPr>
          <w:rFonts w:asciiTheme="majorHAnsi" w:hAnsiTheme="majorHAnsi" w:cs="Times New Roman"/>
          <w:color w:val="000000"/>
        </w:rPr>
      </w:pPr>
      <w:r w:rsidRPr="0046624E">
        <w:rPr>
          <w:rFonts w:asciiTheme="majorHAnsi" w:eastAsia="Times New Roman" w:hAnsiTheme="majorHAnsi" w:cs="Times New Roman"/>
          <w:lang w:eastAsia="pl-PL"/>
        </w:rPr>
        <w:t xml:space="preserve">Załącznik nr 2d – </w:t>
      </w:r>
      <w:r w:rsidR="00A52E1E">
        <w:rPr>
          <w:rFonts w:asciiTheme="majorHAnsi" w:eastAsia="Times New Roman" w:hAnsiTheme="majorHAnsi" w:cs="Times New Roman"/>
          <w:lang w:eastAsia="pl-PL"/>
        </w:rPr>
        <w:t>O</w:t>
      </w:r>
      <w:r w:rsidRPr="0046624E">
        <w:rPr>
          <w:rFonts w:asciiTheme="majorHAnsi" w:eastAsia="Times New Roman" w:hAnsiTheme="majorHAnsi" w:cs="Times New Roman"/>
          <w:lang w:eastAsia="pl-PL"/>
        </w:rPr>
        <w:t>pinia techniczna.</w:t>
      </w:r>
    </w:p>
    <w:p w14:paraId="106946A2" w14:textId="77777777" w:rsidR="0046624E" w:rsidRDefault="0046624E" w:rsidP="003C2883">
      <w:pPr>
        <w:pStyle w:val="Akapitzlist"/>
        <w:spacing w:before="60" w:after="60" w:line="240" w:lineRule="auto"/>
        <w:ind w:left="993"/>
        <w:jc w:val="both"/>
        <w:rPr>
          <w:rFonts w:asciiTheme="majorHAnsi" w:hAnsiTheme="majorHAnsi" w:cs="Times New Roman"/>
          <w:color w:val="000000"/>
        </w:rPr>
      </w:pPr>
    </w:p>
    <w:p w14:paraId="28F8F6C2" w14:textId="63E8CCD2" w:rsidR="003C2883" w:rsidRPr="00A52E1E" w:rsidRDefault="003C2883" w:rsidP="003C2883">
      <w:pPr>
        <w:pStyle w:val="Akapitzlist"/>
        <w:spacing w:before="60" w:after="60" w:line="240" w:lineRule="auto"/>
        <w:ind w:left="0"/>
        <w:jc w:val="both"/>
        <w:rPr>
          <w:rFonts w:asciiTheme="majorHAnsi" w:hAnsiTheme="majorHAnsi" w:cs="Times New Roman"/>
          <w:b/>
          <w:bCs/>
          <w:color w:val="000000"/>
          <w:u w:val="single"/>
        </w:rPr>
      </w:pPr>
      <w:r w:rsidRPr="00A52E1E">
        <w:rPr>
          <w:rFonts w:asciiTheme="majorHAnsi" w:hAnsiTheme="majorHAnsi" w:cs="Times New Roman"/>
          <w:b/>
          <w:bCs/>
          <w:color w:val="000000"/>
          <w:u w:val="single"/>
        </w:rPr>
        <w:lastRenderedPageBreak/>
        <w:t>C</w:t>
      </w:r>
      <w:r w:rsidR="00A52E1E" w:rsidRPr="00A52E1E">
        <w:rPr>
          <w:rFonts w:asciiTheme="majorHAnsi" w:hAnsiTheme="majorHAnsi" w:cs="Times New Roman"/>
          <w:b/>
          <w:bCs/>
          <w:color w:val="000000"/>
          <w:u w:val="single"/>
        </w:rPr>
        <w:t>zęść II - D</w:t>
      </w:r>
      <w:r w:rsidRPr="00A52E1E">
        <w:rPr>
          <w:rFonts w:asciiTheme="majorHAnsi" w:hAnsiTheme="majorHAnsi" w:cs="Times New Roman"/>
          <w:b/>
          <w:bCs/>
          <w:color w:val="000000"/>
          <w:u w:val="single"/>
        </w:rPr>
        <w:t>ostawa aplikacji mobilnej SIMFOREST</w:t>
      </w:r>
    </w:p>
    <w:p w14:paraId="765AF86F" w14:textId="33FF8D97" w:rsidR="007B6BE2" w:rsidRPr="00B73506" w:rsidRDefault="007B6BE2" w:rsidP="0046624E">
      <w:pPr>
        <w:pStyle w:val="Akapitzlist"/>
        <w:numPr>
          <w:ilvl w:val="1"/>
          <w:numId w:val="2"/>
        </w:numPr>
        <w:spacing w:before="60" w:after="60" w:line="240" w:lineRule="auto"/>
        <w:ind w:left="993" w:hanging="567"/>
        <w:jc w:val="both"/>
        <w:rPr>
          <w:rFonts w:asciiTheme="majorHAnsi" w:hAnsiTheme="majorHAnsi" w:cs="Times New Roman"/>
          <w:color w:val="000000"/>
        </w:rPr>
      </w:pPr>
      <w:r w:rsidRPr="00B73506">
        <w:rPr>
          <w:rFonts w:asciiTheme="majorHAnsi" w:hAnsiTheme="majorHAnsi" w:cs="Times New Roman"/>
          <w:color w:val="000000"/>
        </w:rPr>
        <w:t>Wykonawca w ramach realizacji Części II zamówienia zobowiązany jest w szczególności do:</w:t>
      </w:r>
    </w:p>
    <w:p w14:paraId="52AC5ABB" w14:textId="02177BC6" w:rsidR="006C43E1" w:rsidRDefault="006C43E1" w:rsidP="00F93D01">
      <w:pPr>
        <w:pStyle w:val="Akapitzlist"/>
        <w:numPr>
          <w:ilvl w:val="2"/>
          <w:numId w:val="34"/>
        </w:numPr>
        <w:spacing w:before="60" w:after="60" w:line="240" w:lineRule="auto"/>
        <w:ind w:left="1701" w:hanging="708"/>
        <w:jc w:val="both"/>
        <w:rPr>
          <w:rFonts w:asciiTheme="majorHAnsi" w:hAnsiTheme="majorHAnsi" w:cs="Times New Roman"/>
          <w:color w:val="000000"/>
        </w:rPr>
      </w:pPr>
      <w:bookmarkStart w:id="16" w:name="_Hlk77406716"/>
      <w:r>
        <w:rPr>
          <w:rFonts w:asciiTheme="majorHAnsi" w:hAnsiTheme="majorHAnsi" w:cs="Times New Roman"/>
          <w:color w:val="000000"/>
        </w:rPr>
        <w:t xml:space="preserve">Opracowania dokumentacji technicznej aplikacji mobilnej SIMFOREST zgodnie z założeniami opisanymi </w:t>
      </w:r>
      <w:r w:rsidRPr="006C43E1">
        <w:rPr>
          <w:rFonts w:asciiTheme="majorHAnsi" w:hAnsiTheme="majorHAnsi" w:cs="Times New Roman"/>
          <w:color w:val="000000"/>
        </w:rPr>
        <w:t>w pkt 5.2 Koncepcji, stanowiącej Załącznik nr 2a do SWZ.</w:t>
      </w:r>
    </w:p>
    <w:bookmarkEnd w:id="16"/>
    <w:p w14:paraId="1D7CCDB2" w14:textId="27A3D197" w:rsidR="008D64D4" w:rsidRDefault="007B6BE2" w:rsidP="00F93D01">
      <w:pPr>
        <w:pStyle w:val="Akapitzlist"/>
        <w:numPr>
          <w:ilvl w:val="2"/>
          <w:numId w:val="34"/>
        </w:numPr>
        <w:spacing w:before="60" w:after="60" w:line="240" w:lineRule="auto"/>
        <w:ind w:left="1701" w:hanging="708"/>
        <w:jc w:val="both"/>
        <w:rPr>
          <w:rFonts w:asciiTheme="majorHAnsi" w:hAnsiTheme="majorHAnsi" w:cs="Times New Roman"/>
          <w:color w:val="000000"/>
        </w:rPr>
      </w:pPr>
      <w:r w:rsidRPr="00B73506">
        <w:rPr>
          <w:rFonts w:asciiTheme="majorHAnsi" w:hAnsiTheme="majorHAnsi" w:cs="Times New Roman"/>
          <w:color w:val="000000"/>
        </w:rPr>
        <w:t>Stworzenia utworu w rozumieniu ustawy z dnia 4 lutego 1994 r. o prawie autorskim i prawach pokrewnych (tj. Dz.U. z 2019 r., poz. 1231 ze zm.)</w:t>
      </w:r>
      <w:r w:rsidR="00B73506">
        <w:rPr>
          <w:rFonts w:asciiTheme="majorHAnsi" w:hAnsiTheme="majorHAnsi" w:cs="Times New Roman"/>
          <w:color w:val="000000"/>
        </w:rPr>
        <w:t xml:space="preserve"> </w:t>
      </w:r>
      <w:r w:rsidR="00B73506" w:rsidRPr="00B73506">
        <w:rPr>
          <w:rFonts w:asciiTheme="majorHAnsi" w:hAnsiTheme="majorHAnsi" w:cs="Times New Roman"/>
          <w:color w:val="000000"/>
        </w:rPr>
        <w:t>- aplikacji mobilnej SIMFOREST</w:t>
      </w:r>
      <w:r w:rsidR="00B73506">
        <w:rPr>
          <w:rFonts w:asciiTheme="majorHAnsi" w:hAnsiTheme="majorHAnsi" w:cs="Times New Roman"/>
          <w:color w:val="000000"/>
        </w:rPr>
        <w:t>,</w:t>
      </w:r>
      <w:r w:rsidR="00B73506" w:rsidRPr="00B73506">
        <w:rPr>
          <w:rFonts w:asciiTheme="majorHAnsi" w:hAnsiTheme="majorHAnsi" w:cs="Times New Roman"/>
          <w:color w:val="000000"/>
        </w:rPr>
        <w:t xml:space="preserve"> </w:t>
      </w:r>
      <w:r w:rsidRPr="00B73506">
        <w:rPr>
          <w:rFonts w:asciiTheme="majorHAnsi" w:hAnsiTheme="majorHAnsi" w:cs="Times New Roman"/>
          <w:color w:val="000000"/>
        </w:rPr>
        <w:t>przeniesienia na Zamawiającego całości autorskich praw majątkowych oraz autorskich praw zależnych do utworu</w:t>
      </w:r>
      <w:r w:rsidR="00A52E1E">
        <w:rPr>
          <w:rFonts w:asciiTheme="majorHAnsi" w:hAnsiTheme="majorHAnsi" w:cs="Times New Roman"/>
          <w:color w:val="000000"/>
        </w:rPr>
        <w:t>,</w:t>
      </w:r>
      <w:r w:rsidRPr="00B73506">
        <w:rPr>
          <w:rFonts w:asciiTheme="majorHAnsi" w:hAnsiTheme="majorHAnsi" w:cs="Times New Roman"/>
          <w:color w:val="000000"/>
        </w:rPr>
        <w:t xml:space="preserve"> </w:t>
      </w:r>
    </w:p>
    <w:p w14:paraId="69FCF401" w14:textId="6E1637A0" w:rsidR="008D64D4" w:rsidRDefault="008D64D4" w:rsidP="00F93D01">
      <w:pPr>
        <w:pStyle w:val="Akapitzlist"/>
        <w:numPr>
          <w:ilvl w:val="2"/>
          <w:numId w:val="34"/>
        </w:numPr>
        <w:spacing w:before="60" w:after="60" w:line="240" w:lineRule="auto"/>
        <w:ind w:left="1701" w:hanging="708"/>
        <w:jc w:val="both"/>
        <w:rPr>
          <w:rFonts w:asciiTheme="majorHAnsi" w:hAnsiTheme="majorHAnsi" w:cs="Times New Roman"/>
          <w:color w:val="000000"/>
        </w:rPr>
      </w:pPr>
      <w:r w:rsidRPr="00B73506">
        <w:rPr>
          <w:rFonts w:asciiTheme="majorHAnsi" w:hAnsiTheme="majorHAnsi" w:cs="Times New Roman"/>
          <w:color w:val="000000"/>
        </w:rPr>
        <w:t>D</w:t>
      </w:r>
      <w:r w:rsidR="00B73506" w:rsidRPr="00B73506">
        <w:rPr>
          <w:rFonts w:asciiTheme="majorHAnsi" w:hAnsiTheme="majorHAnsi" w:cs="Times New Roman"/>
          <w:color w:val="000000"/>
        </w:rPr>
        <w:t>ostawy</w:t>
      </w:r>
      <w:r>
        <w:rPr>
          <w:rFonts w:asciiTheme="majorHAnsi" w:hAnsiTheme="majorHAnsi" w:cs="Times New Roman"/>
          <w:color w:val="000000"/>
        </w:rPr>
        <w:t xml:space="preserve">, instalacji i uruchomienia </w:t>
      </w:r>
      <w:r w:rsidR="009B0B39">
        <w:rPr>
          <w:rFonts w:asciiTheme="majorHAnsi" w:hAnsiTheme="majorHAnsi" w:cs="Times New Roman"/>
          <w:color w:val="000000"/>
        </w:rPr>
        <w:t>a</w:t>
      </w:r>
      <w:r>
        <w:rPr>
          <w:rFonts w:asciiTheme="majorHAnsi" w:hAnsiTheme="majorHAnsi" w:cs="Times New Roman"/>
          <w:color w:val="000000"/>
        </w:rPr>
        <w:t>plikacji SIMFOREST</w:t>
      </w:r>
      <w:r w:rsidR="00A52E1E">
        <w:rPr>
          <w:rFonts w:asciiTheme="majorHAnsi" w:hAnsiTheme="majorHAnsi" w:cs="Times New Roman"/>
          <w:color w:val="000000"/>
        </w:rPr>
        <w:t>,</w:t>
      </w:r>
    </w:p>
    <w:p w14:paraId="04D7BAFF" w14:textId="2ECEB480" w:rsidR="003C2883" w:rsidRDefault="0044763A" w:rsidP="00F93D01">
      <w:pPr>
        <w:pStyle w:val="Akapitzlist"/>
        <w:numPr>
          <w:ilvl w:val="2"/>
          <w:numId w:val="34"/>
        </w:numPr>
        <w:spacing w:before="60" w:after="60" w:line="240" w:lineRule="auto"/>
        <w:ind w:left="1701" w:hanging="708"/>
        <w:jc w:val="both"/>
        <w:rPr>
          <w:rFonts w:asciiTheme="majorHAnsi" w:hAnsiTheme="majorHAnsi" w:cs="Times New Roman"/>
          <w:color w:val="000000"/>
        </w:rPr>
      </w:pPr>
      <w:r>
        <w:rPr>
          <w:rFonts w:asciiTheme="majorHAnsi" w:hAnsiTheme="majorHAnsi" w:cs="Times New Roman"/>
          <w:color w:val="000000"/>
        </w:rPr>
        <w:t>P</w:t>
      </w:r>
      <w:r w:rsidR="008D64D4" w:rsidRPr="008D64D4">
        <w:rPr>
          <w:rFonts w:asciiTheme="majorHAnsi" w:hAnsiTheme="majorHAnsi" w:cs="Times New Roman"/>
          <w:color w:val="000000"/>
        </w:rPr>
        <w:t>rzeszkoleni</w:t>
      </w:r>
      <w:r w:rsidR="008D64D4">
        <w:rPr>
          <w:rFonts w:asciiTheme="majorHAnsi" w:hAnsiTheme="majorHAnsi" w:cs="Times New Roman"/>
          <w:color w:val="000000"/>
        </w:rPr>
        <w:t>a</w:t>
      </w:r>
      <w:r w:rsidR="008D64D4" w:rsidRPr="008D64D4">
        <w:rPr>
          <w:rFonts w:asciiTheme="majorHAnsi" w:hAnsiTheme="majorHAnsi" w:cs="Times New Roman"/>
          <w:color w:val="000000"/>
        </w:rPr>
        <w:t xml:space="preserve"> pracowników Zamawiającego w zakresie jej obsługi i eksploatacji</w:t>
      </w:r>
      <w:r w:rsidR="008D64D4">
        <w:rPr>
          <w:rFonts w:asciiTheme="majorHAnsi" w:hAnsiTheme="majorHAnsi" w:cs="Times New Roman"/>
          <w:color w:val="000000"/>
        </w:rPr>
        <w:t>,</w:t>
      </w:r>
    </w:p>
    <w:p w14:paraId="4AEF7149" w14:textId="6D7A3BD3" w:rsidR="0071281D" w:rsidRDefault="0071281D" w:rsidP="00F93D01">
      <w:pPr>
        <w:pStyle w:val="Akapitzlist"/>
        <w:numPr>
          <w:ilvl w:val="2"/>
          <w:numId w:val="34"/>
        </w:numPr>
        <w:spacing w:before="60" w:after="60" w:line="240" w:lineRule="auto"/>
        <w:ind w:left="1701" w:hanging="708"/>
        <w:jc w:val="both"/>
        <w:rPr>
          <w:rFonts w:asciiTheme="majorHAnsi" w:hAnsiTheme="majorHAnsi" w:cs="Times New Roman"/>
          <w:color w:val="000000"/>
        </w:rPr>
      </w:pPr>
      <w:r w:rsidRPr="0071281D">
        <w:rPr>
          <w:rFonts w:asciiTheme="majorHAnsi" w:hAnsiTheme="majorHAnsi" w:cs="Times New Roman"/>
          <w:color w:val="000000"/>
        </w:rPr>
        <w:t xml:space="preserve">udzielenia Zamawiającemu gwarancji jakości na przedmiot zamówienia na co najmniej 12 miesięcy od dnia odbioru końcowego przedmiotu </w:t>
      </w:r>
      <w:r w:rsidR="00B82F0D">
        <w:rPr>
          <w:rFonts w:asciiTheme="majorHAnsi" w:hAnsiTheme="majorHAnsi" w:cs="Times New Roman"/>
          <w:color w:val="000000"/>
        </w:rPr>
        <w:t>zamówienia</w:t>
      </w:r>
      <w:r>
        <w:rPr>
          <w:rFonts w:asciiTheme="majorHAnsi" w:hAnsiTheme="majorHAnsi" w:cs="Times New Roman"/>
          <w:color w:val="000000"/>
        </w:rPr>
        <w:t>.</w:t>
      </w:r>
    </w:p>
    <w:p w14:paraId="3AC94AC2" w14:textId="6560E60A" w:rsidR="00B73506" w:rsidRDefault="00B73506" w:rsidP="0044763A">
      <w:pPr>
        <w:pStyle w:val="Akapitzlist"/>
        <w:numPr>
          <w:ilvl w:val="1"/>
          <w:numId w:val="34"/>
        </w:numPr>
        <w:spacing w:before="60" w:after="60" w:line="240" w:lineRule="auto"/>
        <w:ind w:left="993" w:hanging="567"/>
        <w:jc w:val="both"/>
        <w:rPr>
          <w:rFonts w:asciiTheme="majorHAnsi" w:hAnsiTheme="majorHAnsi" w:cs="Times New Roman"/>
          <w:color w:val="000000"/>
        </w:rPr>
      </w:pPr>
      <w:r w:rsidRPr="00B73506">
        <w:rPr>
          <w:rFonts w:asciiTheme="majorHAnsi" w:hAnsiTheme="majorHAnsi" w:cs="Times New Roman"/>
          <w:color w:val="000000"/>
        </w:rPr>
        <w:t xml:space="preserve">Przedmiot zamówienia zostanie wykonany </w:t>
      </w:r>
      <w:r w:rsidR="006A14AD" w:rsidRPr="006A14AD">
        <w:rPr>
          <w:rFonts w:asciiTheme="majorHAnsi" w:hAnsiTheme="majorHAnsi" w:cs="Times New Roman"/>
          <w:color w:val="000000"/>
        </w:rPr>
        <w:t xml:space="preserve">w oparciu o wskazówki i wytyczne </w:t>
      </w:r>
      <w:r w:rsidR="006A14AD">
        <w:rPr>
          <w:rFonts w:asciiTheme="majorHAnsi" w:hAnsiTheme="majorHAnsi" w:cs="Times New Roman"/>
          <w:color w:val="000000"/>
        </w:rPr>
        <w:t>zawarte w</w:t>
      </w:r>
      <w:r w:rsidRPr="00B73506">
        <w:rPr>
          <w:rFonts w:asciiTheme="majorHAnsi" w:hAnsiTheme="majorHAnsi" w:cs="Times New Roman"/>
          <w:color w:val="000000"/>
        </w:rPr>
        <w:t xml:space="preserve"> pkt 5.2 Koncepcji</w:t>
      </w:r>
      <w:r>
        <w:rPr>
          <w:rFonts w:asciiTheme="majorHAnsi" w:hAnsiTheme="majorHAnsi" w:cs="Times New Roman"/>
          <w:color w:val="000000"/>
        </w:rPr>
        <w:t xml:space="preserve">, stanowiącej </w:t>
      </w:r>
      <w:r w:rsidR="006A14AD">
        <w:rPr>
          <w:rFonts w:asciiTheme="majorHAnsi" w:hAnsiTheme="majorHAnsi" w:cs="Times New Roman"/>
          <w:color w:val="000000"/>
        </w:rPr>
        <w:t>Załącznik</w:t>
      </w:r>
      <w:r>
        <w:rPr>
          <w:rFonts w:asciiTheme="majorHAnsi" w:hAnsiTheme="majorHAnsi" w:cs="Times New Roman"/>
          <w:color w:val="000000"/>
        </w:rPr>
        <w:t xml:space="preserve"> nr </w:t>
      </w:r>
      <w:r w:rsidR="00A52E1E">
        <w:rPr>
          <w:rFonts w:asciiTheme="majorHAnsi" w:hAnsiTheme="majorHAnsi" w:cs="Times New Roman"/>
          <w:color w:val="000000"/>
        </w:rPr>
        <w:t>2a</w:t>
      </w:r>
      <w:r w:rsidR="009B0B39">
        <w:rPr>
          <w:rFonts w:asciiTheme="majorHAnsi" w:hAnsiTheme="majorHAnsi" w:cs="Times New Roman"/>
          <w:color w:val="000000"/>
        </w:rPr>
        <w:t xml:space="preserve"> </w:t>
      </w:r>
      <w:r w:rsidR="006A14AD">
        <w:rPr>
          <w:rFonts w:asciiTheme="majorHAnsi" w:hAnsiTheme="majorHAnsi" w:cs="Times New Roman"/>
          <w:color w:val="000000"/>
        </w:rPr>
        <w:t>d</w:t>
      </w:r>
      <w:r>
        <w:rPr>
          <w:rFonts w:asciiTheme="majorHAnsi" w:hAnsiTheme="majorHAnsi" w:cs="Times New Roman"/>
          <w:color w:val="000000"/>
        </w:rPr>
        <w:t>o SWZ</w:t>
      </w:r>
      <w:r w:rsidR="00A52E1E">
        <w:rPr>
          <w:rFonts w:asciiTheme="majorHAnsi" w:hAnsiTheme="majorHAnsi" w:cs="Times New Roman"/>
          <w:color w:val="000000"/>
        </w:rPr>
        <w:t>.</w:t>
      </w:r>
    </w:p>
    <w:p w14:paraId="53A5D6BC" w14:textId="50CEA2C5" w:rsidR="006A14AD" w:rsidRPr="006A14AD" w:rsidRDefault="006A14AD" w:rsidP="0044763A">
      <w:pPr>
        <w:pStyle w:val="Akapitzlist"/>
        <w:numPr>
          <w:ilvl w:val="1"/>
          <w:numId w:val="34"/>
        </w:numPr>
        <w:spacing w:before="60" w:after="60" w:line="240" w:lineRule="auto"/>
        <w:ind w:left="993" w:hanging="567"/>
        <w:jc w:val="both"/>
        <w:rPr>
          <w:rFonts w:asciiTheme="majorHAnsi" w:hAnsiTheme="majorHAnsi" w:cs="Times New Roman"/>
          <w:color w:val="000000"/>
        </w:rPr>
      </w:pPr>
      <w:r w:rsidRPr="006A14AD">
        <w:rPr>
          <w:rFonts w:asciiTheme="majorHAnsi" w:hAnsiTheme="majorHAnsi" w:cs="Times New Roman"/>
          <w:color w:val="000000"/>
        </w:rPr>
        <w:t xml:space="preserve">W ramach wykonania (dostawy) aplikacji </w:t>
      </w:r>
      <w:r>
        <w:rPr>
          <w:rFonts w:asciiTheme="majorHAnsi" w:hAnsiTheme="majorHAnsi" w:cs="Times New Roman"/>
          <w:color w:val="000000"/>
        </w:rPr>
        <w:t xml:space="preserve">SIMFOREST, </w:t>
      </w:r>
      <w:r w:rsidRPr="006A14AD">
        <w:rPr>
          <w:rFonts w:asciiTheme="majorHAnsi" w:hAnsiTheme="majorHAnsi" w:cs="Times New Roman"/>
          <w:color w:val="000000"/>
        </w:rPr>
        <w:t xml:space="preserve">Wykonawca </w:t>
      </w:r>
      <w:bookmarkStart w:id="17" w:name="_Hlk77406851"/>
      <w:r w:rsidRPr="006A14AD">
        <w:rPr>
          <w:rFonts w:asciiTheme="majorHAnsi" w:hAnsiTheme="majorHAnsi" w:cs="Times New Roman"/>
          <w:color w:val="000000"/>
        </w:rPr>
        <w:t>przekaże Zamawiającemu wersję finalną aplikacji, dokumentację techniczną oraz kody źródłowe aplikacji</w:t>
      </w:r>
      <w:r w:rsidR="00B82F0D">
        <w:rPr>
          <w:rFonts w:asciiTheme="majorHAnsi" w:hAnsiTheme="majorHAnsi" w:cs="Times New Roman"/>
          <w:color w:val="000000"/>
        </w:rPr>
        <w:t>.</w:t>
      </w:r>
    </w:p>
    <w:bookmarkEnd w:id="17"/>
    <w:p w14:paraId="1C2BD286" w14:textId="23E1C39F" w:rsidR="006A14AD" w:rsidRPr="006A14AD" w:rsidRDefault="006A14AD" w:rsidP="0044763A">
      <w:pPr>
        <w:pStyle w:val="Akapitzlist"/>
        <w:numPr>
          <w:ilvl w:val="1"/>
          <w:numId w:val="34"/>
        </w:numPr>
        <w:spacing w:before="60" w:after="60" w:line="240" w:lineRule="auto"/>
        <w:ind w:left="993" w:hanging="567"/>
        <w:jc w:val="both"/>
        <w:rPr>
          <w:rFonts w:asciiTheme="majorHAnsi" w:hAnsiTheme="majorHAnsi" w:cs="Times New Roman"/>
          <w:color w:val="000000"/>
        </w:rPr>
      </w:pPr>
      <w:r w:rsidRPr="006A14AD">
        <w:rPr>
          <w:rFonts w:asciiTheme="majorHAnsi" w:hAnsiTheme="majorHAnsi" w:cs="Times New Roman"/>
          <w:color w:val="000000"/>
        </w:rPr>
        <w:t>Cały proces kreacji aplikacji –</w:t>
      </w:r>
      <w:r>
        <w:rPr>
          <w:rFonts w:asciiTheme="majorHAnsi" w:hAnsiTheme="majorHAnsi" w:cs="Times New Roman"/>
          <w:color w:val="000000"/>
        </w:rPr>
        <w:t xml:space="preserve"> </w:t>
      </w:r>
      <w:r w:rsidRPr="006A14AD">
        <w:rPr>
          <w:rFonts w:asciiTheme="majorHAnsi" w:hAnsiTheme="majorHAnsi" w:cs="Times New Roman"/>
          <w:color w:val="000000"/>
        </w:rPr>
        <w:t xml:space="preserve">od pomysłu przez fazę projektową - musi być konsultowany z Zamawiającym. Dotyczy to przede wszystkim szaty graficznej, proponowanych zadań, rozwiązań, interakcji, jakie będą zachodzić przy wykorzystaniu aplikacji i oprogramowania. Zamawiający oczekuje, że konsultacje będą odbywać się podczas spotkań bezpośrednich lub spotkań przy wykorzystaniu środków komunikacji elektronicznej (jeżeli spotkanie bezpośrednie będzie niemożliwe lub utrudnione, w szczególności z uwagi na występowanie ograniczeń w czasie pandemii SARS-Cov-2), podczas których Wykonawca zaprezentuje planowane rozwiązania. Zakłada się </w:t>
      </w:r>
      <w:r w:rsidR="00636A57">
        <w:rPr>
          <w:rFonts w:asciiTheme="majorHAnsi" w:hAnsiTheme="majorHAnsi" w:cs="Times New Roman"/>
          <w:color w:val="000000"/>
        </w:rPr>
        <w:t xml:space="preserve">maksymalnie 5 </w:t>
      </w:r>
      <w:r w:rsidRPr="006A14AD">
        <w:rPr>
          <w:rFonts w:asciiTheme="majorHAnsi" w:hAnsiTheme="majorHAnsi" w:cs="Times New Roman"/>
          <w:color w:val="000000"/>
        </w:rPr>
        <w:t>spotka</w:t>
      </w:r>
      <w:r w:rsidR="00636A57">
        <w:rPr>
          <w:rFonts w:asciiTheme="majorHAnsi" w:hAnsiTheme="majorHAnsi" w:cs="Times New Roman"/>
          <w:color w:val="000000"/>
        </w:rPr>
        <w:t>ń</w:t>
      </w:r>
      <w:r w:rsidRPr="006A14AD">
        <w:rPr>
          <w:rFonts w:asciiTheme="majorHAnsi" w:hAnsiTheme="majorHAnsi" w:cs="Times New Roman"/>
          <w:color w:val="000000"/>
        </w:rPr>
        <w:t xml:space="preserve"> robocz</w:t>
      </w:r>
      <w:r w:rsidR="00636A57">
        <w:rPr>
          <w:rFonts w:asciiTheme="majorHAnsi" w:hAnsiTheme="majorHAnsi" w:cs="Times New Roman"/>
          <w:color w:val="000000"/>
        </w:rPr>
        <w:t>ych</w:t>
      </w:r>
      <w:r w:rsidRPr="006A14AD">
        <w:rPr>
          <w:rFonts w:asciiTheme="majorHAnsi" w:hAnsiTheme="majorHAnsi" w:cs="Times New Roman"/>
          <w:color w:val="000000"/>
        </w:rPr>
        <w:t>, podczas których Zamawiający może wnieść wiążące dla Wykonawcy uwagi do aplikacji</w:t>
      </w:r>
      <w:r>
        <w:rPr>
          <w:rFonts w:asciiTheme="majorHAnsi" w:hAnsiTheme="majorHAnsi" w:cs="Times New Roman"/>
          <w:color w:val="000000"/>
        </w:rPr>
        <w:t>.</w:t>
      </w:r>
    </w:p>
    <w:p w14:paraId="21E4BA87" w14:textId="768DF832" w:rsidR="006A14AD" w:rsidRDefault="006A14AD" w:rsidP="0044763A">
      <w:pPr>
        <w:pStyle w:val="Akapitzlist"/>
        <w:numPr>
          <w:ilvl w:val="1"/>
          <w:numId w:val="34"/>
        </w:numPr>
        <w:spacing w:before="60" w:after="60" w:line="240" w:lineRule="auto"/>
        <w:ind w:left="993" w:hanging="567"/>
        <w:jc w:val="both"/>
        <w:rPr>
          <w:rFonts w:asciiTheme="majorHAnsi" w:hAnsiTheme="majorHAnsi" w:cs="Times New Roman"/>
          <w:color w:val="000000"/>
        </w:rPr>
      </w:pPr>
      <w:r w:rsidRPr="006A14AD">
        <w:rPr>
          <w:rFonts w:asciiTheme="majorHAnsi" w:hAnsiTheme="majorHAnsi" w:cs="Times New Roman"/>
          <w:color w:val="000000"/>
        </w:rPr>
        <w:t>W ramach wykonania aplikacji mobilnej „SIMFOREST”, będącej jednocześnie grą terenową, Wykonawca wykona pełną kreację scenariusza rozgrywki - gry edukacyjnej o roboczej nazwie „SIMFOREST” i stworzy właściwe oprogramowanie (aplikację) w ścisłej współpracy z Zamawiającym (pełna akceptacja). Szczegółową specyfikację aplikacji „SIMFOREST” zawiera Koncepcja, przy czym Zamawiający wskazuje następujące, dodatkowe zastrzeżenia:</w:t>
      </w:r>
    </w:p>
    <w:p w14:paraId="5ED49C77" w14:textId="71B40D80" w:rsidR="006A14AD" w:rsidRDefault="006A14AD" w:rsidP="0044763A">
      <w:pPr>
        <w:pStyle w:val="Akapitzlist"/>
        <w:numPr>
          <w:ilvl w:val="2"/>
          <w:numId w:val="34"/>
        </w:numPr>
        <w:spacing w:before="60" w:after="60" w:line="240" w:lineRule="auto"/>
        <w:ind w:left="1843" w:hanging="850"/>
        <w:jc w:val="both"/>
        <w:rPr>
          <w:rFonts w:asciiTheme="majorHAnsi" w:hAnsiTheme="majorHAnsi" w:cs="Times New Roman"/>
          <w:color w:val="000000"/>
        </w:rPr>
      </w:pPr>
      <w:r w:rsidRPr="006A14AD">
        <w:rPr>
          <w:rFonts w:asciiTheme="majorHAnsi" w:hAnsiTheme="majorHAnsi" w:cs="Times New Roman"/>
          <w:color w:val="000000"/>
        </w:rPr>
        <w:t xml:space="preserve">System zarządzania treścią aplikacji będzie dostępny z poziomu przeglądarki internetowej, z różnymi poziomami dostępu (administrator, end-user), które będą umożliwiać edycję określonych parametrów aplikacji (administrator) albo uniemożliwiać taką edycję (end-user);   </w:t>
      </w:r>
    </w:p>
    <w:p w14:paraId="1D836FC1" w14:textId="68EABCA9" w:rsidR="006A14AD" w:rsidRDefault="006A14AD" w:rsidP="0044763A">
      <w:pPr>
        <w:pStyle w:val="Akapitzlist"/>
        <w:numPr>
          <w:ilvl w:val="2"/>
          <w:numId w:val="34"/>
        </w:numPr>
        <w:spacing w:before="60" w:after="60" w:line="240" w:lineRule="auto"/>
        <w:ind w:left="1843" w:hanging="850"/>
        <w:jc w:val="both"/>
        <w:rPr>
          <w:rFonts w:asciiTheme="majorHAnsi" w:hAnsiTheme="majorHAnsi" w:cs="Times New Roman"/>
          <w:color w:val="000000"/>
        </w:rPr>
      </w:pPr>
      <w:r w:rsidRPr="003F2D5F">
        <w:rPr>
          <w:rFonts w:asciiTheme="majorHAnsi" w:hAnsiTheme="majorHAnsi" w:cs="Times New Roman"/>
          <w:color w:val="000000"/>
        </w:rPr>
        <w:t>Za czas spędzony w aplikacji użytkownik otrzyma nagrodę (system motywacyjny);</w:t>
      </w:r>
    </w:p>
    <w:p w14:paraId="5662EF84" w14:textId="38CE401E" w:rsidR="006A14AD" w:rsidRDefault="006A14AD" w:rsidP="0044763A">
      <w:pPr>
        <w:pStyle w:val="Akapitzlist"/>
        <w:numPr>
          <w:ilvl w:val="2"/>
          <w:numId w:val="34"/>
        </w:numPr>
        <w:spacing w:before="60" w:after="60" w:line="240" w:lineRule="auto"/>
        <w:ind w:left="1843" w:hanging="850"/>
        <w:jc w:val="both"/>
        <w:rPr>
          <w:rFonts w:asciiTheme="majorHAnsi" w:hAnsiTheme="majorHAnsi" w:cs="Times New Roman"/>
          <w:color w:val="000000"/>
        </w:rPr>
      </w:pPr>
      <w:r w:rsidRPr="003F2D5F">
        <w:rPr>
          <w:rFonts w:asciiTheme="majorHAnsi" w:hAnsiTheme="majorHAnsi" w:cs="Times New Roman"/>
          <w:color w:val="000000"/>
        </w:rPr>
        <w:t>W aplikacji ustalony zostanie czas użytkowania, po którym użytkownik otrzyma na ekranie komunikat „Koniec grania, czas do nauki!” lub podobny;</w:t>
      </w:r>
    </w:p>
    <w:p w14:paraId="75A3DB1C" w14:textId="0E94FFDA" w:rsidR="007B6BE2" w:rsidRDefault="006A14AD" w:rsidP="0044763A">
      <w:pPr>
        <w:pStyle w:val="Akapitzlist"/>
        <w:numPr>
          <w:ilvl w:val="2"/>
          <w:numId w:val="34"/>
        </w:numPr>
        <w:spacing w:before="60" w:after="60" w:line="240" w:lineRule="auto"/>
        <w:ind w:left="1843" w:hanging="850"/>
        <w:jc w:val="both"/>
        <w:rPr>
          <w:rFonts w:asciiTheme="majorHAnsi" w:hAnsiTheme="majorHAnsi" w:cs="Times New Roman"/>
          <w:color w:val="000000"/>
        </w:rPr>
      </w:pPr>
      <w:r w:rsidRPr="003F2D5F">
        <w:rPr>
          <w:rFonts w:asciiTheme="majorHAnsi" w:hAnsiTheme="majorHAnsi" w:cs="Times New Roman"/>
          <w:color w:val="000000"/>
        </w:rPr>
        <w:t>W kompleksie leśnym położonym w promieniu 8 km od centrum miasta Oborniki uwzględnione zostanie rozpoznawanie drzew poprzez kod QR. Po znalezieniu określonego rodzaju drzewa (przykładowo: lipy) użytkownik otrzyma w aplikacji kolejno trzy pytania, po dwie odpowiedzi do wyboru, i jeśli wszystkie z nich są poprawne, użytkownik otrzyma w aplikacji trofeum/pucharek lub inną nagrodę. Wskazanie złej odpowiedzi skutkować będą czasową (na 3 dni) blokadą możliwości rozpoznania drzew.</w:t>
      </w:r>
    </w:p>
    <w:p w14:paraId="052813CF" w14:textId="3EB652A0" w:rsidR="003F2D5F" w:rsidRDefault="003F2D5F" w:rsidP="0044763A">
      <w:pPr>
        <w:pStyle w:val="Akapitzlist"/>
        <w:numPr>
          <w:ilvl w:val="1"/>
          <w:numId w:val="34"/>
        </w:numPr>
        <w:spacing w:before="60" w:after="60" w:line="240" w:lineRule="auto"/>
        <w:ind w:left="993" w:hanging="567"/>
        <w:jc w:val="both"/>
        <w:rPr>
          <w:rFonts w:asciiTheme="majorHAnsi" w:hAnsiTheme="majorHAnsi" w:cs="Times New Roman"/>
          <w:color w:val="000000"/>
        </w:rPr>
      </w:pPr>
      <w:r w:rsidRPr="003F2D5F">
        <w:rPr>
          <w:rFonts w:asciiTheme="majorHAnsi" w:hAnsiTheme="majorHAnsi" w:cs="Times New Roman"/>
          <w:color w:val="000000"/>
        </w:rPr>
        <w:t>Wykonawca jest zobowiązany zrealizować zamówienie zgodnie z obowiązującymi przepisami prawa oraz na zasadach i warunkach określonych w SWZ oraz na</w:t>
      </w:r>
      <w:r w:rsidR="009B0B39">
        <w:rPr>
          <w:rFonts w:asciiTheme="majorHAnsi" w:hAnsiTheme="majorHAnsi" w:cs="Times New Roman"/>
          <w:color w:val="000000"/>
        </w:rPr>
        <w:t xml:space="preserve"> </w:t>
      </w:r>
      <w:r w:rsidR="00684713">
        <w:rPr>
          <w:rFonts w:asciiTheme="majorHAnsi" w:hAnsiTheme="majorHAnsi" w:cs="Times New Roman"/>
          <w:color w:val="000000"/>
        </w:rPr>
        <w:t xml:space="preserve">podstawie </w:t>
      </w:r>
      <w:r w:rsidR="00684713" w:rsidRPr="003F2D5F">
        <w:rPr>
          <w:rFonts w:asciiTheme="majorHAnsi" w:hAnsiTheme="majorHAnsi" w:cs="Times New Roman"/>
          <w:color w:val="000000"/>
        </w:rPr>
        <w:t>Załącznika</w:t>
      </w:r>
      <w:r w:rsidRPr="003F2D5F">
        <w:rPr>
          <w:rFonts w:asciiTheme="majorHAnsi" w:hAnsiTheme="majorHAnsi" w:cs="Times New Roman"/>
          <w:color w:val="000000"/>
        </w:rPr>
        <w:t xml:space="preserve"> nr 2a – Koncepcja</w:t>
      </w:r>
      <w:r>
        <w:rPr>
          <w:rFonts w:asciiTheme="majorHAnsi" w:hAnsiTheme="majorHAnsi" w:cs="Times New Roman"/>
          <w:color w:val="000000"/>
        </w:rPr>
        <w:t>.</w:t>
      </w:r>
    </w:p>
    <w:p w14:paraId="5A8B369E" w14:textId="77777777" w:rsidR="003176A2" w:rsidRPr="003176A2" w:rsidRDefault="003176A2" w:rsidP="003176A2">
      <w:pPr>
        <w:pStyle w:val="Akapitzlist"/>
        <w:spacing w:before="60" w:after="60" w:line="240" w:lineRule="auto"/>
        <w:ind w:left="993"/>
        <w:jc w:val="both"/>
        <w:rPr>
          <w:rFonts w:asciiTheme="majorHAnsi" w:hAnsiTheme="majorHAnsi" w:cs="Times New Roman"/>
          <w:b/>
          <w:bCs/>
          <w:color w:val="000000"/>
        </w:rPr>
      </w:pPr>
    </w:p>
    <w:p w14:paraId="248E58A2" w14:textId="77777777" w:rsidR="00B82F0D" w:rsidRDefault="00B82F0D" w:rsidP="003F2D5F">
      <w:pPr>
        <w:tabs>
          <w:tab w:val="left" w:pos="720"/>
        </w:tabs>
        <w:spacing w:before="60" w:after="60" w:line="240" w:lineRule="auto"/>
        <w:jc w:val="both"/>
        <w:rPr>
          <w:rFonts w:asciiTheme="majorHAnsi" w:eastAsia="Times New Roman" w:hAnsiTheme="majorHAnsi" w:cs="Times New Roman"/>
          <w:b/>
          <w:bCs/>
          <w:lang w:eastAsia="pl-PL"/>
        </w:rPr>
      </w:pPr>
    </w:p>
    <w:p w14:paraId="68B562CC" w14:textId="77777777" w:rsidR="00B82F0D" w:rsidRDefault="00B82F0D" w:rsidP="003F2D5F">
      <w:pPr>
        <w:tabs>
          <w:tab w:val="left" w:pos="720"/>
        </w:tabs>
        <w:spacing w:before="60" w:after="60" w:line="240" w:lineRule="auto"/>
        <w:jc w:val="both"/>
        <w:rPr>
          <w:rFonts w:asciiTheme="majorHAnsi" w:eastAsia="Times New Roman" w:hAnsiTheme="majorHAnsi" w:cs="Times New Roman"/>
          <w:b/>
          <w:bCs/>
          <w:lang w:eastAsia="pl-PL"/>
        </w:rPr>
      </w:pPr>
    </w:p>
    <w:p w14:paraId="3C3DDA22" w14:textId="03EAFB3F" w:rsidR="00B110A1" w:rsidRPr="003176A2" w:rsidRDefault="003176A2" w:rsidP="003F2D5F">
      <w:pPr>
        <w:tabs>
          <w:tab w:val="left" w:pos="720"/>
        </w:tabs>
        <w:spacing w:before="60" w:after="60" w:line="240" w:lineRule="auto"/>
        <w:jc w:val="both"/>
        <w:rPr>
          <w:rFonts w:asciiTheme="majorHAnsi" w:eastAsia="Times New Roman" w:hAnsiTheme="majorHAnsi" w:cs="Times New Roman"/>
          <w:b/>
          <w:bCs/>
          <w:lang w:eastAsia="pl-PL"/>
        </w:rPr>
      </w:pPr>
      <w:r w:rsidRPr="003176A2">
        <w:rPr>
          <w:rFonts w:asciiTheme="majorHAnsi" w:eastAsia="Times New Roman" w:hAnsiTheme="majorHAnsi" w:cs="Times New Roman"/>
          <w:b/>
          <w:bCs/>
          <w:lang w:eastAsia="pl-PL"/>
        </w:rPr>
        <w:lastRenderedPageBreak/>
        <w:t>Postanowienia wspólne dla Części I i Części II</w:t>
      </w:r>
      <w:r>
        <w:rPr>
          <w:rFonts w:asciiTheme="majorHAnsi" w:eastAsia="Times New Roman" w:hAnsiTheme="majorHAnsi" w:cs="Times New Roman"/>
          <w:b/>
          <w:bCs/>
          <w:lang w:eastAsia="pl-PL"/>
        </w:rPr>
        <w:t xml:space="preserve"> zamówienia </w:t>
      </w:r>
    </w:p>
    <w:p w14:paraId="43E618F9" w14:textId="74FB821F" w:rsidR="001111D6" w:rsidRPr="001111D6" w:rsidRDefault="001111D6" w:rsidP="00B15027">
      <w:pPr>
        <w:pStyle w:val="Akapitzlist"/>
        <w:numPr>
          <w:ilvl w:val="1"/>
          <w:numId w:val="8"/>
        </w:numPr>
        <w:spacing w:before="60" w:after="60" w:line="240" w:lineRule="auto"/>
        <w:ind w:left="993" w:hanging="567"/>
        <w:jc w:val="both"/>
        <w:rPr>
          <w:rFonts w:asciiTheme="majorHAnsi" w:eastAsia="Times New Roman" w:hAnsiTheme="majorHAnsi" w:cs="Times New Roman"/>
          <w:lang w:eastAsia="pl-PL"/>
        </w:rPr>
      </w:pPr>
      <w:r w:rsidRPr="001111D6">
        <w:rPr>
          <w:rFonts w:asciiTheme="majorHAnsi" w:eastAsia="Times New Roman" w:hAnsiTheme="majorHAnsi" w:cs="Times New Roman"/>
          <w:lang w:eastAsia="pl-PL"/>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w załącznikach do SWZ,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6D58EB49" w14:textId="2528A184" w:rsidR="001111D6" w:rsidRPr="001111D6" w:rsidRDefault="001111D6" w:rsidP="00B15027">
      <w:pPr>
        <w:pStyle w:val="Akapitzlist"/>
        <w:numPr>
          <w:ilvl w:val="1"/>
          <w:numId w:val="8"/>
        </w:numPr>
        <w:spacing w:before="60" w:after="60" w:line="240" w:lineRule="auto"/>
        <w:ind w:left="993" w:hanging="567"/>
        <w:jc w:val="both"/>
        <w:rPr>
          <w:rFonts w:asciiTheme="majorHAnsi" w:eastAsia="Times New Roman" w:hAnsiTheme="majorHAnsi" w:cs="Times New Roman"/>
          <w:lang w:eastAsia="pl-PL"/>
        </w:rPr>
      </w:pPr>
      <w:r w:rsidRPr="001111D6">
        <w:rPr>
          <w:rFonts w:asciiTheme="majorHAnsi" w:eastAsia="Times New Roman" w:hAnsiTheme="majorHAnsi" w:cs="Times New Roman"/>
          <w:lang w:eastAsia="pl-PL"/>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7473FC4" w14:textId="79F273C2" w:rsidR="001111D6" w:rsidRPr="00344AA4" w:rsidRDefault="001111D6" w:rsidP="00B15027">
      <w:pPr>
        <w:pStyle w:val="Akapitzlist"/>
        <w:numPr>
          <w:ilvl w:val="1"/>
          <w:numId w:val="8"/>
        </w:numPr>
        <w:spacing w:before="60" w:after="60" w:line="240" w:lineRule="auto"/>
        <w:ind w:left="993" w:hanging="567"/>
        <w:jc w:val="both"/>
        <w:rPr>
          <w:rFonts w:asciiTheme="majorHAnsi" w:eastAsia="Times New Roman" w:hAnsiTheme="majorHAnsi" w:cs="Times New Roman"/>
          <w:lang w:eastAsia="pl-PL"/>
        </w:rPr>
      </w:pPr>
      <w:r w:rsidRPr="001111D6">
        <w:rPr>
          <w:rFonts w:asciiTheme="majorHAnsi" w:eastAsia="Times New Roman" w:hAnsiTheme="majorHAnsi" w:cs="Times New Roman"/>
          <w:lang w:eastAsia="pl-PL"/>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r w:rsidRPr="00344AA4">
        <w:rPr>
          <w:rFonts w:asciiTheme="majorHAnsi" w:eastAsia="Times New Roman" w:hAnsiTheme="majorHAnsi" w:cs="Times New Roman"/>
          <w:lang w:eastAsia="pl-PL"/>
        </w:rPr>
        <w:t>. W takiej sytuacji Zamawiający wymaga złożenia wraz z ofertą stosownych dokumentów, uwiarygodniających te materiały lub urządzenia. Będą one podlegały ocenie w trakcie badania oferty.</w:t>
      </w:r>
    </w:p>
    <w:p w14:paraId="5365F993" w14:textId="09CAF28D" w:rsidR="001111D6" w:rsidRDefault="001111D6" w:rsidP="00B15027">
      <w:pPr>
        <w:pStyle w:val="Akapitzlist"/>
        <w:numPr>
          <w:ilvl w:val="1"/>
          <w:numId w:val="8"/>
        </w:numPr>
        <w:spacing w:before="60" w:after="60" w:line="240" w:lineRule="auto"/>
        <w:ind w:left="993" w:hanging="567"/>
        <w:jc w:val="both"/>
        <w:rPr>
          <w:rFonts w:asciiTheme="majorHAnsi" w:eastAsia="Times New Roman" w:hAnsiTheme="majorHAnsi" w:cs="Times New Roman"/>
          <w:lang w:eastAsia="pl-PL"/>
        </w:rPr>
      </w:pPr>
      <w:r w:rsidRPr="001111D6">
        <w:rPr>
          <w:rFonts w:asciiTheme="majorHAnsi" w:eastAsia="Times New Roman" w:hAnsiTheme="majorHAnsi" w:cs="Times New Roman"/>
          <w:lang w:eastAsia="pl-PL"/>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w:t>
      </w:r>
      <w:r w:rsidRPr="00344AA4">
        <w:rPr>
          <w:rFonts w:asciiTheme="majorHAnsi" w:eastAsia="Times New Roman" w:hAnsiTheme="majorHAnsi" w:cs="Times New Roman"/>
          <w:lang w:eastAsia="pl-PL"/>
        </w:rPr>
        <w:t>obowiązany jest udowodnić w ofercie, że oferowane przez niego dostawy w równoważnym stopniu spełniają wymagania określone w SWZ. Brak</w:t>
      </w:r>
      <w:r w:rsidRPr="001111D6">
        <w:rPr>
          <w:rFonts w:asciiTheme="majorHAnsi" w:eastAsia="Times New Roman" w:hAnsiTheme="majorHAnsi" w:cs="Times New Roman"/>
          <w:lang w:eastAsia="pl-PL"/>
        </w:rPr>
        <w:t xml:space="preserve"> wskazania tych elementów będzie traktowane, jako wybór elementów opisanych w SWZ (w tym w załącznikach do SWZ).</w:t>
      </w:r>
    </w:p>
    <w:p w14:paraId="24CEAB37" w14:textId="733D86D0" w:rsidR="00F31C36" w:rsidRPr="003176A2" w:rsidRDefault="001111D6" w:rsidP="003176A2">
      <w:pPr>
        <w:pStyle w:val="Akapitzlist"/>
        <w:numPr>
          <w:ilvl w:val="1"/>
          <w:numId w:val="8"/>
        </w:numPr>
        <w:spacing w:before="60" w:after="60" w:line="240" w:lineRule="auto"/>
        <w:ind w:left="993" w:hanging="567"/>
        <w:jc w:val="both"/>
        <w:rPr>
          <w:rFonts w:asciiTheme="majorHAnsi" w:eastAsia="Times New Roman" w:hAnsiTheme="majorHAnsi" w:cs="Times New Roman"/>
          <w:lang w:eastAsia="pl-PL"/>
        </w:rPr>
      </w:pPr>
      <w:r w:rsidRPr="001111D6">
        <w:rPr>
          <w:rFonts w:asciiTheme="majorHAnsi" w:eastAsia="Times New Roman" w:hAnsiTheme="majorHAnsi" w:cs="Times New Roman"/>
          <w:lang w:eastAsia="pl-PL"/>
        </w:rPr>
        <w:t>Zamawiający zobowiązuje Wykonawców do wykazania rozwiązań równoważnych do zastosowania w stosunku do dokumentacji postępowania (SWZ i załącznikach do niej).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2BF62F0A" w14:textId="6F066ABF" w:rsidR="000067A8" w:rsidRPr="00B22C21" w:rsidRDefault="001C1E56" w:rsidP="009606B7">
      <w:pPr>
        <w:numPr>
          <w:ilvl w:val="1"/>
          <w:numId w:val="8"/>
        </w:numPr>
        <w:autoSpaceDE w:val="0"/>
        <w:autoSpaceDN w:val="0"/>
        <w:adjustRightInd w:val="0"/>
        <w:spacing w:before="60" w:after="60" w:line="240" w:lineRule="auto"/>
        <w:ind w:left="993" w:hanging="567"/>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lastRenderedPageBreak/>
        <w:t xml:space="preserve">Nazwy i kody dotyczące przedmiotu zamówienia określone we </w:t>
      </w:r>
      <w:r w:rsidR="000067A8" w:rsidRPr="00B22C21">
        <w:rPr>
          <w:rFonts w:asciiTheme="majorHAnsi" w:eastAsia="Times New Roman" w:hAnsiTheme="majorHAnsi" w:cs="Times New Roman"/>
          <w:lang w:eastAsia="pl-PL"/>
        </w:rPr>
        <w:t xml:space="preserve">Wspólnym </w:t>
      </w:r>
      <w:r w:rsidRPr="00B22C21">
        <w:rPr>
          <w:rFonts w:asciiTheme="majorHAnsi" w:eastAsia="Times New Roman" w:hAnsiTheme="majorHAnsi" w:cs="Times New Roman"/>
          <w:lang w:eastAsia="pl-PL"/>
        </w:rPr>
        <w:t>Słowniku Zamówień Publicznych (CPV):</w:t>
      </w:r>
    </w:p>
    <w:p w14:paraId="0A129AFD" w14:textId="596F13CF" w:rsidR="00202874" w:rsidRPr="00202874" w:rsidRDefault="00202874" w:rsidP="009606B7">
      <w:pPr>
        <w:autoSpaceDE w:val="0"/>
        <w:autoSpaceDN w:val="0"/>
        <w:adjustRightInd w:val="0"/>
        <w:spacing w:before="60" w:after="60" w:line="240" w:lineRule="auto"/>
        <w:ind w:left="2552" w:hanging="1559"/>
        <w:jc w:val="both"/>
        <w:rPr>
          <w:rFonts w:asciiTheme="majorHAnsi" w:eastAsia="Times New Roman" w:hAnsiTheme="majorHAnsi" w:cs="Times New Roman"/>
          <w:b/>
          <w:bCs/>
          <w:lang w:eastAsia="pl-PL"/>
        </w:rPr>
      </w:pPr>
      <w:r w:rsidRPr="00202874">
        <w:rPr>
          <w:rFonts w:asciiTheme="majorHAnsi" w:eastAsia="Times New Roman" w:hAnsiTheme="majorHAnsi" w:cs="Times New Roman"/>
          <w:b/>
          <w:bCs/>
          <w:lang w:eastAsia="pl-PL"/>
        </w:rPr>
        <w:t>Część I zamówienia</w:t>
      </w:r>
    </w:p>
    <w:p w14:paraId="096C1E97" w14:textId="15F5999B" w:rsidR="00904FC7" w:rsidRPr="00B22C21" w:rsidRDefault="00904FC7" w:rsidP="009606B7">
      <w:pPr>
        <w:autoSpaceDE w:val="0"/>
        <w:autoSpaceDN w:val="0"/>
        <w:adjustRightInd w:val="0"/>
        <w:spacing w:before="60" w:after="60" w:line="240" w:lineRule="auto"/>
        <w:ind w:left="2552" w:hanging="155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32000000-3 </w:t>
      </w:r>
      <w:r w:rsidR="009A63C8" w:rsidRPr="00B22C21">
        <w:rPr>
          <w:rFonts w:asciiTheme="majorHAnsi" w:eastAsia="Times New Roman" w:hAnsiTheme="majorHAnsi" w:cs="Times New Roman"/>
          <w:lang w:eastAsia="pl-PL"/>
        </w:rPr>
        <w:tab/>
      </w:r>
      <w:r w:rsidRPr="00B22C21">
        <w:rPr>
          <w:rFonts w:asciiTheme="majorHAnsi" w:eastAsia="Times New Roman" w:hAnsiTheme="majorHAnsi" w:cs="Times New Roman"/>
          <w:lang w:eastAsia="pl-PL"/>
        </w:rPr>
        <w:t>Sprzęt radiowy, telewizyjny, komunikacyjny, telekomunikacyjny i</w:t>
      </w:r>
      <w:r w:rsidR="008E1106">
        <w:rPr>
          <w:rFonts w:asciiTheme="majorHAnsi" w:eastAsia="Times New Roman" w:hAnsiTheme="majorHAnsi" w:cs="Times New Roman"/>
          <w:lang w:eastAsia="pl-PL"/>
        </w:rPr>
        <w:t> </w:t>
      </w:r>
      <w:r w:rsidRPr="00B22C21">
        <w:rPr>
          <w:rFonts w:asciiTheme="majorHAnsi" w:eastAsia="Times New Roman" w:hAnsiTheme="majorHAnsi" w:cs="Times New Roman"/>
          <w:lang w:eastAsia="pl-PL"/>
        </w:rPr>
        <w:t>podobny</w:t>
      </w:r>
    </w:p>
    <w:p w14:paraId="53C2E120" w14:textId="785A0C5F" w:rsidR="00904FC7" w:rsidRPr="00B22C21" w:rsidRDefault="00904FC7" w:rsidP="009606B7">
      <w:pPr>
        <w:autoSpaceDE w:val="0"/>
        <w:autoSpaceDN w:val="0"/>
        <w:adjustRightInd w:val="0"/>
        <w:spacing w:before="60" w:after="60" w:line="240" w:lineRule="auto"/>
        <w:ind w:left="2552" w:hanging="155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42961</w:t>
      </w:r>
      <w:r w:rsidR="00421F8C" w:rsidRPr="00B22C21">
        <w:rPr>
          <w:rFonts w:asciiTheme="majorHAnsi" w:eastAsia="Times New Roman" w:hAnsiTheme="majorHAnsi" w:cs="Times New Roman"/>
          <w:lang w:eastAsia="pl-PL"/>
        </w:rPr>
        <w:t>0</w:t>
      </w:r>
      <w:r w:rsidRPr="00B22C21">
        <w:rPr>
          <w:rFonts w:asciiTheme="majorHAnsi" w:eastAsia="Times New Roman" w:hAnsiTheme="majorHAnsi" w:cs="Times New Roman"/>
          <w:lang w:eastAsia="pl-PL"/>
        </w:rPr>
        <w:t>00-</w:t>
      </w:r>
      <w:r w:rsidR="00A82ADC">
        <w:rPr>
          <w:rFonts w:asciiTheme="majorHAnsi" w:eastAsia="Times New Roman" w:hAnsiTheme="majorHAnsi" w:cs="Times New Roman"/>
          <w:lang w:eastAsia="pl-PL"/>
        </w:rPr>
        <w:t>0</w:t>
      </w:r>
      <w:r w:rsidR="009A63C8" w:rsidRPr="00B22C21">
        <w:rPr>
          <w:rFonts w:asciiTheme="majorHAnsi" w:eastAsia="Times New Roman" w:hAnsiTheme="majorHAnsi" w:cs="Times New Roman"/>
          <w:lang w:eastAsia="pl-PL"/>
        </w:rPr>
        <w:tab/>
      </w:r>
      <w:r w:rsidRPr="00B22C21">
        <w:rPr>
          <w:rFonts w:asciiTheme="majorHAnsi" w:eastAsia="Times New Roman" w:hAnsiTheme="majorHAnsi" w:cs="Times New Roman"/>
          <w:lang w:eastAsia="pl-PL"/>
        </w:rPr>
        <w:t>System</w:t>
      </w:r>
      <w:r w:rsidR="00421F8C" w:rsidRPr="00B22C21">
        <w:rPr>
          <w:rFonts w:asciiTheme="majorHAnsi" w:eastAsia="Times New Roman" w:hAnsiTheme="majorHAnsi" w:cs="Times New Roman"/>
          <w:lang w:eastAsia="pl-PL"/>
        </w:rPr>
        <w:t>y sterowania i</w:t>
      </w:r>
      <w:r w:rsidRPr="00B22C21">
        <w:rPr>
          <w:rFonts w:asciiTheme="majorHAnsi" w:eastAsia="Times New Roman" w:hAnsiTheme="majorHAnsi" w:cs="Times New Roman"/>
          <w:lang w:eastAsia="pl-PL"/>
        </w:rPr>
        <w:t xml:space="preserve"> kontroli</w:t>
      </w:r>
    </w:p>
    <w:p w14:paraId="6382666D" w14:textId="71CAEE26" w:rsidR="001C1E56" w:rsidRPr="00B22C21" w:rsidRDefault="001C1E56" w:rsidP="009606B7">
      <w:pPr>
        <w:autoSpaceDE w:val="0"/>
        <w:autoSpaceDN w:val="0"/>
        <w:adjustRightInd w:val="0"/>
        <w:spacing w:before="60" w:after="60" w:line="240" w:lineRule="auto"/>
        <w:ind w:left="2552" w:hanging="155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45000000-7 </w:t>
      </w:r>
      <w:r w:rsidR="009A63C8" w:rsidRPr="00B22C21">
        <w:rPr>
          <w:rFonts w:asciiTheme="majorHAnsi" w:eastAsia="Times New Roman" w:hAnsiTheme="majorHAnsi" w:cs="Times New Roman"/>
          <w:lang w:eastAsia="pl-PL"/>
        </w:rPr>
        <w:tab/>
      </w:r>
      <w:r w:rsidRPr="00B22C21">
        <w:rPr>
          <w:rFonts w:asciiTheme="majorHAnsi" w:eastAsia="Times New Roman" w:hAnsiTheme="majorHAnsi" w:cs="Times New Roman"/>
          <w:lang w:eastAsia="pl-PL"/>
        </w:rPr>
        <w:t>Roboty budowlane</w:t>
      </w:r>
    </w:p>
    <w:p w14:paraId="7D0600FE" w14:textId="111F26E3" w:rsidR="00E70E7B" w:rsidRPr="00B22C21" w:rsidRDefault="00E70E7B" w:rsidP="009606B7">
      <w:pPr>
        <w:autoSpaceDE w:val="0"/>
        <w:autoSpaceDN w:val="0"/>
        <w:adjustRightInd w:val="0"/>
        <w:spacing w:before="60" w:after="60" w:line="240" w:lineRule="auto"/>
        <w:ind w:left="2552" w:hanging="155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48000000-8 </w:t>
      </w:r>
      <w:r w:rsidR="009A63C8" w:rsidRPr="00B22C21">
        <w:rPr>
          <w:rFonts w:asciiTheme="majorHAnsi" w:eastAsia="Times New Roman" w:hAnsiTheme="majorHAnsi" w:cs="Times New Roman"/>
          <w:lang w:eastAsia="pl-PL"/>
        </w:rPr>
        <w:tab/>
      </w:r>
      <w:r w:rsidRPr="00B22C21">
        <w:rPr>
          <w:rFonts w:asciiTheme="majorHAnsi" w:eastAsia="Times New Roman" w:hAnsiTheme="majorHAnsi" w:cs="Times New Roman"/>
          <w:lang w:eastAsia="pl-PL"/>
        </w:rPr>
        <w:t>Pakiety oprogramowania i systemy informatyczne</w:t>
      </w:r>
    </w:p>
    <w:p w14:paraId="4AF73CA2" w14:textId="73238856" w:rsidR="001C1E56" w:rsidRPr="00B22C21" w:rsidRDefault="00142E95" w:rsidP="009606B7">
      <w:pPr>
        <w:autoSpaceDE w:val="0"/>
        <w:autoSpaceDN w:val="0"/>
        <w:adjustRightInd w:val="0"/>
        <w:spacing w:before="60" w:after="60" w:line="240" w:lineRule="auto"/>
        <w:ind w:left="2552" w:hanging="155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71200000-0 </w:t>
      </w:r>
      <w:r w:rsidR="009A63C8" w:rsidRPr="00B22C21">
        <w:rPr>
          <w:rFonts w:asciiTheme="majorHAnsi" w:eastAsia="Times New Roman" w:hAnsiTheme="majorHAnsi" w:cs="Times New Roman"/>
          <w:lang w:eastAsia="pl-PL"/>
        </w:rPr>
        <w:tab/>
      </w:r>
      <w:r w:rsidRPr="00B22C21">
        <w:rPr>
          <w:rFonts w:asciiTheme="majorHAnsi" w:eastAsia="Times New Roman" w:hAnsiTheme="majorHAnsi" w:cs="Times New Roman"/>
          <w:lang w:eastAsia="pl-PL"/>
        </w:rPr>
        <w:t>Usługi architektoniczne i podobne</w:t>
      </w:r>
    </w:p>
    <w:p w14:paraId="7C68C939" w14:textId="35323C16" w:rsidR="00E06F64" w:rsidRPr="00B22C21" w:rsidRDefault="00E06F64" w:rsidP="009606B7">
      <w:pPr>
        <w:autoSpaceDE w:val="0"/>
        <w:autoSpaceDN w:val="0"/>
        <w:adjustRightInd w:val="0"/>
        <w:spacing w:before="60" w:after="60" w:line="240" w:lineRule="auto"/>
        <w:ind w:left="2552" w:hanging="155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72000000-5</w:t>
      </w:r>
      <w:r w:rsidR="009A63C8" w:rsidRPr="00B22C21">
        <w:rPr>
          <w:rFonts w:asciiTheme="majorHAnsi" w:eastAsia="Times New Roman" w:hAnsiTheme="majorHAnsi" w:cs="Times New Roman"/>
          <w:lang w:eastAsia="pl-PL"/>
        </w:rPr>
        <w:t xml:space="preserve"> </w:t>
      </w:r>
      <w:bookmarkStart w:id="18" w:name="_Hlk77259882"/>
      <w:r w:rsidR="009A63C8" w:rsidRPr="00B22C21">
        <w:rPr>
          <w:rFonts w:asciiTheme="majorHAnsi" w:eastAsia="Times New Roman" w:hAnsiTheme="majorHAnsi" w:cs="Times New Roman"/>
          <w:lang w:eastAsia="pl-PL"/>
        </w:rPr>
        <w:tab/>
      </w:r>
      <w:r w:rsidRPr="00B22C21">
        <w:rPr>
          <w:rFonts w:asciiTheme="majorHAnsi" w:eastAsia="Times New Roman" w:hAnsiTheme="majorHAnsi" w:cs="Times New Roman"/>
          <w:lang w:eastAsia="pl-PL"/>
        </w:rPr>
        <w:t>Usługi</w:t>
      </w:r>
      <w:r w:rsidR="00421F8C" w:rsidRPr="00B22C21">
        <w:rPr>
          <w:rFonts w:asciiTheme="majorHAnsi" w:eastAsia="Times New Roman" w:hAnsiTheme="majorHAnsi" w:cs="Times New Roman"/>
          <w:lang w:eastAsia="pl-PL"/>
        </w:rPr>
        <w:t xml:space="preserve"> informatyczne: konsultacje, opracowanie oprogramowania, internetowe i wsparcia</w:t>
      </w:r>
      <w:bookmarkEnd w:id="18"/>
    </w:p>
    <w:p w14:paraId="67CBBD6E" w14:textId="77777777" w:rsidR="003176A2" w:rsidRDefault="003176A2" w:rsidP="00202874">
      <w:pPr>
        <w:autoSpaceDE w:val="0"/>
        <w:autoSpaceDN w:val="0"/>
        <w:adjustRightInd w:val="0"/>
        <w:spacing w:before="60" w:after="60" w:line="240" w:lineRule="auto"/>
        <w:ind w:left="284" w:firstLine="708"/>
        <w:jc w:val="both"/>
        <w:rPr>
          <w:rFonts w:asciiTheme="majorHAnsi" w:eastAsia="Times New Roman" w:hAnsiTheme="majorHAnsi" w:cs="Times New Roman"/>
          <w:b/>
          <w:bCs/>
          <w:lang w:eastAsia="pl-PL"/>
        </w:rPr>
      </w:pPr>
    </w:p>
    <w:p w14:paraId="2F29169F" w14:textId="1A69CC35" w:rsidR="000067A8" w:rsidRDefault="00202874" w:rsidP="00202874">
      <w:pPr>
        <w:autoSpaceDE w:val="0"/>
        <w:autoSpaceDN w:val="0"/>
        <w:adjustRightInd w:val="0"/>
        <w:spacing w:before="60" w:after="60" w:line="240" w:lineRule="auto"/>
        <w:ind w:left="284" w:firstLine="708"/>
        <w:jc w:val="both"/>
        <w:rPr>
          <w:rFonts w:asciiTheme="majorHAnsi" w:eastAsia="Times New Roman" w:hAnsiTheme="majorHAnsi" w:cs="Times New Roman"/>
          <w:b/>
          <w:bCs/>
          <w:lang w:eastAsia="pl-PL"/>
        </w:rPr>
      </w:pPr>
      <w:r w:rsidRPr="00202874">
        <w:rPr>
          <w:rFonts w:asciiTheme="majorHAnsi" w:eastAsia="Times New Roman" w:hAnsiTheme="majorHAnsi" w:cs="Times New Roman"/>
          <w:b/>
          <w:bCs/>
          <w:lang w:eastAsia="pl-PL"/>
        </w:rPr>
        <w:t>Część II zamówienia</w:t>
      </w:r>
    </w:p>
    <w:p w14:paraId="0CCF7497" w14:textId="3B1B9319" w:rsidR="00202874" w:rsidRPr="00202874" w:rsidRDefault="00202874" w:rsidP="00202874">
      <w:pPr>
        <w:autoSpaceDE w:val="0"/>
        <w:autoSpaceDN w:val="0"/>
        <w:adjustRightInd w:val="0"/>
        <w:spacing w:before="60" w:after="60" w:line="240" w:lineRule="auto"/>
        <w:ind w:left="284" w:firstLine="708"/>
        <w:jc w:val="both"/>
        <w:rPr>
          <w:rFonts w:asciiTheme="majorHAnsi" w:eastAsia="Times New Roman" w:hAnsiTheme="majorHAnsi" w:cs="Times New Roman"/>
          <w:lang w:eastAsia="pl-PL"/>
        </w:rPr>
      </w:pPr>
      <w:r w:rsidRPr="00202874">
        <w:rPr>
          <w:rFonts w:asciiTheme="majorHAnsi" w:eastAsia="Times New Roman" w:hAnsiTheme="majorHAnsi" w:cs="Times New Roman"/>
          <w:lang w:eastAsia="pl-PL"/>
        </w:rPr>
        <w:t xml:space="preserve">48000000-8 </w:t>
      </w:r>
      <w:r>
        <w:rPr>
          <w:rFonts w:asciiTheme="majorHAnsi" w:eastAsia="Times New Roman" w:hAnsiTheme="majorHAnsi" w:cs="Times New Roman"/>
          <w:lang w:eastAsia="pl-PL"/>
        </w:rPr>
        <w:t xml:space="preserve">       </w:t>
      </w:r>
      <w:r w:rsidRPr="00202874">
        <w:rPr>
          <w:rFonts w:asciiTheme="majorHAnsi" w:eastAsia="Times New Roman" w:hAnsiTheme="majorHAnsi" w:cs="Times New Roman"/>
          <w:lang w:eastAsia="pl-PL"/>
        </w:rPr>
        <w:t>Pakiety oprogramowania i systemy informatyczne</w:t>
      </w:r>
    </w:p>
    <w:p w14:paraId="6DCA814E" w14:textId="72581981" w:rsidR="00202874" w:rsidRPr="00202874" w:rsidRDefault="00202874" w:rsidP="003176A2">
      <w:pPr>
        <w:autoSpaceDE w:val="0"/>
        <w:autoSpaceDN w:val="0"/>
        <w:adjustRightInd w:val="0"/>
        <w:spacing w:before="60" w:after="60" w:line="240" w:lineRule="auto"/>
        <w:ind w:left="2552" w:hanging="1559"/>
        <w:jc w:val="both"/>
        <w:rPr>
          <w:rFonts w:asciiTheme="majorHAnsi" w:eastAsia="Times New Roman" w:hAnsiTheme="majorHAnsi" w:cs="Times New Roman"/>
          <w:lang w:eastAsia="pl-PL"/>
        </w:rPr>
      </w:pPr>
      <w:r w:rsidRPr="00202874">
        <w:rPr>
          <w:rFonts w:asciiTheme="majorHAnsi" w:eastAsia="Times New Roman" w:hAnsiTheme="majorHAnsi" w:cs="Times New Roman"/>
          <w:lang w:eastAsia="pl-PL"/>
        </w:rPr>
        <w:t xml:space="preserve">72000000-5 </w:t>
      </w:r>
      <w:r>
        <w:rPr>
          <w:rFonts w:asciiTheme="majorHAnsi" w:eastAsia="Times New Roman" w:hAnsiTheme="majorHAnsi" w:cs="Times New Roman"/>
          <w:lang w:eastAsia="pl-PL"/>
        </w:rPr>
        <w:t xml:space="preserve">  </w:t>
      </w:r>
      <w:r w:rsidRPr="00202874">
        <w:rPr>
          <w:rFonts w:asciiTheme="majorHAnsi" w:eastAsia="Times New Roman" w:hAnsiTheme="majorHAnsi" w:cs="Times New Roman"/>
          <w:lang w:eastAsia="pl-PL"/>
        </w:rPr>
        <w:t xml:space="preserve">Usługi informatyczne: konsultacje, opracowanie </w:t>
      </w:r>
      <w:r w:rsidR="00B05B9D" w:rsidRPr="00202874">
        <w:rPr>
          <w:rFonts w:asciiTheme="majorHAnsi" w:eastAsia="Times New Roman" w:hAnsiTheme="majorHAnsi" w:cs="Times New Roman"/>
          <w:lang w:eastAsia="pl-PL"/>
        </w:rPr>
        <w:t xml:space="preserve">oprogramowania, </w:t>
      </w:r>
      <w:r w:rsidR="00B05B9D">
        <w:rPr>
          <w:rFonts w:asciiTheme="majorHAnsi" w:eastAsia="Times New Roman" w:hAnsiTheme="majorHAnsi" w:cs="Times New Roman"/>
          <w:lang w:eastAsia="pl-PL"/>
        </w:rPr>
        <w:t xml:space="preserve"> </w:t>
      </w:r>
      <w:r>
        <w:rPr>
          <w:rFonts w:asciiTheme="majorHAnsi" w:eastAsia="Times New Roman" w:hAnsiTheme="majorHAnsi" w:cs="Times New Roman"/>
          <w:lang w:eastAsia="pl-PL"/>
        </w:rPr>
        <w:t xml:space="preserve"> </w:t>
      </w:r>
      <w:r w:rsidR="00B15027">
        <w:rPr>
          <w:rFonts w:asciiTheme="majorHAnsi" w:eastAsia="Times New Roman" w:hAnsiTheme="majorHAnsi" w:cs="Times New Roman"/>
          <w:lang w:eastAsia="pl-PL"/>
        </w:rPr>
        <w:t xml:space="preserve">  </w:t>
      </w:r>
      <w:r w:rsidRPr="00202874">
        <w:rPr>
          <w:rFonts w:asciiTheme="majorHAnsi" w:eastAsia="Times New Roman" w:hAnsiTheme="majorHAnsi" w:cs="Times New Roman"/>
          <w:lang w:eastAsia="pl-PL"/>
        </w:rPr>
        <w:t>internetowe i wsparcia</w:t>
      </w:r>
    </w:p>
    <w:p w14:paraId="170AB106" w14:textId="4E65B6F8" w:rsidR="00913584" w:rsidRPr="00B22C21" w:rsidRDefault="00913584" w:rsidP="009606B7">
      <w:pPr>
        <w:autoSpaceDE w:val="0"/>
        <w:autoSpaceDN w:val="0"/>
        <w:adjustRightInd w:val="0"/>
        <w:spacing w:before="60" w:after="60" w:line="240" w:lineRule="auto"/>
        <w:ind w:left="426"/>
        <w:jc w:val="both"/>
        <w:rPr>
          <w:rFonts w:asciiTheme="majorHAnsi" w:eastAsia="Times New Roman" w:hAnsiTheme="majorHAnsi" w:cs="Times New Roman"/>
          <w:b/>
          <w:bCs/>
          <w:u w:val="single"/>
          <w:lang w:eastAsia="pl-PL"/>
        </w:rPr>
      </w:pPr>
      <w:r w:rsidRPr="00B22C21">
        <w:rPr>
          <w:rFonts w:asciiTheme="majorHAnsi" w:eastAsia="Times New Roman" w:hAnsiTheme="majorHAnsi" w:cs="Times New Roman"/>
          <w:b/>
          <w:bCs/>
          <w:u w:val="single"/>
          <w:lang w:eastAsia="pl-PL"/>
        </w:rPr>
        <w:t>Uwaga</w:t>
      </w:r>
      <w:r w:rsidR="005F1183" w:rsidRPr="00B22C21">
        <w:rPr>
          <w:rFonts w:asciiTheme="majorHAnsi" w:eastAsia="Times New Roman" w:hAnsiTheme="majorHAnsi" w:cs="Times New Roman"/>
          <w:b/>
          <w:bCs/>
          <w:u w:val="single"/>
          <w:lang w:eastAsia="pl-PL"/>
        </w:rPr>
        <w:t>:</w:t>
      </w:r>
    </w:p>
    <w:p w14:paraId="2CF787D6" w14:textId="77777777" w:rsidR="009B0B39" w:rsidRDefault="003176A2" w:rsidP="009606B7">
      <w:pPr>
        <w:autoSpaceDE w:val="0"/>
        <w:autoSpaceDN w:val="0"/>
        <w:adjustRightInd w:val="0"/>
        <w:spacing w:before="60" w:after="60" w:line="240" w:lineRule="auto"/>
        <w:ind w:left="426"/>
        <w:jc w:val="both"/>
        <w:rPr>
          <w:rFonts w:asciiTheme="majorHAnsi" w:eastAsia="Times New Roman" w:hAnsiTheme="majorHAnsi" w:cs="Times New Roman"/>
          <w:lang w:eastAsia="pl-PL"/>
        </w:rPr>
      </w:pPr>
      <w:bookmarkStart w:id="19" w:name="_Hlk60078997"/>
      <w:r>
        <w:rPr>
          <w:rFonts w:asciiTheme="majorHAnsi" w:eastAsia="Times New Roman" w:hAnsiTheme="majorHAnsi" w:cs="Times New Roman"/>
          <w:lang w:eastAsia="pl-PL"/>
        </w:rPr>
        <w:t>Z</w:t>
      </w:r>
      <w:r w:rsidR="005F1183" w:rsidRPr="00815916">
        <w:rPr>
          <w:rFonts w:asciiTheme="majorHAnsi" w:eastAsia="Times New Roman" w:hAnsiTheme="majorHAnsi" w:cs="Times New Roman"/>
          <w:lang w:eastAsia="pl-PL"/>
        </w:rPr>
        <w:t>amówieni</w:t>
      </w:r>
      <w:r w:rsidR="00202874">
        <w:rPr>
          <w:rFonts w:asciiTheme="majorHAnsi" w:eastAsia="Times New Roman" w:hAnsiTheme="majorHAnsi" w:cs="Times New Roman"/>
          <w:lang w:eastAsia="pl-PL"/>
        </w:rPr>
        <w:t>a</w:t>
      </w:r>
      <w:r w:rsidR="005F1183" w:rsidRPr="00815916">
        <w:rPr>
          <w:rFonts w:asciiTheme="majorHAnsi" w:eastAsia="Times New Roman" w:hAnsiTheme="majorHAnsi" w:cs="Times New Roman"/>
          <w:lang w:eastAsia="pl-PL"/>
        </w:rPr>
        <w:t xml:space="preserve"> ma charakter mieszany, tj.</w:t>
      </w:r>
      <w:r w:rsidR="000067A8" w:rsidRPr="00815916">
        <w:rPr>
          <w:rFonts w:asciiTheme="majorHAnsi" w:eastAsia="Times New Roman" w:hAnsiTheme="majorHAnsi" w:cs="Times New Roman"/>
          <w:lang w:eastAsia="pl-PL"/>
        </w:rPr>
        <w:t xml:space="preserve"> obejmuje</w:t>
      </w:r>
      <w:r w:rsidR="005F1183" w:rsidRPr="00815916">
        <w:rPr>
          <w:rFonts w:asciiTheme="majorHAnsi" w:eastAsia="Times New Roman" w:hAnsiTheme="majorHAnsi" w:cs="Times New Roman"/>
          <w:lang w:eastAsia="pl-PL"/>
        </w:rPr>
        <w:t xml:space="preserve"> zarówno dostawy, </w:t>
      </w:r>
      <w:r w:rsidR="009606B7" w:rsidRPr="00815916">
        <w:rPr>
          <w:rFonts w:asciiTheme="majorHAnsi" w:eastAsia="Times New Roman" w:hAnsiTheme="majorHAnsi" w:cs="Times New Roman"/>
          <w:lang w:eastAsia="pl-PL"/>
        </w:rPr>
        <w:t>roboty budowlane, jak i</w:t>
      </w:r>
      <w:r w:rsidR="008E1106" w:rsidRPr="00466064">
        <w:rPr>
          <w:rFonts w:asciiTheme="majorHAnsi" w:eastAsia="Times New Roman" w:hAnsiTheme="majorHAnsi" w:cs="Times New Roman"/>
          <w:lang w:eastAsia="pl-PL"/>
        </w:rPr>
        <w:t> </w:t>
      </w:r>
      <w:r w:rsidR="005F1183" w:rsidRPr="00466064">
        <w:rPr>
          <w:rFonts w:asciiTheme="majorHAnsi" w:eastAsia="Times New Roman" w:hAnsiTheme="majorHAnsi" w:cs="Times New Roman"/>
          <w:lang w:eastAsia="pl-PL"/>
        </w:rPr>
        <w:t>usługi</w:t>
      </w:r>
      <w:r w:rsidR="009606B7" w:rsidRPr="00466064">
        <w:rPr>
          <w:rFonts w:asciiTheme="majorHAnsi" w:eastAsia="Times New Roman" w:hAnsiTheme="majorHAnsi" w:cs="Times New Roman"/>
          <w:lang w:eastAsia="pl-PL"/>
        </w:rPr>
        <w:t>.</w:t>
      </w:r>
      <w:r w:rsidR="005F1183" w:rsidRPr="00466064">
        <w:rPr>
          <w:rFonts w:asciiTheme="majorHAnsi" w:eastAsia="Times New Roman" w:hAnsiTheme="majorHAnsi" w:cs="Times New Roman"/>
          <w:lang w:eastAsia="pl-PL"/>
        </w:rPr>
        <w:t xml:space="preserve"> Jednak głównym przedmiotem zamówienia są dostawy, natomiast </w:t>
      </w:r>
      <w:r w:rsidR="009606B7" w:rsidRPr="00466064">
        <w:rPr>
          <w:rFonts w:asciiTheme="majorHAnsi" w:eastAsia="Times New Roman" w:hAnsiTheme="majorHAnsi" w:cs="Times New Roman"/>
          <w:lang w:eastAsia="pl-PL"/>
        </w:rPr>
        <w:t xml:space="preserve">roboty budowlane i </w:t>
      </w:r>
      <w:r w:rsidR="005F1183" w:rsidRPr="00C97F6E">
        <w:rPr>
          <w:rFonts w:asciiTheme="majorHAnsi" w:eastAsia="Times New Roman" w:hAnsiTheme="majorHAnsi" w:cs="Times New Roman"/>
          <w:lang w:eastAsia="pl-PL"/>
        </w:rPr>
        <w:t xml:space="preserve">usługi </w:t>
      </w:r>
      <w:r w:rsidR="00A70266" w:rsidRPr="00C97F6E">
        <w:rPr>
          <w:rFonts w:asciiTheme="majorHAnsi" w:eastAsia="Times New Roman" w:hAnsiTheme="majorHAnsi" w:cs="Times New Roman"/>
          <w:lang w:eastAsia="pl-PL"/>
        </w:rPr>
        <w:t>mają charakter</w:t>
      </w:r>
      <w:r w:rsidR="005F1183" w:rsidRPr="008256DD">
        <w:rPr>
          <w:rFonts w:asciiTheme="majorHAnsi" w:eastAsia="Times New Roman" w:hAnsiTheme="majorHAnsi" w:cs="Times New Roman"/>
          <w:lang w:eastAsia="pl-PL"/>
        </w:rPr>
        <w:t xml:space="preserve"> subsydiarny – zależny od głównego celu zamówienia, </w:t>
      </w:r>
      <w:r w:rsidR="00A70266" w:rsidRPr="008256DD">
        <w:rPr>
          <w:rFonts w:asciiTheme="majorHAnsi" w:eastAsia="Times New Roman" w:hAnsiTheme="majorHAnsi" w:cs="Times New Roman"/>
          <w:lang w:eastAsia="pl-PL"/>
        </w:rPr>
        <w:t>jaki</w:t>
      </w:r>
      <w:r w:rsidR="005F1183" w:rsidRPr="00815916">
        <w:rPr>
          <w:rFonts w:asciiTheme="majorHAnsi" w:eastAsia="Times New Roman" w:hAnsiTheme="majorHAnsi" w:cs="Times New Roman"/>
          <w:lang w:eastAsia="pl-PL"/>
        </w:rPr>
        <w:t xml:space="preserve">m są dostawy. </w:t>
      </w:r>
    </w:p>
    <w:p w14:paraId="21F57047" w14:textId="4A15F2D8" w:rsidR="005F1183" w:rsidRDefault="005F1183" w:rsidP="009606B7">
      <w:pPr>
        <w:autoSpaceDE w:val="0"/>
        <w:autoSpaceDN w:val="0"/>
        <w:adjustRightInd w:val="0"/>
        <w:spacing w:before="60" w:after="60" w:line="240" w:lineRule="auto"/>
        <w:ind w:left="426"/>
        <w:jc w:val="both"/>
        <w:rPr>
          <w:rFonts w:asciiTheme="majorHAnsi" w:eastAsia="Times New Roman" w:hAnsiTheme="majorHAnsi" w:cs="Times New Roman"/>
          <w:lang w:eastAsia="pl-PL"/>
        </w:rPr>
      </w:pPr>
      <w:r w:rsidRPr="00815916">
        <w:rPr>
          <w:rFonts w:asciiTheme="majorHAnsi" w:eastAsia="Times New Roman" w:hAnsiTheme="majorHAnsi" w:cs="Times New Roman"/>
          <w:lang w:eastAsia="pl-PL"/>
        </w:rPr>
        <w:t xml:space="preserve">Zamawiający informuje, że przedmiot zamówienia </w:t>
      </w:r>
      <w:r w:rsidR="009B0B39">
        <w:rPr>
          <w:rFonts w:asciiTheme="majorHAnsi" w:eastAsia="Times New Roman" w:hAnsiTheme="majorHAnsi" w:cs="Times New Roman"/>
          <w:lang w:eastAsia="pl-PL"/>
        </w:rPr>
        <w:t xml:space="preserve">obejmujący Część I </w:t>
      </w:r>
      <w:r w:rsidRPr="00815916">
        <w:rPr>
          <w:rFonts w:asciiTheme="majorHAnsi" w:eastAsia="Times New Roman" w:hAnsiTheme="majorHAnsi" w:cs="Times New Roman"/>
          <w:lang w:eastAsia="pl-PL"/>
        </w:rPr>
        <w:t>nie może zostać podzielony ze względów technicznych, organizacyjnych i ekonomicznych lub celowościowych. W związku z powyższym</w:t>
      </w:r>
      <w:r w:rsidR="000067A8" w:rsidRPr="00815916">
        <w:rPr>
          <w:rFonts w:asciiTheme="majorHAnsi" w:eastAsia="Times New Roman" w:hAnsiTheme="majorHAnsi" w:cs="Times New Roman"/>
          <w:lang w:eastAsia="pl-PL"/>
        </w:rPr>
        <w:t>,</w:t>
      </w:r>
      <w:r w:rsidRPr="00815916">
        <w:rPr>
          <w:rFonts w:asciiTheme="majorHAnsi" w:eastAsia="Times New Roman" w:hAnsiTheme="majorHAnsi" w:cs="Times New Roman"/>
          <w:lang w:eastAsia="pl-PL"/>
        </w:rPr>
        <w:t xml:space="preserve"> do udzielenia zamówienia stosuje się przepisy dotyczące </w:t>
      </w:r>
      <w:r w:rsidR="009C3E1B" w:rsidRPr="00466064">
        <w:rPr>
          <w:rFonts w:asciiTheme="majorHAnsi" w:eastAsia="Times New Roman" w:hAnsiTheme="majorHAnsi" w:cs="Times New Roman"/>
          <w:lang w:eastAsia="pl-PL"/>
        </w:rPr>
        <w:t>głównego</w:t>
      </w:r>
      <w:r w:rsidR="00F87EBB" w:rsidRPr="00466064">
        <w:rPr>
          <w:rFonts w:asciiTheme="majorHAnsi" w:eastAsia="Times New Roman" w:hAnsiTheme="majorHAnsi" w:cs="Times New Roman"/>
          <w:lang w:eastAsia="pl-PL"/>
        </w:rPr>
        <w:t xml:space="preserve"> przedmiotu </w:t>
      </w:r>
      <w:r w:rsidR="009C3E1B" w:rsidRPr="00466064">
        <w:rPr>
          <w:rFonts w:asciiTheme="majorHAnsi" w:eastAsia="Times New Roman" w:hAnsiTheme="majorHAnsi" w:cs="Times New Roman"/>
          <w:lang w:eastAsia="pl-PL"/>
        </w:rPr>
        <w:t xml:space="preserve">zamówienia </w:t>
      </w:r>
      <w:r w:rsidRPr="00466064">
        <w:rPr>
          <w:rFonts w:asciiTheme="majorHAnsi" w:eastAsia="Times New Roman" w:hAnsiTheme="majorHAnsi" w:cs="Times New Roman"/>
          <w:lang w:eastAsia="pl-PL"/>
        </w:rPr>
        <w:t>(dostaw).</w:t>
      </w:r>
    </w:p>
    <w:bookmarkEnd w:id="19"/>
    <w:p w14:paraId="09DDFC21" w14:textId="5F0C104F" w:rsidR="001C1E56" w:rsidRPr="00B22C21" w:rsidRDefault="001C1E56" w:rsidP="00B22C21">
      <w:pPr>
        <w:tabs>
          <w:tab w:val="left" w:pos="720"/>
        </w:tabs>
        <w:spacing w:before="60" w:after="60" w:line="240" w:lineRule="auto"/>
        <w:jc w:val="both"/>
        <w:rPr>
          <w:rFonts w:asciiTheme="majorHAnsi" w:eastAsia="Times New Roman" w:hAnsiTheme="majorHAnsi" w:cs="Times New Roman"/>
          <w:color w:val="FF0000"/>
          <w:lang w:eastAsia="pl-PL"/>
        </w:rPr>
      </w:pPr>
    </w:p>
    <w:p w14:paraId="2B7CAD1A" w14:textId="5C3DA8B6" w:rsidR="00905450" w:rsidRPr="00B22C21" w:rsidRDefault="00905450" w:rsidP="007638DA">
      <w:pPr>
        <w:numPr>
          <w:ilvl w:val="0"/>
          <w:numId w:val="22"/>
        </w:numPr>
        <w:spacing w:before="60" w:after="60" w:line="240" w:lineRule="auto"/>
        <w:ind w:left="426" w:hanging="426"/>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termin wykonania zamówienia</w:t>
      </w:r>
    </w:p>
    <w:p w14:paraId="69098626" w14:textId="2CAA111B" w:rsidR="00905450" w:rsidRDefault="00905450" w:rsidP="00B22C21">
      <w:pPr>
        <w:spacing w:before="60" w:after="60" w:line="240" w:lineRule="auto"/>
        <w:jc w:val="both"/>
        <w:rPr>
          <w:rFonts w:asciiTheme="majorHAnsi" w:eastAsia="Times New Roman" w:hAnsiTheme="majorHAnsi" w:cs="Times New Roman"/>
          <w:smallCaps/>
          <w:lang w:eastAsia="pl-PL"/>
        </w:rPr>
      </w:pPr>
    </w:p>
    <w:p w14:paraId="135F1460" w14:textId="6655DA82" w:rsidR="00202874" w:rsidRPr="008D64D4" w:rsidRDefault="00202874" w:rsidP="00B22C21">
      <w:pPr>
        <w:spacing w:before="60" w:after="60" w:line="240" w:lineRule="auto"/>
        <w:jc w:val="both"/>
        <w:rPr>
          <w:rFonts w:asciiTheme="majorHAnsi" w:eastAsia="Times New Roman" w:hAnsiTheme="majorHAnsi" w:cs="Times New Roman"/>
          <w:b/>
          <w:bCs/>
          <w:smallCaps/>
          <w:lang w:eastAsia="pl-PL"/>
        </w:rPr>
      </w:pPr>
      <w:r w:rsidRPr="008D64D4">
        <w:rPr>
          <w:rFonts w:asciiTheme="majorHAnsi" w:eastAsia="Times New Roman" w:hAnsiTheme="majorHAnsi" w:cs="Times New Roman"/>
          <w:b/>
          <w:bCs/>
          <w:smallCaps/>
          <w:lang w:eastAsia="pl-PL"/>
        </w:rPr>
        <w:t xml:space="preserve">Część I zamówienia </w:t>
      </w:r>
    </w:p>
    <w:p w14:paraId="30B1E9A7" w14:textId="464AC2A2" w:rsidR="00905450" w:rsidRPr="003A0696" w:rsidRDefault="00905450" w:rsidP="003A0696">
      <w:pPr>
        <w:spacing w:before="60" w:after="60" w:line="240" w:lineRule="auto"/>
        <w:jc w:val="both"/>
        <w:rPr>
          <w:rFonts w:asciiTheme="majorHAnsi" w:eastAsia="Times New Roman" w:hAnsiTheme="majorHAnsi" w:cs="Times New Roman"/>
          <w:smallCaps/>
          <w:lang w:eastAsia="pl-PL"/>
        </w:rPr>
      </w:pPr>
      <w:r w:rsidRPr="00EB3C70">
        <w:rPr>
          <w:rFonts w:asciiTheme="majorHAnsi" w:eastAsia="Times New Roman" w:hAnsiTheme="majorHAnsi" w:cs="Times New Roman"/>
          <w:lang w:eastAsia="pl-PL"/>
        </w:rPr>
        <w:t xml:space="preserve">Termin wykonania całości </w:t>
      </w:r>
      <w:r w:rsidR="003176A2">
        <w:rPr>
          <w:rFonts w:asciiTheme="majorHAnsi" w:eastAsia="Times New Roman" w:hAnsiTheme="majorHAnsi" w:cs="Times New Roman"/>
          <w:lang w:eastAsia="pl-PL"/>
        </w:rPr>
        <w:t xml:space="preserve">Części I </w:t>
      </w:r>
      <w:r w:rsidRPr="00EB3C70">
        <w:rPr>
          <w:rFonts w:asciiTheme="majorHAnsi" w:eastAsia="Times New Roman" w:hAnsiTheme="majorHAnsi" w:cs="Times New Roman"/>
          <w:lang w:eastAsia="pl-PL"/>
        </w:rPr>
        <w:t>zamówienia przez wykonawcę</w:t>
      </w:r>
      <w:r w:rsidR="00E67F77" w:rsidRPr="00EB3C70">
        <w:rPr>
          <w:rFonts w:asciiTheme="majorHAnsi" w:eastAsia="Times New Roman" w:hAnsiTheme="majorHAnsi" w:cs="Times New Roman"/>
          <w:lang w:eastAsia="pl-PL"/>
        </w:rPr>
        <w:t xml:space="preserve">: 150 dni </w:t>
      </w:r>
      <w:r w:rsidRPr="00EB3C70">
        <w:rPr>
          <w:rFonts w:asciiTheme="majorHAnsi" w:eastAsia="Times New Roman" w:hAnsiTheme="majorHAnsi" w:cs="Times New Roman"/>
          <w:lang w:eastAsia="pl-PL"/>
        </w:rPr>
        <w:t>od dnia zawarcia umowy</w:t>
      </w:r>
      <w:r w:rsidR="00E67F77" w:rsidRPr="00EB3C70">
        <w:rPr>
          <w:rFonts w:asciiTheme="majorHAnsi" w:eastAsia="Times New Roman" w:hAnsiTheme="majorHAnsi" w:cs="Times New Roman"/>
          <w:lang w:eastAsia="pl-PL"/>
        </w:rPr>
        <w:t>.</w:t>
      </w:r>
      <w:r w:rsidR="003A0696">
        <w:rPr>
          <w:rFonts w:asciiTheme="majorHAnsi" w:eastAsia="Times New Roman" w:hAnsiTheme="majorHAnsi" w:cs="Times New Roman"/>
          <w:smallCaps/>
          <w:lang w:eastAsia="pl-PL"/>
        </w:rPr>
        <w:t xml:space="preserve"> </w:t>
      </w:r>
      <w:r w:rsidRPr="00EB3C70">
        <w:rPr>
          <w:rFonts w:asciiTheme="majorHAnsi" w:eastAsia="Times New Roman" w:hAnsiTheme="majorHAnsi" w:cs="Times New Roman"/>
          <w:lang w:eastAsia="pl-PL"/>
        </w:rPr>
        <w:t>Przedmiot zamówienia zostanie wykonany w następujących etapach</w:t>
      </w:r>
      <w:r w:rsidR="00BA3C30" w:rsidRPr="00EB3C70">
        <w:rPr>
          <w:rFonts w:asciiTheme="majorHAnsi" w:eastAsia="Times New Roman" w:hAnsiTheme="majorHAnsi" w:cs="Times New Roman"/>
          <w:lang w:eastAsia="pl-PL"/>
        </w:rPr>
        <w:t xml:space="preserve"> i terminach</w:t>
      </w:r>
      <w:r w:rsidRPr="00EB3C70">
        <w:rPr>
          <w:rFonts w:asciiTheme="majorHAnsi" w:eastAsia="Times New Roman" w:hAnsiTheme="majorHAnsi" w:cs="Times New Roman"/>
          <w:lang w:eastAsia="pl-PL"/>
        </w:rPr>
        <w:t>:</w:t>
      </w:r>
    </w:p>
    <w:p w14:paraId="345D6BF5" w14:textId="5ED290A0" w:rsidR="00905450" w:rsidRDefault="00905450" w:rsidP="00EB3C70">
      <w:pPr>
        <w:pStyle w:val="Akapitzlist"/>
        <w:numPr>
          <w:ilvl w:val="0"/>
          <w:numId w:val="38"/>
        </w:numPr>
        <w:tabs>
          <w:tab w:val="left" w:pos="720"/>
        </w:tabs>
        <w:spacing w:before="60" w:after="60" w:line="240" w:lineRule="auto"/>
        <w:jc w:val="both"/>
        <w:rPr>
          <w:rFonts w:asciiTheme="majorHAnsi" w:eastAsia="Times New Roman" w:hAnsiTheme="majorHAnsi" w:cs="Times New Roman"/>
          <w:b/>
          <w:bCs/>
          <w:lang w:eastAsia="pl-PL"/>
        </w:rPr>
      </w:pPr>
      <w:r w:rsidRPr="00EB3C70">
        <w:rPr>
          <w:rFonts w:asciiTheme="majorHAnsi" w:eastAsia="Times New Roman" w:hAnsiTheme="majorHAnsi" w:cs="Times New Roman"/>
          <w:lang w:eastAsia="pl-PL"/>
        </w:rPr>
        <w:t xml:space="preserve">Etap I – </w:t>
      </w:r>
      <w:r w:rsidR="00A16D34">
        <w:rPr>
          <w:rFonts w:asciiTheme="majorHAnsi" w:eastAsia="Times New Roman" w:hAnsiTheme="majorHAnsi" w:cs="Times New Roman"/>
          <w:lang w:eastAsia="pl-PL"/>
        </w:rPr>
        <w:t>opracowanie</w:t>
      </w:r>
      <w:r w:rsidRPr="00EB3C70">
        <w:rPr>
          <w:rFonts w:asciiTheme="majorHAnsi" w:eastAsia="Times New Roman" w:hAnsiTheme="majorHAnsi" w:cs="Times New Roman"/>
          <w:lang w:eastAsia="pl-PL"/>
        </w:rPr>
        <w:t xml:space="preserve"> przez </w:t>
      </w:r>
      <w:r w:rsidR="003A0696">
        <w:rPr>
          <w:rFonts w:asciiTheme="majorHAnsi" w:eastAsia="Times New Roman" w:hAnsiTheme="majorHAnsi" w:cs="Times New Roman"/>
          <w:lang w:eastAsia="pl-PL"/>
        </w:rPr>
        <w:t>W</w:t>
      </w:r>
      <w:r w:rsidRPr="00EB3C70">
        <w:rPr>
          <w:rFonts w:asciiTheme="majorHAnsi" w:eastAsia="Times New Roman" w:hAnsiTheme="majorHAnsi" w:cs="Times New Roman"/>
          <w:lang w:eastAsia="pl-PL"/>
        </w:rPr>
        <w:t xml:space="preserve">ykonawcę całości Dokumentacji projektowej oraz </w:t>
      </w:r>
      <w:r w:rsidR="00A16D34">
        <w:rPr>
          <w:rFonts w:asciiTheme="majorHAnsi" w:eastAsia="Times New Roman" w:hAnsiTheme="majorHAnsi" w:cs="Times New Roman"/>
          <w:lang w:eastAsia="pl-PL"/>
        </w:rPr>
        <w:t xml:space="preserve">przekazanie jej Zamawiającemu </w:t>
      </w:r>
      <w:r w:rsidRPr="00EB3C70">
        <w:rPr>
          <w:rFonts w:asciiTheme="majorHAnsi" w:eastAsia="Times New Roman" w:hAnsiTheme="majorHAnsi" w:cs="Times New Roman"/>
          <w:lang w:eastAsia="pl-PL"/>
        </w:rPr>
        <w:t xml:space="preserve">(pkt 3.1.1. SWZ) </w:t>
      </w:r>
      <w:r w:rsidR="001D62AF" w:rsidRPr="00EB3C70">
        <w:rPr>
          <w:rFonts w:asciiTheme="majorHAnsi" w:eastAsia="Times New Roman" w:hAnsiTheme="majorHAnsi" w:cs="Times New Roman"/>
          <w:lang w:eastAsia="pl-PL"/>
        </w:rPr>
        <w:t xml:space="preserve">- </w:t>
      </w:r>
      <w:r w:rsidR="00DF4DA6" w:rsidRPr="00EB3C70">
        <w:rPr>
          <w:rFonts w:asciiTheme="majorHAnsi" w:eastAsia="Times New Roman" w:hAnsiTheme="majorHAnsi" w:cs="Times New Roman"/>
          <w:b/>
          <w:bCs/>
          <w:lang w:eastAsia="pl-PL"/>
        </w:rPr>
        <w:t>w terminie 30 dni do dnia zawarcia umowy.</w:t>
      </w:r>
    </w:p>
    <w:p w14:paraId="0B80FFC2" w14:textId="10186CBE" w:rsidR="00BE0BB4" w:rsidRPr="00EB3C70" w:rsidRDefault="00905450" w:rsidP="00EB3C70">
      <w:pPr>
        <w:pStyle w:val="Akapitzlist"/>
        <w:numPr>
          <w:ilvl w:val="0"/>
          <w:numId w:val="38"/>
        </w:numPr>
        <w:tabs>
          <w:tab w:val="left" w:pos="720"/>
        </w:tabs>
        <w:spacing w:before="60" w:after="60" w:line="240" w:lineRule="auto"/>
        <w:jc w:val="both"/>
        <w:rPr>
          <w:rFonts w:asciiTheme="majorHAnsi" w:eastAsia="Times New Roman" w:hAnsiTheme="majorHAnsi" w:cs="Times New Roman"/>
          <w:b/>
          <w:bCs/>
          <w:lang w:eastAsia="pl-PL"/>
        </w:rPr>
      </w:pPr>
      <w:r w:rsidRPr="00EB3C70">
        <w:rPr>
          <w:rFonts w:asciiTheme="majorHAnsi" w:eastAsia="Times New Roman" w:hAnsiTheme="majorHAnsi" w:cs="Times New Roman"/>
          <w:lang w:eastAsia="pl-PL"/>
        </w:rPr>
        <w:t>Etap II – wykonanie przez wykonawcę całości Robót (pkt 3.1.1. w zw. z pkt 3.</w:t>
      </w:r>
      <w:r w:rsidR="00DF4DA6" w:rsidRPr="00EB3C70">
        <w:rPr>
          <w:rFonts w:asciiTheme="majorHAnsi" w:eastAsia="Times New Roman" w:hAnsiTheme="majorHAnsi" w:cs="Times New Roman"/>
          <w:lang w:eastAsia="pl-PL"/>
        </w:rPr>
        <w:t>3</w:t>
      </w:r>
      <w:r w:rsidRPr="00EB3C70">
        <w:rPr>
          <w:rFonts w:asciiTheme="majorHAnsi" w:eastAsia="Times New Roman" w:hAnsiTheme="majorHAnsi" w:cs="Times New Roman"/>
          <w:lang w:eastAsia="pl-PL"/>
        </w:rPr>
        <w:t xml:space="preserve">.); wykonanie dostaw całości sprzętu do Leśnej Izby Edukacyjnej wraz z jego rozmieszczeniem i instalacją (pkt 3.2. SWZ); dokonanie dostaw całości aplikacji i oprogramowania wraz z ich instalacją (w tym </w:t>
      </w:r>
      <w:r w:rsidRPr="00EB3C70">
        <w:rPr>
          <w:rFonts w:ascii="Cambria" w:eastAsia="Times New Roman" w:hAnsi="Cambria" w:cs="Times New Roman"/>
          <w:lang w:eastAsia="pl-PL"/>
        </w:rPr>
        <w:t>uruchomieniem) oraz dostawa reklamowego materiału</w:t>
      </w:r>
      <w:r w:rsidR="0038118D" w:rsidRPr="00EB3C70">
        <w:rPr>
          <w:rFonts w:ascii="Cambria" w:eastAsia="Times New Roman" w:hAnsi="Cambria" w:cs="Times New Roman"/>
          <w:lang w:eastAsia="pl-PL"/>
        </w:rPr>
        <w:t xml:space="preserve"> wideo</w:t>
      </w:r>
      <w:r w:rsidRPr="00EB3C70">
        <w:rPr>
          <w:rFonts w:ascii="Cambria" w:eastAsia="Times New Roman" w:hAnsi="Cambria" w:cs="Times New Roman"/>
          <w:lang w:eastAsia="pl-PL"/>
        </w:rPr>
        <w:t>; sporządzenie dokumentacji powykonawczej; przeszkolenie pracowników Zamawiającego w</w:t>
      </w:r>
      <w:r w:rsidR="008E1106" w:rsidRPr="00EB3C70">
        <w:rPr>
          <w:rFonts w:ascii="Cambria" w:eastAsia="Times New Roman" w:hAnsi="Cambria" w:cs="Times New Roman"/>
          <w:lang w:eastAsia="pl-PL"/>
        </w:rPr>
        <w:t> </w:t>
      </w:r>
      <w:r w:rsidRPr="00EB3C70">
        <w:rPr>
          <w:rFonts w:ascii="Cambria" w:eastAsia="Times New Roman" w:hAnsi="Cambria" w:cs="Times New Roman"/>
          <w:lang w:eastAsia="pl-PL"/>
        </w:rPr>
        <w:t>zakresie obsługi i eksploatacji sprzętu, aplikacji i oprogramowania dokonanie odbioru całości przedmiotu zamówienia</w:t>
      </w:r>
      <w:r w:rsidR="00DF4DA6" w:rsidRPr="00EB3C70">
        <w:rPr>
          <w:rFonts w:ascii="Cambria" w:eastAsia="Times New Roman" w:hAnsi="Cambria" w:cs="Times New Roman"/>
          <w:lang w:eastAsia="pl-PL"/>
        </w:rPr>
        <w:t xml:space="preserve"> </w:t>
      </w:r>
      <w:r w:rsidR="001D62AF" w:rsidRPr="00EB3C70">
        <w:rPr>
          <w:rFonts w:ascii="Cambria" w:eastAsia="Times New Roman" w:hAnsi="Cambria" w:cs="Times New Roman"/>
          <w:lang w:eastAsia="pl-PL"/>
        </w:rPr>
        <w:t xml:space="preserve">- </w:t>
      </w:r>
      <w:r w:rsidR="00B21E49" w:rsidRPr="00EB3C70">
        <w:rPr>
          <w:rFonts w:ascii="Cambria" w:eastAsia="Times New Roman" w:hAnsi="Cambria" w:cs="Times New Roman"/>
          <w:b/>
          <w:bCs/>
          <w:lang w:eastAsia="pl-PL"/>
        </w:rPr>
        <w:t xml:space="preserve">w terminie </w:t>
      </w:r>
      <w:r w:rsidR="00DF4DA6" w:rsidRPr="00EB3C70">
        <w:rPr>
          <w:rFonts w:ascii="Cambria" w:eastAsia="Times New Roman" w:hAnsi="Cambria" w:cs="Times New Roman"/>
          <w:b/>
          <w:bCs/>
          <w:lang w:eastAsia="pl-PL"/>
        </w:rPr>
        <w:t>150 dni od dnia zawarcia umowy.</w:t>
      </w:r>
      <w:r w:rsidRPr="00EB3C70">
        <w:rPr>
          <w:rFonts w:ascii="Cambria" w:eastAsia="Times New Roman" w:hAnsi="Cambria" w:cs="Times New Roman"/>
          <w:b/>
          <w:bCs/>
          <w:lang w:eastAsia="pl-PL"/>
        </w:rPr>
        <w:t xml:space="preserve"> </w:t>
      </w:r>
    </w:p>
    <w:p w14:paraId="141061C2" w14:textId="77777777" w:rsidR="00EB3C70" w:rsidRPr="003A0696" w:rsidRDefault="00EB3C70" w:rsidP="00EB3C70">
      <w:pPr>
        <w:pStyle w:val="Akapitzlist"/>
        <w:tabs>
          <w:tab w:val="left" w:pos="720"/>
        </w:tabs>
        <w:spacing w:before="60" w:after="60" w:line="240" w:lineRule="auto"/>
        <w:jc w:val="both"/>
        <w:rPr>
          <w:rFonts w:asciiTheme="majorHAnsi" w:eastAsia="Times New Roman" w:hAnsiTheme="majorHAnsi" w:cs="Times New Roman"/>
          <w:b/>
          <w:bCs/>
          <w:sz w:val="18"/>
          <w:szCs w:val="18"/>
          <w:lang w:eastAsia="pl-PL"/>
        </w:rPr>
      </w:pPr>
    </w:p>
    <w:p w14:paraId="24B21E3F" w14:textId="5B40ED81" w:rsidR="00202874" w:rsidRPr="003A0696" w:rsidRDefault="00202874" w:rsidP="00202874">
      <w:pPr>
        <w:spacing w:before="60" w:after="60" w:line="240" w:lineRule="auto"/>
        <w:jc w:val="both"/>
        <w:rPr>
          <w:rFonts w:ascii="Cambria" w:hAnsi="Cambria"/>
          <w:b/>
          <w:bCs/>
          <w:sz w:val="18"/>
          <w:szCs w:val="18"/>
          <w:lang w:eastAsia="pl-PL"/>
        </w:rPr>
      </w:pPr>
      <w:r w:rsidRPr="003A0696">
        <w:rPr>
          <w:rFonts w:ascii="Cambria" w:hAnsi="Cambria"/>
          <w:b/>
          <w:bCs/>
          <w:sz w:val="18"/>
          <w:szCs w:val="18"/>
          <w:lang w:eastAsia="pl-PL"/>
        </w:rPr>
        <w:t xml:space="preserve">CZĘŚĆ II ZAMÓWIENIA </w:t>
      </w:r>
    </w:p>
    <w:p w14:paraId="48588695" w14:textId="4993D327" w:rsidR="00A5762E" w:rsidRPr="00A5762E" w:rsidRDefault="00A5762E" w:rsidP="00A5762E">
      <w:pPr>
        <w:spacing w:before="60" w:after="60" w:line="240" w:lineRule="auto"/>
        <w:jc w:val="both"/>
        <w:rPr>
          <w:rFonts w:ascii="Cambria" w:hAnsi="Cambria"/>
          <w:lang w:eastAsia="pl-PL"/>
        </w:rPr>
      </w:pPr>
      <w:r w:rsidRPr="00A5762E">
        <w:rPr>
          <w:rFonts w:ascii="Cambria" w:hAnsi="Cambria"/>
          <w:lang w:eastAsia="pl-PL"/>
        </w:rPr>
        <w:t>Przedmiot zamów</w:t>
      </w:r>
      <w:r>
        <w:rPr>
          <w:rFonts w:ascii="Cambria" w:hAnsi="Cambria"/>
          <w:lang w:eastAsia="pl-PL"/>
        </w:rPr>
        <w:t>ienia zostanie wykonany</w:t>
      </w:r>
      <w:r w:rsidRPr="00A5762E">
        <w:rPr>
          <w:rFonts w:ascii="Cambria" w:hAnsi="Cambria"/>
          <w:lang w:eastAsia="pl-PL"/>
        </w:rPr>
        <w:t xml:space="preserve"> </w:t>
      </w:r>
      <w:r>
        <w:rPr>
          <w:rFonts w:ascii="Cambria" w:hAnsi="Cambria"/>
          <w:lang w:eastAsia="pl-PL"/>
        </w:rPr>
        <w:t xml:space="preserve">w terminie 150 dni od dnia </w:t>
      </w:r>
      <w:r w:rsidR="008D64D4">
        <w:rPr>
          <w:rFonts w:ascii="Cambria" w:hAnsi="Cambria"/>
          <w:lang w:eastAsia="pl-PL"/>
        </w:rPr>
        <w:t>zawarcia</w:t>
      </w:r>
      <w:r>
        <w:rPr>
          <w:rFonts w:ascii="Cambria" w:hAnsi="Cambria"/>
          <w:lang w:eastAsia="pl-PL"/>
        </w:rPr>
        <w:t xml:space="preserve"> umowy</w:t>
      </w:r>
      <w:r w:rsidR="008D64D4">
        <w:rPr>
          <w:rFonts w:ascii="Cambria" w:hAnsi="Cambria"/>
          <w:lang w:eastAsia="pl-PL"/>
        </w:rPr>
        <w:t>.</w:t>
      </w:r>
      <w:r>
        <w:rPr>
          <w:rFonts w:ascii="Cambria" w:hAnsi="Cambria"/>
          <w:lang w:eastAsia="pl-PL"/>
        </w:rPr>
        <w:t xml:space="preserve"> </w:t>
      </w:r>
    </w:p>
    <w:p w14:paraId="0F977269" w14:textId="400CEA08" w:rsidR="00905450" w:rsidRPr="009606B7" w:rsidRDefault="00905450" w:rsidP="009606B7">
      <w:pPr>
        <w:tabs>
          <w:tab w:val="left" w:pos="720"/>
        </w:tabs>
        <w:spacing w:before="60" w:after="60" w:line="240" w:lineRule="auto"/>
        <w:jc w:val="both"/>
        <w:rPr>
          <w:rFonts w:ascii="Cambria" w:eastAsia="Times New Roman" w:hAnsi="Cambria" w:cs="Times New Roman"/>
          <w:color w:val="FF0000"/>
          <w:lang w:eastAsia="pl-PL"/>
        </w:rPr>
      </w:pPr>
    </w:p>
    <w:p w14:paraId="6B7363C4" w14:textId="6D0889A6" w:rsidR="00905450" w:rsidRPr="009606B7" w:rsidRDefault="00F87EBB" w:rsidP="00A5762E">
      <w:pPr>
        <w:numPr>
          <w:ilvl w:val="0"/>
          <w:numId w:val="37"/>
        </w:numPr>
        <w:spacing w:before="60" w:after="60" w:line="240" w:lineRule="auto"/>
        <w:jc w:val="both"/>
        <w:rPr>
          <w:rFonts w:ascii="Cambria" w:eastAsia="Times New Roman" w:hAnsi="Cambria" w:cs="Times New Roman"/>
          <w:b/>
          <w:smallCaps/>
          <w:lang w:eastAsia="pl-PL"/>
        </w:rPr>
      </w:pPr>
      <w:r w:rsidRPr="009606B7">
        <w:rPr>
          <w:rFonts w:ascii="Cambria" w:eastAsia="Times New Roman" w:hAnsi="Cambria" w:cs="Times New Roman"/>
          <w:b/>
          <w:smallCaps/>
          <w:lang w:eastAsia="pl-PL"/>
        </w:rPr>
        <w:t xml:space="preserve">podstawy wykluczenia, o których mowa w art. 108 </w:t>
      </w:r>
      <w:r w:rsidR="008129A7">
        <w:rPr>
          <w:rFonts w:ascii="Cambria" w:eastAsia="Times New Roman" w:hAnsi="Cambria" w:cs="Times New Roman"/>
          <w:b/>
          <w:smallCaps/>
          <w:lang w:eastAsia="pl-PL"/>
        </w:rPr>
        <w:t>ust. 1 PZP</w:t>
      </w:r>
      <w:r w:rsidR="005D4028">
        <w:rPr>
          <w:rFonts w:ascii="Cambria" w:eastAsia="Times New Roman" w:hAnsi="Cambria" w:cs="Times New Roman"/>
          <w:b/>
          <w:smallCaps/>
          <w:lang w:eastAsia="pl-PL"/>
        </w:rPr>
        <w:t xml:space="preserve"> oraz podstawy wykluczenia, o których mowa w </w:t>
      </w:r>
      <w:r w:rsidRPr="009606B7">
        <w:rPr>
          <w:rFonts w:ascii="Cambria" w:eastAsia="Times New Roman" w:hAnsi="Cambria" w:cs="Times New Roman"/>
          <w:b/>
          <w:smallCaps/>
          <w:lang w:eastAsia="pl-PL"/>
        </w:rPr>
        <w:t>art. 109</w:t>
      </w:r>
      <w:r w:rsidR="005D4028">
        <w:rPr>
          <w:rFonts w:ascii="Cambria" w:eastAsia="Times New Roman" w:hAnsi="Cambria" w:cs="Times New Roman"/>
          <w:b/>
          <w:smallCaps/>
          <w:lang w:eastAsia="pl-PL"/>
        </w:rPr>
        <w:t xml:space="preserve"> ust. 1 PZP.</w:t>
      </w:r>
    </w:p>
    <w:p w14:paraId="44C7501D" w14:textId="77777777" w:rsidR="00905450" w:rsidRPr="009606B7" w:rsidRDefault="00905450" w:rsidP="009606B7">
      <w:pPr>
        <w:spacing w:before="60" w:after="60" w:line="240" w:lineRule="auto"/>
        <w:jc w:val="both"/>
        <w:rPr>
          <w:rFonts w:ascii="Cambria" w:eastAsia="Times New Roman" w:hAnsi="Cambria" w:cs="Times New Roman"/>
          <w:b/>
          <w:smallCaps/>
          <w:lang w:eastAsia="pl-PL"/>
        </w:rPr>
      </w:pPr>
    </w:p>
    <w:p w14:paraId="51A24D96" w14:textId="46381814" w:rsidR="00905450" w:rsidRPr="009606B7" w:rsidRDefault="000F7362" w:rsidP="00A5762E">
      <w:pPr>
        <w:pStyle w:val="Akapitzlist"/>
        <w:numPr>
          <w:ilvl w:val="1"/>
          <w:numId w:val="37"/>
        </w:numPr>
        <w:spacing w:before="60" w:after="60" w:line="240" w:lineRule="auto"/>
        <w:ind w:left="993" w:hanging="567"/>
        <w:jc w:val="both"/>
        <w:rPr>
          <w:rFonts w:ascii="Cambria" w:eastAsia="Times New Roman" w:hAnsi="Cambria" w:cs="Times New Roman"/>
          <w:lang w:eastAsia="pl-PL"/>
        </w:rPr>
      </w:pPr>
      <w:r w:rsidRPr="009606B7">
        <w:rPr>
          <w:rFonts w:ascii="Cambria" w:hAnsi="Cambria" w:cs="Cambria"/>
        </w:rPr>
        <w:t>W postępowaniu mogą brać udział Wykonawcy, którzy nie podlegają wykluczeniu z</w:t>
      </w:r>
      <w:r w:rsidR="008E1106">
        <w:rPr>
          <w:rFonts w:ascii="Cambria" w:hAnsi="Cambria" w:cs="Cambria"/>
        </w:rPr>
        <w:t> </w:t>
      </w:r>
      <w:r w:rsidRPr="009606B7">
        <w:rPr>
          <w:rFonts w:ascii="Cambria" w:hAnsi="Cambria" w:cs="Cambria"/>
        </w:rPr>
        <w:t>postępowania o udzielenie zamówienia w okolicznościach, o których mowa w art. 108 ust. 1 PZP. Na podstawie:</w:t>
      </w:r>
    </w:p>
    <w:p w14:paraId="5A87447D" w14:textId="370354E5" w:rsidR="00905450" w:rsidRPr="009606B7" w:rsidRDefault="000F7362" w:rsidP="00A5762E">
      <w:pPr>
        <w:pStyle w:val="Akapitzlist"/>
        <w:numPr>
          <w:ilvl w:val="2"/>
          <w:numId w:val="37"/>
        </w:numPr>
        <w:spacing w:before="60" w:after="60" w:line="240" w:lineRule="auto"/>
        <w:ind w:left="1701" w:hanging="708"/>
        <w:jc w:val="both"/>
        <w:rPr>
          <w:rFonts w:ascii="Cambria" w:hAnsi="Cambria"/>
        </w:rPr>
      </w:pPr>
      <w:r w:rsidRPr="009606B7">
        <w:rPr>
          <w:rFonts w:ascii="Cambria" w:hAnsi="Cambria"/>
        </w:rPr>
        <w:lastRenderedPageBreak/>
        <w:t xml:space="preserve">art. 108 ust. 1 pkt 1 PZP </w:t>
      </w:r>
      <w:r w:rsidR="003D1EBB">
        <w:rPr>
          <w:rFonts w:ascii="Cambria" w:hAnsi="Cambria"/>
        </w:rPr>
        <w:t>Z</w:t>
      </w:r>
      <w:r w:rsidRPr="009606B7">
        <w:rPr>
          <w:rFonts w:ascii="Cambria" w:hAnsi="Cambria"/>
        </w:rPr>
        <w:t xml:space="preserve">amawiający wykluczy Wykonawcę </w:t>
      </w:r>
      <w:r w:rsidR="00905450" w:rsidRPr="009606B7">
        <w:rPr>
          <w:rFonts w:ascii="Cambria" w:hAnsi="Cambria"/>
        </w:rPr>
        <w:t xml:space="preserve">będącego osobą fizyczną, którego prawomocnie skazano za przestępstwo: </w:t>
      </w:r>
    </w:p>
    <w:p w14:paraId="125B56D0" w14:textId="601F9BB5" w:rsidR="00905450"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udziału w zorganizowanej grupie przestępczej albo związku mającym na celu popełnienie przestępstwa lub przestępstwa skarbowego, o</w:t>
      </w:r>
      <w:r w:rsidR="008E1106">
        <w:rPr>
          <w:rFonts w:ascii="Cambria" w:hAnsi="Cambria"/>
        </w:rPr>
        <w:t> </w:t>
      </w:r>
      <w:r w:rsidRPr="009606B7">
        <w:rPr>
          <w:rFonts w:ascii="Cambria" w:hAnsi="Cambria"/>
        </w:rPr>
        <w:t xml:space="preserve">którym mowa w art. 258 </w:t>
      </w:r>
      <w:r w:rsidR="001B05C9" w:rsidRPr="009606B7">
        <w:rPr>
          <w:rFonts w:ascii="Cambria" w:hAnsi="Cambria"/>
        </w:rPr>
        <w:t>ustawy z dnia 6 czerwca 1997 r. – Kodeks karny (tekst jedn.: Dz.U. z 2020 r., poz. 1444 ze zm.</w:t>
      </w:r>
      <w:r w:rsidR="006125B2">
        <w:rPr>
          <w:rFonts w:ascii="Cambria" w:hAnsi="Cambria"/>
        </w:rPr>
        <w:t xml:space="preserve"> - </w:t>
      </w:r>
      <w:r w:rsidR="001B05C9" w:rsidRPr="009606B7">
        <w:rPr>
          <w:rFonts w:ascii="Cambria" w:hAnsi="Cambria"/>
        </w:rPr>
        <w:t>„KK”)</w:t>
      </w:r>
      <w:r w:rsidRPr="009606B7">
        <w:rPr>
          <w:rFonts w:ascii="Cambria" w:hAnsi="Cambria"/>
        </w:rPr>
        <w:t xml:space="preserve">, </w:t>
      </w:r>
    </w:p>
    <w:p w14:paraId="551E3683" w14:textId="0431514C" w:rsidR="00905450" w:rsidRPr="00DE73F8" w:rsidRDefault="00905450" w:rsidP="00A5762E">
      <w:pPr>
        <w:pStyle w:val="Akapitzlist"/>
        <w:numPr>
          <w:ilvl w:val="3"/>
          <w:numId w:val="37"/>
        </w:numPr>
        <w:spacing w:before="60" w:after="60" w:line="240" w:lineRule="auto"/>
        <w:ind w:left="2552" w:hanging="851"/>
        <w:jc w:val="both"/>
        <w:rPr>
          <w:rFonts w:ascii="Cambria" w:hAnsi="Cambria"/>
        </w:rPr>
      </w:pPr>
      <w:r w:rsidRPr="00445685">
        <w:rPr>
          <w:rFonts w:ascii="Cambria" w:hAnsi="Cambria"/>
        </w:rPr>
        <w:t xml:space="preserve">handlu ludźmi, o którym mowa w art. 189a </w:t>
      </w:r>
      <w:r w:rsidR="001B05C9" w:rsidRPr="00DE73F8">
        <w:rPr>
          <w:rFonts w:ascii="Cambria" w:hAnsi="Cambria"/>
        </w:rPr>
        <w:t>KK</w:t>
      </w:r>
      <w:r w:rsidRPr="00DE73F8">
        <w:rPr>
          <w:rFonts w:ascii="Cambria" w:hAnsi="Cambria"/>
        </w:rPr>
        <w:t xml:space="preserve">, </w:t>
      </w:r>
    </w:p>
    <w:p w14:paraId="031E2E57" w14:textId="424AC276" w:rsidR="00905450" w:rsidRPr="00445685" w:rsidRDefault="00905450" w:rsidP="00A5762E">
      <w:pPr>
        <w:pStyle w:val="Akapitzlist"/>
        <w:numPr>
          <w:ilvl w:val="3"/>
          <w:numId w:val="37"/>
        </w:numPr>
        <w:spacing w:before="60" w:after="60" w:line="240" w:lineRule="auto"/>
        <w:ind w:left="2552" w:hanging="851"/>
        <w:jc w:val="both"/>
        <w:rPr>
          <w:rFonts w:ascii="Cambria" w:hAnsi="Cambria"/>
        </w:rPr>
      </w:pPr>
      <w:r w:rsidRPr="00255CFC">
        <w:rPr>
          <w:rFonts w:ascii="Cambria" w:hAnsi="Cambria"/>
        </w:rPr>
        <w:t>o którym mowa w art. 228–230a, art. 250a K</w:t>
      </w:r>
      <w:r w:rsidR="001B05C9" w:rsidRPr="00715DE2">
        <w:rPr>
          <w:rFonts w:ascii="Cambria" w:hAnsi="Cambria"/>
        </w:rPr>
        <w:t>K</w:t>
      </w:r>
      <w:r w:rsidRPr="00CA41A6">
        <w:rPr>
          <w:rFonts w:ascii="Cambria" w:hAnsi="Cambria"/>
        </w:rPr>
        <w:t xml:space="preserve"> lub w art. 46 lub art. 48 ustawy z dnia 25 czerwca 2010 r. o sporcie</w:t>
      </w:r>
      <w:r w:rsidRPr="00445685">
        <w:rPr>
          <w:rFonts w:ascii="Cambria" w:hAnsi="Cambria"/>
        </w:rPr>
        <w:t xml:space="preserve"> </w:t>
      </w:r>
      <w:r w:rsidR="00445685" w:rsidRPr="00445685">
        <w:rPr>
          <w:rFonts w:ascii="Cambria" w:eastAsia="A" w:hAnsi="Cambria" w:cs="Cambria"/>
        </w:rPr>
        <w:t>(tekst jedn. Dz. U. z 2020 r. poz. 1133 z późn. zm.)</w:t>
      </w:r>
      <w:r w:rsidR="00445685">
        <w:rPr>
          <w:rFonts w:ascii="Cambria" w:eastAsia="A" w:hAnsi="Cambria" w:cs="Cambria"/>
        </w:rPr>
        <w:t>,</w:t>
      </w:r>
    </w:p>
    <w:p w14:paraId="37E45E8D" w14:textId="1E47BA55" w:rsidR="00905450"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finansowania przestępstwa o charakterze terrorystycznym, o którym mowa w art. 165a K</w:t>
      </w:r>
      <w:r w:rsidR="001B05C9" w:rsidRPr="009606B7">
        <w:rPr>
          <w:rFonts w:ascii="Cambria" w:hAnsi="Cambria"/>
        </w:rPr>
        <w:t>K</w:t>
      </w:r>
      <w:r w:rsidRPr="009606B7">
        <w:rPr>
          <w:rFonts w:ascii="Cambria" w:hAnsi="Cambria"/>
        </w:rPr>
        <w:t xml:space="preserve"> lub przestępstwo udaremniania lub utrudniania stwierdzenia przestępnego pochodzenia pieniędzy lub ukrywania ich pochodzenia, o którym mowa w art. 299 K</w:t>
      </w:r>
      <w:r w:rsidR="001B05C9" w:rsidRPr="009606B7">
        <w:rPr>
          <w:rFonts w:ascii="Cambria" w:hAnsi="Cambria"/>
        </w:rPr>
        <w:t>K</w:t>
      </w:r>
      <w:r w:rsidRPr="009606B7">
        <w:rPr>
          <w:rFonts w:ascii="Cambria" w:hAnsi="Cambria"/>
        </w:rPr>
        <w:t xml:space="preserve">, </w:t>
      </w:r>
    </w:p>
    <w:p w14:paraId="4F0C21BD" w14:textId="26D6B00F" w:rsidR="00905450"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o charakterze terrorystycznym, o którym mowa w art. 115 § 20 K</w:t>
      </w:r>
      <w:r w:rsidR="001B05C9" w:rsidRPr="009606B7">
        <w:rPr>
          <w:rFonts w:ascii="Cambria" w:hAnsi="Cambria"/>
        </w:rPr>
        <w:t>K</w:t>
      </w:r>
      <w:r w:rsidRPr="009606B7">
        <w:rPr>
          <w:rFonts w:ascii="Cambria" w:hAnsi="Cambria"/>
        </w:rPr>
        <w:t xml:space="preserve"> lub mające na celu popełnienie tego przestępstwa, </w:t>
      </w:r>
    </w:p>
    <w:p w14:paraId="1F772A53" w14:textId="4459AE5A" w:rsidR="00905450"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powierzenia wykonywania pracy małoletniemu cudzoziemcowi, o</w:t>
      </w:r>
      <w:r w:rsidR="008E1106">
        <w:rPr>
          <w:rFonts w:ascii="Cambria" w:hAnsi="Cambria"/>
        </w:rPr>
        <w:t> </w:t>
      </w:r>
      <w:r w:rsidRPr="009606B7">
        <w:rPr>
          <w:rFonts w:ascii="Cambria" w:hAnsi="Cambria"/>
        </w:rPr>
        <w:t>którym mowa w art. 9 ust. 2 ustawy z dnia 15 czerwca 2012 r. o</w:t>
      </w:r>
      <w:r w:rsidR="008E1106">
        <w:rPr>
          <w:rFonts w:ascii="Cambria" w:hAnsi="Cambria"/>
        </w:rPr>
        <w:t> </w:t>
      </w:r>
      <w:r w:rsidRPr="009606B7">
        <w:rPr>
          <w:rFonts w:ascii="Cambria" w:hAnsi="Cambria"/>
        </w:rPr>
        <w:t xml:space="preserve">skutkach powierzania wykonywania pracy cudzoziemcom przebywającym wbrew przepisom na terytorium Rzeczypospolitej Polskiej (Dz. U. </w:t>
      </w:r>
      <w:r w:rsidR="001B05C9" w:rsidRPr="009606B7">
        <w:rPr>
          <w:rFonts w:ascii="Cambria" w:hAnsi="Cambria"/>
        </w:rPr>
        <w:t xml:space="preserve">z 2012 r., </w:t>
      </w:r>
      <w:r w:rsidRPr="009606B7">
        <w:rPr>
          <w:rFonts w:ascii="Cambria" w:hAnsi="Cambria"/>
        </w:rPr>
        <w:t>poz. 769</w:t>
      </w:r>
      <w:r w:rsidR="001B05C9" w:rsidRPr="009606B7">
        <w:rPr>
          <w:rFonts w:ascii="Cambria" w:hAnsi="Cambria"/>
        </w:rPr>
        <w:t xml:space="preserve"> ze zm.</w:t>
      </w:r>
      <w:r w:rsidRPr="009606B7">
        <w:rPr>
          <w:rFonts w:ascii="Cambria" w:hAnsi="Cambria"/>
        </w:rPr>
        <w:t xml:space="preserve">), </w:t>
      </w:r>
    </w:p>
    <w:p w14:paraId="399F83C0" w14:textId="6DD172CC" w:rsidR="00905450"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przeciwko obrotowi gospodarczemu, o których mowa w art. 296– 307 K</w:t>
      </w:r>
      <w:r w:rsidR="001B05C9" w:rsidRPr="009606B7">
        <w:rPr>
          <w:rFonts w:ascii="Cambria" w:hAnsi="Cambria"/>
        </w:rPr>
        <w:t>K</w:t>
      </w:r>
      <w:r w:rsidRPr="009606B7">
        <w:rPr>
          <w:rFonts w:ascii="Cambria" w:hAnsi="Cambria"/>
        </w:rPr>
        <w:t>, przestępstwo oszustwa, o którym mowa w art. 286 K</w:t>
      </w:r>
      <w:r w:rsidR="001B05C9" w:rsidRPr="009606B7">
        <w:rPr>
          <w:rFonts w:ascii="Cambria" w:hAnsi="Cambria"/>
        </w:rPr>
        <w:t>K</w:t>
      </w:r>
      <w:r w:rsidRPr="009606B7">
        <w:rPr>
          <w:rFonts w:ascii="Cambria" w:hAnsi="Cambria"/>
        </w:rPr>
        <w:t>, przestępstwo przeciwko wiarygodności dokumentów, o których mowa w art. 270–277d K</w:t>
      </w:r>
      <w:r w:rsidR="001B05C9" w:rsidRPr="009606B7">
        <w:rPr>
          <w:rFonts w:ascii="Cambria" w:hAnsi="Cambria"/>
        </w:rPr>
        <w:t>K</w:t>
      </w:r>
      <w:r w:rsidRPr="009606B7">
        <w:rPr>
          <w:rFonts w:ascii="Cambria" w:hAnsi="Cambria"/>
        </w:rPr>
        <w:t xml:space="preserve">, lub przestępstwo skarbowe, </w:t>
      </w:r>
    </w:p>
    <w:p w14:paraId="24F7F7E3" w14:textId="541136B6" w:rsidR="000F7362"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o którym mowa w art. 9 ust. 1 i 3 lub art. 10 ustawy z dnia 15 czerwca 2012 r. o skutkach powierzania wykonywania pracy cudzoziemcom przebywającym wbrew przepisom na terytorium Rzeczypospolitej Polskiej</w:t>
      </w:r>
      <w:r w:rsidR="00A70266" w:rsidRPr="009606B7">
        <w:rPr>
          <w:rFonts w:ascii="Cambria" w:hAnsi="Cambria"/>
        </w:rPr>
        <w:t>,</w:t>
      </w:r>
      <w:r w:rsidRPr="009606B7">
        <w:rPr>
          <w:rFonts w:ascii="Cambria" w:hAnsi="Cambria"/>
        </w:rPr>
        <w:t xml:space="preserve"> </w:t>
      </w:r>
    </w:p>
    <w:p w14:paraId="378E2F2C" w14:textId="44F27825" w:rsidR="00905450" w:rsidRPr="009606B7" w:rsidRDefault="00905450" w:rsidP="009606B7">
      <w:pPr>
        <w:pStyle w:val="Akapitzlist"/>
        <w:spacing w:before="60" w:after="60" w:line="240" w:lineRule="auto"/>
        <w:ind w:left="2410" w:hanging="709"/>
        <w:jc w:val="both"/>
        <w:rPr>
          <w:rFonts w:ascii="Cambria" w:hAnsi="Cambria"/>
        </w:rPr>
      </w:pPr>
      <w:r w:rsidRPr="009606B7">
        <w:rPr>
          <w:rFonts w:ascii="Cambria" w:hAnsi="Cambria"/>
        </w:rPr>
        <w:t xml:space="preserve">– lub za odpowiedni czyn zabroniony określony w przepisach prawa obcego; </w:t>
      </w:r>
    </w:p>
    <w:p w14:paraId="64B47D54" w14:textId="6E92083C" w:rsidR="00905450" w:rsidRPr="009606B7" w:rsidRDefault="000F7362"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art. 108 ust. 1 pkt 2 PZP Zamawiający wykluczy Wykonawcę,</w:t>
      </w:r>
      <w:r w:rsidRPr="009606B7">
        <w:rPr>
          <w:rFonts w:ascii="Cambria" w:hAnsi="Cambria"/>
        </w:rPr>
        <w:t xml:space="preserve"> </w:t>
      </w:r>
      <w:r w:rsidR="00905450" w:rsidRPr="009606B7">
        <w:rPr>
          <w:rFonts w:ascii="Cambria" w:hAnsi="Cambri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9606B7">
        <w:rPr>
          <w:rFonts w:ascii="Cambria" w:eastAsia="A" w:hAnsi="Cambria" w:cs="Cambria"/>
        </w:rPr>
        <w:t>art. 108 ust. 1 pkt 1 PZP</w:t>
      </w:r>
      <w:r w:rsidR="00A70266" w:rsidRPr="009606B7">
        <w:rPr>
          <w:rFonts w:ascii="Cambria" w:eastAsia="A" w:hAnsi="Cambria" w:cs="Cambria"/>
        </w:rPr>
        <w:t>,</w:t>
      </w:r>
    </w:p>
    <w:p w14:paraId="7B38F141" w14:textId="0C790AEA" w:rsidR="00905450" w:rsidRPr="009606B7" w:rsidRDefault="000F7362"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 xml:space="preserve">art. 108 ust. 1 pkt 3 PZP Zamawiający wykluczy Wykonawcę, </w:t>
      </w:r>
      <w:r w:rsidR="00905450" w:rsidRPr="009606B7">
        <w:rPr>
          <w:rFonts w:ascii="Cambria" w:hAnsi="Cambria"/>
        </w:rPr>
        <w:t>wobec którego wydano prawomocny wyrok sądu lub ostateczną decyzję administracyjną o</w:t>
      </w:r>
      <w:r w:rsidR="008E1106">
        <w:rPr>
          <w:rFonts w:ascii="Cambria" w:hAnsi="Cambria"/>
        </w:rPr>
        <w:t> </w:t>
      </w:r>
      <w:r w:rsidR="00905450" w:rsidRPr="009606B7">
        <w:rPr>
          <w:rFonts w:ascii="Cambria" w:hAnsi="Cambria"/>
        </w:rPr>
        <w:t xml:space="preserve">zaleganiu z uiszczeniem podatków, opłat lub składek na ubezpieczenie społeczne lub zdrowotne, chyba że wykonawca przed upływem terminu </w:t>
      </w:r>
      <w:r w:rsidR="00A70266" w:rsidRPr="009606B7">
        <w:rPr>
          <w:rFonts w:ascii="Cambria" w:hAnsi="Cambria"/>
        </w:rPr>
        <w:t xml:space="preserve">składani </w:t>
      </w:r>
      <w:r w:rsidR="00905450" w:rsidRPr="009606B7">
        <w:rPr>
          <w:rFonts w:ascii="Cambria" w:hAnsi="Cambria"/>
        </w:rPr>
        <w:t>ofert dokonał płatności należnych podatków, opłat lub składek na ubezpieczenie społeczne lub zdrowotne wraz z odsetkami lub grzywnami lub zawarł wiążące porozumienie w sprawie spłaty tych należności</w:t>
      </w:r>
      <w:r w:rsidR="00A70266" w:rsidRPr="009606B7">
        <w:rPr>
          <w:rFonts w:ascii="Cambria" w:hAnsi="Cambria"/>
        </w:rPr>
        <w:t>,</w:t>
      </w:r>
    </w:p>
    <w:p w14:paraId="528C407A" w14:textId="5681FD8E" w:rsidR="00905450" w:rsidRPr="009606B7" w:rsidRDefault="000F7362"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art. 108 ust. 1 pkt 4 PZP Zamawiający wykluczy Wykonawcę,</w:t>
      </w:r>
      <w:r w:rsidRPr="009606B7">
        <w:rPr>
          <w:rFonts w:ascii="Cambria" w:hAnsi="Cambria"/>
        </w:rPr>
        <w:t xml:space="preserve"> </w:t>
      </w:r>
      <w:r w:rsidR="00905450" w:rsidRPr="009606B7">
        <w:rPr>
          <w:rFonts w:ascii="Cambria" w:hAnsi="Cambria"/>
        </w:rPr>
        <w:t>wobec którego prawomocnie orzeczono zakaz ubiegania się o zamówienia publiczne</w:t>
      </w:r>
      <w:r w:rsidR="00A70266" w:rsidRPr="009606B7">
        <w:rPr>
          <w:rFonts w:ascii="Cambria" w:hAnsi="Cambria"/>
        </w:rPr>
        <w:t>,</w:t>
      </w:r>
    </w:p>
    <w:p w14:paraId="69925784" w14:textId="66049337" w:rsidR="00905450" w:rsidRPr="009606B7" w:rsidRDefault="000F7362"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 xml:space="preserve">art. 108 ust. 1 pkt 5 PZP Zamawiający wykluczy Wykonawcę, </w:t>
      </w:r>
      <w:r w:rsidR="00905450" w:rsidRPr="009606B7">
        <w:rPr>
          <w:rFonts w:ascii="Cambria" w:hAnsi="Cambria"/>
        </w:rPr>
        <w:t xml:space="preserve">jeżeli </w:t>
      </w:r>
      <w:r w:rsidR="003E07F6">
        <w:rPr>
          <w:rFonts w:ascii="Cambria" w:hAnsi="Cambria"/>
        </w:rPr>
        <w:t>Z</w:t>
      </w:r>
      <w:r w:rsidR="00905450" w:rsidRPr="009606B7">
        <w:rPr>
          <w:rFonts w:ascii="Cambria" w:hAnsi="Cambria"/>
        </w:rPr>
        <w:t>amawiający może stwierdzić, na podstawie wiarygodnych przesłanek, że wykonawca zawarł z innymi wykonawcami porozumienie mające na celu zakłócenie konkurencji, w szczególności jeżeli należąc do tej samej grupy kapitałowej w</w:t>
      </w:r>
      <w:r w:rsidR="008E1106">
        <w:rPr>
          <w:rFonts w:ascii="Cambria" w:hAnsi="Cambria"/>
        </w:rPr>
        <w:t> </w:t>
      </w:r>
      <w:r w:rsidR="00905450" w:rsidRPr="009606B7">
        <w:rPr>
          <w:rFonts w:ascii="Cambria" w:hAnsi="Cambria"/>
        </w:rPr>
        <w:t>rozumieniu ustawy z dnia 16 lutego 2007 r. o ochronie konkurencji i</w:t>
      </w:r>
      <w:r w:rsidR="00012897">
        <w:rPr>
          <w:rFonts w:ascii="Cambria" w:hAnsi="Cambria"/>
        </w:rPr>
        <w:t xml:space="preserve"> </w:t>
      </w:r>
      <w:r w:rsidR="00905450" w:rsidRPr="009606B7">
        <w:rPr>
          <w:rFonts w:ascii="Cambria" w:hAnsi="Cambria"/>
        </w:rPr>
        <w:t>konsumentów, złożyli odrębne oferty, chyba że wykażą, że przygotowali te oferty niezależnie od siebie</w:t>
      </w:r>
      <w:r w:rsidR="00A70266" w:rsidRPr="009606B7">
        <w:rPr>
          <w:rFonts w:ascii="Cambria" w:hAnsi="Cambria"/>
        </w:rPr>
        <w:t>,</w:t>
      </w:r>
    </w:p>
    <w:p w14:paraId="2AC42798" w14:textId="69EB3239" w:rsidR="00905450" w:rsidRPr="00012897" w:rsidRDefault="00B362FA"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art. 108 ust. 1 pkt 6 PZP Zamawiający wykluczy Wykonawcę</w:t>
      </w:r>
      <w:r w:rsidRPr="009606B7">
        <w:rPr>
          <w:rFonts w:ascii="Cambria" w:hAnsi="Cambria"/>
        </w:rPr>
        <w:t xml:space="preserve"> </w:t>
      </w:r>
      <w:r w:rsidR="00905450" w:rsidRPr="009606B7">
        <w:rPr>
          <w:rFonts w:ascii="Cambria" w:hAnsi="Cambria"/>
        </w:rPr>
        <w:t>jeżeli, w</w:t>
      </w:r>
      <w:r w:rsidR="008E1106">
        <w:rPr>
          <w:rFonts w:ascii="Cambria" w:hAnsi="Cambria"/>
        </w:rPr>
        <w:t> </w:t>
      </w:r>
      <w:r w:rsidR="00905450" w:rsidRPr="009606B7">
        <w:rPr>
          <w:rFonts w:ascii="Cambria" w:hAnsi="Cambria"/>
        </w:rPr>
        <w:t>przypadkach, o których mowa w art. 85 ust. 1 PZP, doszło do zakłócenia konkurencji wynikającego z wcześniejszego zaangażowania tego wykonawcy lub podmiotu, który należy z wykonawcą do tej samej grupy kapitałowej w</w:t>
      </w:r>
      <w:r w:rsidR="008E1106">
        <w:rPr>
          <w:rFonts w:ascii="Cambria" w:hAnsi="Cambria"/>
        </w:rPr>
        <w:t> </w:t>
      </w:r>
      <w:r w:rsidR="00905450" w:rsidRPr="009606B7">
        <w:rPr>
          <w:rFonts w:ascii="Cambria" w:hAnsi="Cambria"/>
        </w:rPr>
        <w:t>rozumieniu ustawy z dnia 16 lutego 2007 r. o ochronie konkurencji i</w:t>
      </w:r>
      <w:r w:rsidR="008E1106">
        <w:rPr>
          <w:rFonts w:ascii="Cambria" w:hAnsi="Cambria"/>
        </w:rPr>
        <w:t> </w:t>
      </w:r>
      <w:r w:rsidR="00905450" w:rsidRPr="009606B7">
        <w:rPr>
          <w:rFonts w:ascii="Cambria" w:hAnsi="Cambria"/>
        </w:rPr>
        <w:t xml:space="preserve">konsumentów, chyba że spowodowane tym zakłócenie konkurencji może być </w:t>
      </w:r>
      <w:r w:rsidR="00905450" w:rsidRPr="009606B7">
        <w:rPr>
          <w:rFonts w:ascii="Cambria" w:hAnsi="Cambria"/>
        </w:rPr>
        <w:lastRenderedPageBreak/>
        <w:t xml:space="preserve">wyeliminowane w inny sposób niż przez wykluczenie wykonawcy z udziału </w:t>
      </w:r>
      <w:r w:rsidR="00905450" w:rsidRPr="00DE73F8">
        <w:rPr>
          <w:rFonts w:ascii="Cambria" w:hAnsi="Cambria"/>
        </w:rPr>
        <w:t>w</w:t>
      </w:r>
      <w:r w:rsidR="008E1106" w:rsidRPr="00DE73F8">
        <w:rPr>
          <w:rFonts w:ascii="Cambria" w:hAnsi="Cambria"/>
        </w:rPr>
        <w:t> </w:t>
      </w:r>
      <w:r w:rsidR="00905450" w:rsidRPr="00012897">
        <w:rPr>
          <w:rFonts w:ascii="Cambria" w:hAnsi="Cambria"/>
        </w:rPr>
        <w:t xml:space="preserve">postępowaniu o udzielenie zamówienia. </w:t>
      </w:r>
    </w:p>
    <w:p w14:paraId="73BF7C5A" w14:textId="395BA1D3" w:rsidR="00B362FA" w:rsidRPr="007D1117" w:rsidRDefault="00B362FA" w:rsidP="00A5762E">
      <w:pPr>
        <w:pStyle w:val="Akapitzlist"/>
        <w:numPr>
          <w:ilvl w:val="1"/>
          <w:numId w:val="37"/>
        </w:numPr>
        <w:spacing w:before="60" w:after="60" w:line="240" w:lineRule="auto"/>
        <w:ind w:left="993" w:hanging="567"/>
        <w:jc w:val="both"/>
        <w:rPr>
          <w:rFonts w:ascii="Cambria" w:eastAsia="Times New Roman" w:hAnsi="Cambria" w:cs="Times New Roman"/>
          <w:lang w:eastAsia="pl-PL"/>
        </w:rPr>
      </w:pPr>
      <w:r w:rsidRPr="00255CFC">
        <w:rPr>
          <w:rFonts w:ascii="Cambria" w:eastAsia="A" w:hAnsi="Cambria" w:cs="Cambria"/>
        </w:rPr>
        <w:t>W związku z tym, iż wartość zamówienia nie przekracza wyrażonej w złotych równowartości kwoty dla dostaw - 10 000 000 euro, przesłanka wykluczenia, o której mowa w art. 108 ust. 2 PZP, w niniejszym postępowaniu nie występuje.</w:t>
      </w:r>
    </w:p>
    <w:p w14:paraId="1C298E86" w14:textId="60569F3A" w:rsidR="000E4879" w:rsidRPr="009606B7" w:rsidRDefault="000E4879" w:rsidP="00A5762E">
      <w:pPr>
        <w:pStyle w:val="Akapitzlist"/>
        <w:numPr>
          <w:ilvl w:val="1"/>
          <w:numId w:val="37"/>
        </w:numPr>
        <w:spacing w:before="60" w:after="60" w:line="240" w:lineRule="auto"/>
        <w:ind w:left="993" w:hanging="567"/>
        <w:jc w:val="both"/>
        <w:rPr>
          <w:rFonts w:ascii="Cambria" w:hAnsi="Cambria"/>
        </w:rPr>
      </w:pPr>
      <w:r w:rsidRPr="00DE73F8">
        <w:rPr>
          <w:rFonts w:ascii="Cambria" w:hAnsi="Cambria" w:cs="Cambria"/>
        </w:rPr>
        <w:t>W postępowaniu mogą brać udział Wykonawcy, którzy nie podlegają wykluczeniu</w:t>
      </w:r>
      <w:r w:rsidRPr="009606B7">
        <w:rPr>
          <w:rFonts w:ascii="Cambria" w:hAnsi="Cambria" w:cs="Cambria"/>
        </w:rPr>
        <w:t xml:space="preserve"> z</w:t>
      </w:r>
      <w:r w:rsidR="008E1106">
        <w:rPr>
          <w:rFonts w:ascii="Cambria" w:hAnsi="Cambria" w:cs="Cambria"/>
        </w:rPr>
        <w:t> </w:t>
      </w:r>
      <w:r w:rsidRPr="009606B7">
        <w:rPr>
          <w:rFonts w:ascii="Cambria" w:hAnsi="Cambria" w:cs="Cambria"/>
        </w:rPr>
        <w:t>postępowania o udzielenie zamówienia w okolicznościach, o których mowa w art. 109 ust. 1 pkt 1-5 i 7-10 PZP. Na podstawie:</w:t>
      </w:r>
    </w:p>
    <w:p w14:paraId="3ABD7AC6" w14:textId="7EF294E9" w:rsidR="00905450" w:rsidRPr="009606B7" w:rsidRDefault="000E4879" w:rsidP="00A5762E">
      <w:pPr>
        <w:pStyle w:val="Akapitzlist"/>
        <w:numPr>
          <w:ilvl w:val="2"/>
          <w:numId w:val="37"/>
        </w:numPr>
        <w:spacing w:before="60" w:after="60" w:line="240" w:lineRule="auto"/>
        <w:ind w:left="1701" w:hanging="708"/>
        <w:jc w:val="both"/>
        <w:rPr>
          <w:rFonts w:ascii="Cambria" w:hAnsi="Cambria"/>
        </w:rPr>
      </w:pPr>
      <w:r w:rsidRPr="009606B7">
        <w:rPr>
          <w:rFonts w:ascii="Cambria" w:hAnsi="Cambria" w:cs="Cambria"/>
        </w:rPr>
        <w:t xml:space="preserve">art. 109 ust. 1 pkt 1 PZP Zamawiający wykluczy Wykonawcę, </w:t>
      </w:r>
      <w:r w:rsidR="00905450" w:rsidRPr="009606B7">
        <w:rPr>
          <w:rFonts w:ascii="Cambria" w:hAnsi="Cambria"/>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764007" w:rsidRPr="009606B7">
        <w:rPr>
          <w:rFonts w:ascii="Cambria" w:hAnsi="Cambria"/>
        </w:rPr>
        <w:t>,</w:t>
      </w:r>
    </w:p>
    <w:p w14:paraId="121BD440" w14:textId="0C4D1EC2" w:rsidR="00905450" w:rsidRPr="009606B7" w:rsidRDefault="000E4879"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 xml:space="preserve">art. 109 ust. 1 pkt 2 PZP Zamawiający wykluczy </w:t>
      </w:r>
      <w:r w:rsidR="00B17BC9" w:rsidRPr="009606B7">
        <w:rPr>
          <w:rFonts w:ascii="Cambria" w:eastAsia="A" w:hAnsi="Cambria" w:cs="Cambria"/>
        </w:rPr>
        <w:t>Wykonawcę,</w:t>
      </w:r>
      <w:r w:rsidRPr="009606B7">
        <w:rPr>
          <w:rFonts w:ascii="Cambria" w:hAnsi="Cambria"/>
        </w:rPr>
        <w:t xml:space="preserve"> </w:t>
      </w:r>
      <w:r w:rsidR="00905450" w:rsidRPr="009606B7">
        <w:rPr>
          <w:rFonts w:ascii="Cambria" w:hAnsi="Cambria"/>
        </w:rPr>
        <w:t xml:space="preserve">który naruszył obowiązki w dziedzinie ochrony środowiska, prawa socjalnego lub prawa pracy: </w:t>
      </w:r>
    </w:p>
    <w:p w14:paraId="50AA5851" w14:textId="68F9295F" w:rsidR="00905450"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będącego osobą fizyczną skazanego prawomocnie za przestępstwo przeciwko środowisku, o którym mowa w rozdziale XXII K</w:t>
      </w:r>
      <w:r w:rsidR="001B05C9" w:rsidRPr="009606B7">
        <w:rPr>
          <w:rFonts w:ascii="Cambria" w:hAnsi="Cambria"/>
        </w:rPr>
        <w:t>K</w:t>
      </w:r>
      <w:r w:rsidRPr="009606B7">
        <w:rPr>
          <w:rFonts w:ascii="Cambria" w:hAnsi="Cambria"/>
        </w:rPr>
        <w:t xml:space="preserve"> lub za przestępstwo przeciwko prawom osób wykonujących pracę zarobkową, o którym mowa w rozdziale XXVIII K</w:t>
      </w:r>
      <w:r w:rsidR="001B05C9" w:rsidRPr="009606B7">
        <w:rPr>
          <w:rFonts w:ascii="Cambria" w:hAnsi="Cambria"/>
        </w:rPr>
        <w:t>K</w:t>
      </w:r>
      <w:r w:rsidRPr="009606B7">
        <w:rPr>
          <w:rFonts w:ascii="Cambria" w:hAnsi="Cambria"/>
        </w:rPr>
        <w:t xml:space="preserve">, lub za odpowiedni czyn zabroniony określony w przepisach prawa obcego, </w:t>
      </w:r>
    </w:p>
    <w:p w14:paraId="320AF6B1" w14:textId="77777777" w:rsidR="00905450"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 xml:space="preserve">będącego osobą fizyczną prawomocnie ukaranego za wykroczenie przeciwko prawom pracownika lub wykroczenie przeciwko środowisku, jeżeli za jego popełnienie wymierzono karę aresztu, ograniczenia wolności lub karę grzywny, </w:t>
      </w:r>
    </w:p>
    <w:p w14:paraId="69A6A0EA" w14:textId="5E15679B" w:rsidR="00905450" w:rsidRPr="009606B7" w:rsidRDefault="00905450" w:rsidP="00A5762E">
      <w:pPr>
        <w:pStyle w:val="Akapitzlist"/>
        <w:numPr>
          <w:ilvl w:val="3"/>
          <w:numId w:val="37"/>
        </w:numPr>
        <w:spacing w:before="60" w:after="60" w:line="240" w:lineRule="auto"/>
        <w:ind w:left="2552" w:hanging="851"/>
        <w:jc w:val="both"/>
        <w:rPr>
          <w:rFonts w:ascii="Cambria" w:hAnsi="Cambria"/>
        </w:rPr>
      </w:pPr>
      <w:r w:rsidRPr="009606B7">
        <w:rPr>
          <w:rFonts w:ascii="Cambria" w:hAnsi="Cambria"/>
        </w:rPr>
        <w:t>wobec którego wydano ostateczną decyzję administracyjną o</w:t>
      </w:r>
      <w:r w:rsidR="008E1106">
        <w:rPr>
          <w:rFonts w:ascii="Cambria" w:hAnsi="Cambria"/>
        </w:rPr>
        <w:t> </w:t>
      </w:r>
      <w:r w:rsidRPr="009606B7">
        <w:rPr>
          <w:rFonts w:ascii="Cambria" w:hAnsi="Cambria"/>
        </w:rPr>
        <w:t>naruszeniu obowiązków wynikających z prawa ochrony środowiska, prawa pracy lub przepisów o zabezpieczeniu społecznym</w:t>
      </w:r>
      <w:r w:rsidR="000E4879" w:rsidRPr="009606B7">
        <w:rPr>
          <w:rFonts w:ascii="Cambria" w:hAnsi="Cambria"/>
        </w:rPr>
        <w:t>,</w:t>
      </w:r>
      <w:r w:rsidRPr="009606B7">
        <w:rPr>
          <w:rFonts w:ascii="Cambria" w:hAnsi="Cambria"/>
        </w:rPr>
        <w:t xml:space="preserve"> jeżeli</w:t>
      </w:r>
      <w:r w:rsidR="000E4879" w:rsidRPr="009606B7">
        <w:rPr>
          <w:rFonts w:ascii="Cambria" w:hAnsi="Cambria"/>
        </w:rPr>
        <w:t xml:space="preserve"> </w:t>
      </w:r>
      <w:r w:rsidRPr="009606B7">
        <w:rPr>
          <w:rFonts w:ascii="Cambria" w:hAnsi="Cambria"/>
        </w:rPr>
        <w:t>wymierzono tą decyzją karę pieniężną</w:t>
      </w:r>
      <w:r w:rsidR="00764007" w:rsidRPr="009606B7">
        <w:rPr>
          <w:rFonts w:ascii="Cambria" w:hAnsi="Cambria"/>
        </w:rPr>
        <w:t>,</w:t>
      </w:r>
    </w:p>
    <w:p w14:paraId="38782F30" w14:textId="6D3AD137" w:rsidR="00905450" w:rsidRPr="009606B7" w:rsidRDefault="000E4879"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art. 109 ust. 1 pkt 3 PZP Zamawiający wykluczy Wykonawcę,</w:t>
      </w:r>
      <w:r w:rsidRPr="009606B7">
        <w:rPr>
          <w:rFonts w:ascii="Cambria" w:hAnsi="Cambria"/>
        </w:rPr>
        <w:t xml:space="preserve"> </w:t>
      </w:r>
      <w:r w:rsidR="00905450" w:rsidRPr="009606B7">
        <w:rPr>
          <w:rFonts w:ascii="Cambria" w:hAnsi="Cambria"/>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w:t>
      </w:r>
      <w:r w:rsidRPr="009606B7">
        <w:rPr>
          <w:rFonts w:ascii="Cambria" w:eastAsia="A" w:hAnsi="Cambria" w:cs="Cambria"/>
        </w:rPr>
        <w:t xml:space="preserve"> art. 109 ust. 1 pkt 2 lit. a lub b PZP</w:t>
      </w:r>
      <w:r w:rsidR="00764007" w:rsidRPr="009606B7">
        <w:rPr>
          <w:rFonts w:ascii="Cambria" w:eastAsia="A" w:hAnsi="Cambria" w:cs="Cambria"/>
        </w:rPr>
        <w:t>,</w:t>
      </w:r>
    </w:p>
    <w:p w14:paraId="75B719C7" w14:textId="2D482D35" w:rsidR="00905450" w:rsidRPr="009606B7" w:rsidRDefault="000E4879"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 xml:space="preserve">art. 109 ust. 1 pkt 4 PZP Zamawiający wykluczy Wykonawcę, </w:t>
      </w:r>
      <w:r w:rsidR="00905450" w:rsidRPr="009606B7">
        <w:rPr>
          <w:rFonts w:ascii="Cambria" w:hAnsi="Cambri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764007" w:rsidRPr="009606B7">
        <w:rPr>
          <w:rFonts w:ascii="Cambria" w:hAnsi="Cambria"/>
        </w:rPr>
        <w:t>,</w:t>
      </w:r>
    </w:p>
    <w:p w14:paraId="0C64E33A" w14:textId="795FAF51" w:rsidR="00905450" w:rsidRPr="009606B7" w:rsidRDefault="000E4879"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art. 109 ust. 1 pkt 5 PZP Zamawiający wykluczy Wykonawcę,</w:t>
      </w:r>
      <w:r w:rsidRPr="009606B7">
        <w:rPr>
          <w:rFonts w:ascii="Cambria" w:hAnsi="Cambria"/>
        </w:rPr>
        <w:t xml:space="preserve"> </w:t>
      </w:r>
      <w:r w:rsidR="00905450" w:rsidRPr="009606B7">
        <w:rPr>
          <w:rFonts w:ascii="Cambria" w:hAnsi="Cambri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764007" w:rsidRPr="009606B7">
        <w:rPr>
          <w:rFonts w:ascii="Cambria" w:hAnsi="Cambria"/>
        </w:rPr>
        <w:t>,</w:t>
      </w:r>
    </w:p>
    <w:p w14:paraId="156DEC55" w14:textId="1B433F04" w:rsidR="00905450" w:rsidRPr="009606B7" w:rsidRDefault="000E4879"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art. 109 ust. 1 pkt 7 PZP Zamawiający wykluczy Wykonawcę,</w:t>
      </w:r>
      <w:r w:rsidRPr="009606B7">
        <w:rPr>
          <w:rFonts w:ascii="Cambria" w:hAnsi="Cambria"/>
        </w:rPr>
        <w:t xml:space="preserve"> </w:t>
      </w:r>
      <w:r w:rsidR="00905450" w:rsidRPr="009606B7">
        <w:rPr>
          <w:rFonts w:ascii="Cambria" w:hAnsi="Cambri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64007" w:rsidRPr="009606B7">
        <w:rPr>
          <w:rFonts w:ascii="Cambria" w:hAnsi="Cambria"/>
        </w:rPr>
        <w:t>,</w:t>
      </w:r>
    </w:p>
    <w:p w14:paraId="35103E90" w14:textId="3E487F3C" w:rsidR="00905450" w:rsidRPr="009606B7" w:rsidRDefault="000E4879" w:rsidP="00A5762E">
      <w:pPr>
        <w:pStyle w:val="Akapitzlist"/>
        <w:numPr>
          <w:ilvl w:val="2"/>
          <w:numId w:val="37"/>
        </w:numPr>
        <w:spacing w:before="60" w:after="60" w:line="240" w:lineRule="auto"/>
        <w:ind w:left="1701" w:hanging="708"/>
        <w:jc w:val="both"/>
        <w:rPr>
          <w:rFonts w:ascii="Cambria" w:hAnsi="Cambria"/>
        </w:rPr>
      </w:pPr>
      <w:r w:rsidRPr="009606B7">
        <w:rPr>
          <w:rFonts w:ascii="Cambria" w:eastAsia="A" w:hAnsi="Cambria" w:cs="Cambria"/>
        </w:rPr>
        <w:t>art. 109 ust. 1 pkt 8 PZP Zamawiający wykluczy Wykonawcę,</w:t>
      </w:r>
      <w:r w:rsidRPr="009606B7">
        <w:rPr>
          <w:rFonts w:ascii="Cambria" w:hAnsi="Cambria"/>
        </w:rPr>
        <w:t xml:space="preserve"> </w:t>
      </w:r>
      <w:r w:rsidR="00905450" w:rsidRPr="009606B7">
        <w:rPr>
          <w:rFonts w:ascii="Cambria" w:hAnsi="Cambria"/>
        </w:rPr>
        <w:t xml:space="preserve">który w wyniku zamierzonego działania lub rażącego niedbalstwa wprowadził zamawiającego </w:t>
      </w:r>
      <w:r w:rsidR="00905450" w:rsidRPr="009606B7">
        <w:rPr>
          <w:rFonts w:ascii="Cambria" w:hAnsi="Cambria"/>
        </w:rPr>
        <w:lastRenderedPageBreak/>
        <w:t>w błąd przy przedstawianiu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w:t>
      </w:r>
      <w:r w:rsidR="00764007" w:rsidRPr="009606B7">
        <w:rPr>
          <w:rFonts w:ascii="Cambria" w:hAnsi="Cambria"/>
        </w:rPr>
        <w:t>,</w:t>
      </w:r>
      <w:r w:rsidR="00905450" w:rsidRPr="009606B7">
        <w:rPr>
          <w:rFonts w:ascii="Cambria" w:hAnsi="Cambria"/>
        </w:rPr>
        <w:t xml:space="preserve"> </w:t>
      </w:r>
    </w:p>
    <w:p w14:paraId="4B3CF14E" w14:textId="5A73FEA5" w:rsidR="00905450" w:rsidRPr="00B22C21" w:rsidRDefault="000E4879" w:rsidP="00A5762E">
      <w:pPr>
        <w:pStyle w:val="Akapitzlist"/>
        <w:numPr>
          <w:ilvl w:val="2"/>
          <w:numId w:val="37"/>
        </w:numPr>
        <w:spacing w:before="60" w:after="60" w:line="240" w:lineRule="auto"/>
        <w:ind w:left="1701" w:hanging="708"/>
        <w:jc w:val="both"/>
        <w:rPr>
          <w:rFonts w:asciiTheme="majorHAnsi" w:hAnsiTheme="majorHAnsi"/>
        </w:rPr>
      </w:pPr>
      <w:r w:rsidRPr="009606B7">
        <w:rPr>
          <w:rFonts w:ascii="Cambria" w:eastAsia="A" w:hAnsi="Cambria" w:cs="Cambria"/>
        </w:rPr>
        <w:t>art. 109 ust. 1 pkt 9 PZP Zamawiający wykluczy</w:t>
      </w:r>
      <w:r w:rsidRPr="00B22C21">
        <w:rPr>
          <w:rFonts w:asciiTheme="majorHAnsi" w:eastAsia="A" w:hAnsiTheme="majorHAnsi" w:cs="Cambria"/>
        </w:rPr>
        <w:t xml:space="preserve"> Wykonawcę,</w:t>
      </w:r>
      <w:r w:rsidRPr="00B22C21">
        <w:rPr>
          <w:rFonts w:asciiTheme="majorHAnsi" w:hAnsiTheme="majorHAnsi"/>
        </w:rPr>
        <w:t xml:space="preserve"> </w:t>
      </w:r>
      <w:r w:rsidR="00905450" w:rsidRPr="00B22C21">
        <w:rPr>
          <w:rFonts w:asciiTheme="majorHAnsi" w:hAnsiTheme="majorHAnsi"/>
        </w:rPr>
        <w:t>który bezprawnie wpływał lub próbował wpływać na czynności zamawiającego lub próbował pozyskać lub pozyskał informacje poufne, mogące dać mu przewagę w</w:t>
      </w:r>
      <w:r w:rsidR="008E1106">
        <w:rPr>
          <w:rFonts w:asciiTheme="majorHAnsi" w:hAnsiTheme="majorHAnsi"/>
        </w:rPr>
        <w:t> </w:t>
      </w:r>
      <w:r w:rsidR="00905450" w:rsidRPr="00B22C21">
        <w:rPr>
          <w:rFonts w:asciiTheme="majorHAnsi" w:hAnsiTheme="majorHAnsi"/>
        </w:rPr>
        <w:t>postępowaniu o udzielenie zamówienia</w:t>
      </w:r>
      <w:r w:rsidR="00764007">
        <w:rPr>
          <w:rFonts w:asciiTheme="majorHAnsi" w:hAnsiTheme="majorHAnsi"/>
        </w:rPr>
        <w:t>,</w:t>
      </w:r>
      <w:r w:rsidR="00905450" w:rsidRPr="00B22C21">
        <w:rPr>
          <w:rFonts w:asciiTheme="majorHAnsi" w:hAnsiTheme="majorHAnsi"/>
        </w:rPr>
        <w:t xml:space="preserve"> </w:t>
      </w:r>
    </w:p>
    <w:p w14:paraId="7C0212C0" w14:textId="34B1A589" w:rsidR="00905450" w:rsidRPr="00B22C21" w:rsidRDefault="000E4879" w:rsidP="00A5762E">
      <w:pPr>
        <w:pStyle w:val="Akapitzlist"/>
        <w:numPr>
          <w:ilvl w:val="2"/>
          <w:numId w:val="37"/>
        </w:numPr>
        <w:spacing w:before="60" w:after="60" w:line="240" w:lineRule="auto"/>
        <w:ind w:left="1701" w:hanging="708"/>
        <w:jc w:val="both"/>
        <w:rPr>
          <w:rFonts w:asciiTheme="majorHAnsi" w:hAnsiTheme="majorHAnsi"/>
        </w:rPr>
      </w:pPr>
      <w:r w:rsidRPr="00B22C21">
        <w:rPr>
          <w:rFonts w:asciiTheme="majorHAnsi" w:eastAsia="A" w:hAnsiTheme="majorHAnsi" w:cs="Cambria"/>
        </w:rPr>
        <w:t>art. 109 ust. 1 pkt 10 PZP Zamawiający wykluczy Wykonawcę,</w:t>
      </w:r>
      <w:r w:rsidRPr="00B22C21">
        <w:rPr>
          <w:rFonts w:asciiTheme="majorHAnsi" w:hAnsiTheme="majorHAnsi"/>
        </w:rPr>
        <w:t xml:space="preserve"> </w:t>
      </w:r>
      <w:r w:rsidR="00905450" w:rsidRPr="00B22C21">
        <w:rPr>
          <w:rFonts w:asciiTheme="majorHAnsi" w:hAnsiTheme="majorHAnsi"/>
        </w:rPr>
        <w:t>który w wyniku lekkomyślności lub niedbalstwa przedstawił informacje wprowadzające w</w:t>
      </w:r>
      <w:r w:rsidR="008E1106">
        <w:rPr>
          <w:rFonts w:asciiTheme="majorHAnsi" w:hAnsiTheme="majorHAnsi"/>
        </w:rPr>
        <w:t> </w:t>
      </w:r>
      <w:r w:rsidR="00905450" w:rsidRPr="00B22C21">
        <w:rPr>
          <w:rFonts w:asciiTheme="majorHAnsi" w:hAnsiTheme="majorHAnsi"/>
        </w:rPr>
        <w:t xml:space="preserve">błąd, co mogło mieć istotny wpływ na decyzje podejmowane przez zamawiającego w postępowaniu o udzielenie zamówienia. </w:t>
      </w:r>
    </w:p>
    <w:p w14:paraId="1D54F2AD" w14:textId="6919772E" w:rsidR="00F87EBB" w:rsidRDefault="00F87EBB" w:rsidP="00D533B5">
      <w:pPr>
        <w:pStyle w:val="Akapitzlist"/>
        <w:numPr>
          <w:ilvl w:val="1"/>
          <w:numId w:val="37"/>
        </w:numPr>
        <w:spacing w:before="60" w:after="60" w:line="240" w:lineRule="auto"/>
        <w:ind w:left="993" w:hanging="567"/>
        <w:jc w:val="both"/>
        <w:rPr>
          <w:rFonts w:asciiTheme="majorHAnsi" w:eastAsia="A" w:hAnsiTheme="majorHAnsi" w:cs="Cambria"/>
        </w:rPr>
      </w:pPr>
      <w:r w:rsidRPr="00D533B5">
        <w:rPr>
          <w:rFonts w:asciiTheme="majorHAnsi" w:eastAsia="A" w:hAnsiTheme="majorHAnsi" w:cs="Cambria"/>
        </w:rPr>
        <w:t xml:space="preserve">Wykonawca może zostać wykluczony przez Zamawiającego na każdym etapie postępowania o udzielenie zamówienia. </w:t>
      </w:r>
    </w:p>
    <w:p w14:paraId="5EEE871A" w14:textId="29349C23" w:rsidR="00F87EBB" w:rsidRPr="00D533B5" w:rsidRDefault="00F87EBB" w:rsidP="00D533B5">
      <w:pPr>
        <w:pStyle w:val="Akapitzlist"/>
        <w:numPr>
          <w:ilvl w:val="1"/>
          <w:numId w:val="37"/>
        </w:numPr>
        <w:spacing w:before="60" w:after="60" w:line="240" w:lineRule="auto"/>
        <w:ind w:left="993" w:hanging="567"/>
        <w:jc w:val="both"/>
        <w:rPr>
          <w:rFonts w:asciiTheme="majorHAnsi" w:eastAsia="A" w:hAnsiTheme="majorHAnsi" w:cs="Cambria"/>
        </w:rPr>
      </w:pPr>
      <w:r w:rsidRPr="00D533B5">
        <w:rPr>
          <w:rFonts w:asciiTheme="majorHAnsi" w:eastAsia="A" w:hAnsiTheme="majorHAnsi" w:cs="Cambria"/>
        </w:rPr>
        <w:t>Wykonawca nie podlega wykluczeniu w okolicznościach określonych w art. 108 ust. 1 pkt 1, 2</w:t>
      </w:r>
      <w:r w:rsidR="00104A5B" w:rsidRPr="00D533B5">
        <w:rPr>
          <w:rFonts w:asciiTheme="majorHAnsi" w:eastAsia="A" w:hAnsiTheme="majorHAnsi" w:cs="Cambria"/>
        </w:rPr>
        <w:t xml:space="preserve"> i </w:t>
      </w:r>
      <w:r w:rsidRPr="00D533B5">
        <w:rPr>
          <w:rFonts w:asciiTheme="majorHAnsi" w:eastAsia="A" w:hAnsiTheme="majorHAnsi" w:cs="Cambria"/>
        </w:rPr>
        <w:t>5 PZP lub art. 109 ust. 1 pkt 2-5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w:t>
      </w:r>
      <w:r w:rsidR="008E1106" w:rsidRPr="00D533B5">
        <w:rPr>
          <w:rFonts w:asciiTheme="majorHAnsi" w:eastAsia="A" w:hAnsiTheme="majorHAnsi" w:cs="Cambria"/>
        </w:rPr>
        <w:t> </w:t>
      </w:r>
      <w:r w:rsidRPr="00D533B5">
        <w:rPr>
          <w:rFonts w:asciiTheme="majorHAnsi" w:eastAsia="A" w:hAnsiTheme="majorHAnsi" w:cs="Cambria"/>
        </w:rPr>
        <w:t xml:space="preserve">szczególne okoliczności czynu Wykonawcy. Jeżeli podjęte przez Wykonawcę czynności, o których mowa wyżej, nie są wystarczające do wykazania jego rzetelności, Zamawiający wyklucza Wykonawcę. </w:t>
      </w:r>
    </w:p>
    <w:p w14:paraId="23EAA427" w14:textId="15FF1AEE" w:rsidR="00905450" w:rsidRPr="00B22C21" w:rsidRDefault="00905450" w:rsidP="00B22C21">
      <w:pPr>
        <w:spacing w:before="60" w:after="60" w:line="240" w:lineRule="auto"/>
        <w:jc w:val="both"/>
        <w:rPr>
          <w:rFonts w:asciiTheme="majorHAnsi" w:eastAsia="Times New Roman" w:hAnsiTheme="majorHAnsi" w:cs="Times New Roman"/>
          <w:color w:val="000000" w:themeColor="text1"/>
          <w:lang w:eastAsia="pl-PL"/>
        </w:rPr>
      </w:pPr>
    </w:p>
    <w:p w14:paraId="76B8DEB2" w14:textId="36CA3DA8" w:rsidR="000E4879" w:rsidRPr="009606B7" w:rsidRDefault="000E4879" w:rsidP="009606B7">
      <w:pPr>
        <w:pStyle w:val="Akapitzlist"/>
        <w:numPr>
          <w:ilvl w:val="0"/>
          <w:numId w:val="14"/>
        </w:numPr>
        <w:spacing w:before="60" w:after="60" w:line="240" w:lineRule="auto"/>
        <w:ind w:left="426" w:hanging="426"/>
        <w:jc w:val="both"/>
        <w:rPr>
          <w:rFonts w:asciiTheme="majorHAnsi" w:eastAsia="Times New Roman" w:hAnsiTheme="majorHAnsi" w:cs="Times New Roman"/>
          <w:b/>
          <w:bCs/>
          <w:color w:val="000000" w:themeColor="text1"/>
          <w:lang w:eastAsia="pl-PL"/>
        </w:rPr>
      </w:pPr>
      <w:r w:rsidRPr="009606B7">
        <w:rPr>
          <w:rFonts w:asciiTheme="majorHAnsi" w:eastAsia="Times New Roman" w:hAnsiTheme="majorHAnsi" w:cs="Times New Roman"/>
          <w:b/>
          <w:bCs/>
          <w:color w:val="000000" w:themeColor="text1"/>
          <w:lang w:eastAsia="pl-PL"/>
        </w:rPr>
        <w:t>WARUNKI UDZIAŁU W POSTĘPOWANIU O UDZIELENIE ZAMÓWIENIA</w:t>
      </w:r>
    </w:p>
    <w:p w14:paraId="2EB37CD9" w14:textId="77777777" w:rsidR="000E4879" w:rsidRPr="009606B7" w:rsidRDefault="000E4879" w:rsidP="009606B7">
      <w:pPr>
        <w:spacing w:before="60" w:after="60" w:line="240" w:lineRule="auto"/>
        <w:jc w:val="both"/>
        <w:rPr>
          <w:rFonts w:asciiTheme="majorHAnsi" w:eastAsia="Times New Roman" w:hAnsiTheme="majorHAnsi" w:cs="Times New Roman"/>
          <w:color w:val="000000" w:themeColor="text1"/>
          <w:lang w:eastAsia="pl-PL"/>
        </w:rPr>
      </w:pPr>
    </w:p>
    <w:p w14:paraId="7BA823FC" w14:textId="30CD0EC2" w:rsidR="00905450" w:rsidRPr="00D533B5" w:rsidRDefault="003A0696" w:rsidP="00D533B5">
      <w:pPr>
        <w:pStyle w:val="Akapitzlist"/>
        <w:numPr>
          <w:ilvl w:val="1"/>
          <w:numId w:val="45"/>
        </w:numPr>
        <w:tabs>
          <w:tab w:val="left" w:pos="993"/>
        </w:tabs>
        <w:spacing w:before="60" w:after="60" w:line="240" w:lineRule="auto"/>
        <w:jc w:val="both"/>
        <w:outlineLvl w:val="0"/>
        <w:rPr>
          <w:rFonts w:asciiTheme="majorHAnsi" w:eastAsia="Times New Roman" w:hAnsiTheme="majorHAnsi" w:cs="Times New Roman"/>
          <w:lang w:eastAsia="pl-PL"/>
        </w:rPr>
      </w:pPr>
      <w:r>
        <w:rPr>
          <w:rFonts w:asciiTheme="majorHAnsi" w:eastAsia="Times New Roman" w:hAnsiTheme="majorHAnsi" w:cs="Times New Roman"/>
          <w:lang w:eastAsia="pl-PL"/>
        </w:rPr>
        <w:t>O u</w:t>
      </w:r>
      <w:r w:rsidR="00905450" w:rsidRPr="00D533B5">
        <w:rPr>
          <w:rFonts w:asciiTheme="majorHAnsi" w:eastAsia="Times New Roman" w:hAnsiTheme="majorHAnsi" w:cs="Times New Roman"/>
          <w:lang w:eastAsia="pl-PL"/>
        </w:rPr>
        <w:t xml:space="preserve">dzielenie zamówienia mogą ubiegać się wykonawcy, którzy spełniają warunki, </w:t>
      </w:r>
      <w:r w:rsidR="00905450" w:rsidRPr="00D533B5">
        <w:rPr>
          <w:rFonts w:asciiTheme="majorHAnsi" w:hAnsiTheme="majorHAnsi" w:cs="Times New Roman"/>
        </w:rPr>
        <w:t>o</w:t>
      </w:r>
      <w:r w:rsidR="008E1106" w:rsidRPr="00D533B5">
        <w:rPr>
          <w:rFonts w:asciiTheme="majorHAnsi" w:hAnsiTheme="majorHAnsi" w:cs="Times New Roman"/>
        </w:rPr>
        <w:t> </w:t>
      </w:r>
      <w:r w:rsidR="00905450" w:rsidRPr="00D533B5">
        <w:rPr>
          <w:rFonts w:asciiTheme="majorHAnsi" w:hAnsiTheme="majorHAnsi" w:cs="Times New Roman"/>
        </w:rPr>
        <w:t>których mowa w art. 112 ust. 2 PZP, dotyczące:</w:t>
      </w:r>
    </w:p>
    <w:p w14:paraId="7C79871C" w14:textId="45BBEF95" w:rsidR="00905450" w:rsidRPr="00D533B5" w:rsidRDefault="00905450" w:rsidP="00D533B5">
      <w:pPr>
        <w:pStyle w:val="Akapitzlist"/>
        <w:numPr>
          <w:ilvl w:val="2"/>
          <w:numId w:val="45"/>
        </w:numPr>
        <w:autoSpaceDE w:val="0"/>
        <w:autoSpaceDN w:val="0"/>
        <w:adjustRightInd w:val="0"/>
        <w:spacing w:before="60" w:after="60" w:line="240" w:lineRule="auto"/>
        <w:ind w:left="1701" w:hanging="708"/>
        <w:jc w:val="both"/>
        <w:rPr>
          <w:rFonts w:asciiTheme="majorHAnsi" w:eastAsia="Times New Roman" w:hAnsiTheme="majorHAnsi" w:cs="Times New Roman"/>
          <w:lang w:eastAsia="pl-PL"/>
        </w:rPr>
      </w:pPr>
      <w:r w:rsidRPr="00D533B5">
        <w:rPr>
          <w:rFonts w:asciiTheme="majorHAnsi" w:eastAsia="Times New Roman" w:hAnsiTheme="majorHAnsi" w:cs="Times New Roman"/>
          <w:b/>
          <w:bCs/>
          <w:lang w:eastAsia="pl-PL"/>
        </w:rPr>
        <w:t>zdolności do występowania w obrocie gospodarczym</w:t>
      </w:r>
      <w:r w:rsidRPr="00D533B5">
        <w:rPr>
          <w:rFonts w:asciiTheme="majorHAnsi" w:eastAsia="Times New Roman" w:hAnsiTheme="majorHAnsi" w:cs="Times New Roman"/>
          <w:lang w:eastAsia="pl-PL"/>
        </w:rPr>
        <w:t xml:space="preserve"> </w:t>
      </w:r>
      <w:r w:rsidR="000434F9" w:rsidRPr="00D533B5">
        <w:rPr>
          <w:rFonts w:asciiTheme="majorHAnsi" w:eastAsia="Times New Roman" w:hAnsiTheme="majorHAnsi" w:cs="Times New Roman"/>
          <w:lang w:eastAsia="pl-PL"/>
        </w:rPr>
        <w:t>– Zamawiający nie określa żadnych wymagań dotyczących tego warunku</w:t>
      </w:r>
      <w:r w:rsidR="003A0696">
        <w:rPr>
          <w:rFonts w:asciiTheme="majorHAnsi" w:eastAsia="Times New Roman" w:hAnsiTheme="majorHAnsi" w:cs="Times New Roman"/>
          <w:lang w:eastAsia="pl-PL"/>
        </w:rPr>
        <w:t>,</w:t>
      </w:r>
    </w:p>
    <w:p w14:paraId="5D413415" w14:textId="194626E9" w:rsidR="00905450" w:rsidRPr="00573888" w:rsidRDefault="00905450" w:rsidP="00D533B5">
      <w:pPr>
        <w:numPr>
          <w:ilvl w:val="2"/>
          <w:numId w:val="45"/>
        </w:numPr>
        <w:autoSpaceDE w:val="0"/>
        <w:autoSpaceDN w:val="0"/>
        <w:adjustRightInd w:val="0"/>
        <w:spacing w:before="60" w:after="60" w:line="240" w:lineRule="auto"/>
        <w:ind w:left="1701" w:hanging="708"/>
        <w:jc w:val="both"/>
        <w:rPr>
          <w:rFonts w:asciiTheme="majorHAnsi" w:eastAsia="Times New Roman" w:hAnsiTheme="majorHAnsi" w:cs="Times New Roman"/>
          <w:lang w:eastAsia="pl-PL"/>
        </w:rPr>
      </w:pPr>
      <w:r w:rsidRPr="00B43610">
        <w:rPr>
          <w:rFonts w:asciiTheme="majorHAnsi" w:eastAsia="Times New Roman" w:hAnsiTheme="majorHAnsi" w:cs="Times New Roman"/>
          <w:b/>
          <w:bCs/>
          <w:lang w:eastAsia="pl-PL"/>
        </w:rPr>
        <w:t>uprawnień do prowadzenia określonej działalności gospodarczej lub zawodowej, o ile wynika to z odrębnych przepisów</w:t>
      </w:r>
      <w:r w:rsidRPr="00B62BC3">
        <w:rPr>
          <w:rFonts w:asciiTheme="majorHAnsi" w:eastAsia="Times New Roman" w:hAnsiTheme="majorHAnsi" w:cs="Times New Roman"/>
          <w:lang w:eastAsia="pl-PL"/>
        </w:rPr>
        <w:t xml:space="preserve"> - Zamawiający nie określa żadnych wymagań dot</w:t>
      </w:r>
      <w:r w:rsidR="003176A2">
        <w:rPr>
          <w:rFonts w:asciiTheme="majorHAnsi" w:eastAsia="Times New Roman" w:hAnsiTheme="majorHAnsi" w:cs="Times New Roman"/>
          <w:lang w:eastAsia="pl-PL"/>
        </w:rPr>
        <w:t>yczących</w:t>
      </w:r>
      <w:r w:rsidRPr="00B62BC3">
        <w:rPr>
          <w:rFonts w:asciiTheme="majorHAnsi" w:eastAsia="Times New Roman" w:hAnsiTheme="majorHAnsi" w:cs="Times New Roman"/>
          <w:lang w:eastAsia="pl-PL"/>
        </w:rPr>
        <w:t xml:space="preserve"> tego warunku</w:t>
      </w:r>
      <w:r w:rsidR="00764007" w:rsidRPr="00C35A92">
        <w:rPr>
          <w:rFonts w:asciiTheme="majorHAnsi" w:eastAsia="Times New Roman" w:hAnsiTheme="majorHAnsi" w:cs="Times New Roman"/>
          <w:lang w:eastAsia="pl-PL"/>
        </w:rPr>
        <w:t>,</w:t>
      </w:r>
    </w:p>
    <w:p w14:paraId="2977EDA9" w14:textId="1E17B397" w:rsidR="00905450" w:rsidRPr="00A47712" w:rsidRDefault="00905450" w:rsidP="00D533B5">
      <w:pPr>
        <w:numPr>
          <w:ilvl w:val="2"/>
          <w:numId w:val="45"/>
        </w:numPr>
        <w:autoSpaceDE w:val="0"/>
        <w:autoSpaceDN w:val="0"/>
        <w:adjustRightInd w:val="0"/>
        <w:spacing w:before="60" w:after="60" w:line="240" w:lineRule="auto"/>
        <w:ind w:left="1701" w:hanging="708"/>
        <w:jc w:val="both"/>
        <w:rPr>
          <w:rFonts w:asciiTheme="majorHAnsi" w:eastAsia="Times New Roman" w:hAnsiTheme="majorHAnsi" w:cs="Times New Roman"/>
          <w:lang w:eastAsia="pl-PL"/>
        </w:rPr>
      </w:pPr>
      <w:r w:rsidRPr="007A3B8E">
        <w:rPr>
          <w:rFonts w:asciiTheme="majorHAnsi" w:eastAsia="Times New Roman" w:hAnsiTheme="majorHAnsi" w:cs="Times New Roman"/>
          <w:b/>
          <w:bCs/>
          <w:lang w:eastAsia="pl-PL"/>
        </w:rPr>
        <w:t>sytuacji ekonomicznej lub finansowej</w:t>
      </w:r>
      <w:r w:rsidRPr="007A3B8E">
        <w:rPr>
          <w:rFonts w:asciiTheme="majorHAnsi" w:eastAsia="Times New Roman" w:hAnsiTheme="majorHAnsi" w:cs="Times New Roman"/>
          <w:lang w:eastAsia="pl-PL"/>
        </w:rPr>
        <w:t xml:space="preserve"> - </w:t>
      </w:r>
      <w:r w:rsidRPr="00A47712">
        <w:rPr>
          <w:rFonts w:asciiTheme="majorHAnsi" w:eastAsia="Times New Roman" w:hAnsiTheme="majorHAnsi" w:cs="Times New Roman"/>
          <w:lang w:eastAsia="pl-PL"/>
        </w:rPr>
        <w:t>Zamawiający nie określa żadnych wymagań dot</w:t>
      </w:r>
      <w:r w:rsidR="003176A2">
        <w:rPr>
          <w:rFonts w:asciiTheme="majorHAnsi" w:eastAsia="Times New Roman" w:hAnsiTheme="majorHAnsi" w:cs="Times New Roman"/>
          <w:lang w:eastAsia="pl-PL"/>
        </w:rPr>
        <w:t>yczących</w:t>
      </w:r>
      <w:r w:rsidRPr="00A47712">
        <w:rPr>
          <w:rFonts w:asciiTheme="majorHAnsi" w:eastAsia="Times New Roman" w:hAnsiTheme="majorHAnsi" w:cs="Times New Roman"/>
          <w:lang w:eastAsia="pl-PL"/>
        </w:rPr>
        <w:t xml:space="preserve"> tego warunku</w:t>
      </w:r>
      <w:r w:rsidR="00764007" w:rsidRPr="00A47712">
        <w:rPr>
          <w:rFonts w:asciiTheme="majorHAnsi" w:eastAsia="Times New Roman" w:hAnsiTheme="majorHAnsi" w:cs="Times New Roman"/>
          <w:lang w:eastAsia="pl-PL"/>
        </w:rPr>
        <w:t>,</w:t>
      </w:r>
    </w:p>
    <w:p w14:paraId="2BAD0899" w14:textId="78CB89A6" w:rsidR="00905450" w:rsidRPr="00721AB9" w:rsidRDefault="00905450" w:rsidP="00D533B5">
      <w:pPr>
        <w:pStyle w:val="Akapitzlist"/>
        <w:numPr>
          <w:ilvl w:val="2"/>
          <w:numId w:val="45"/>
        </w:numPr>
        <w:autoSpaceDE w:val="0"/>
        <w:autoSpaceDN w:val="0"/>
        <w:adjustRightInd w:val="0"/>
        <w:spacing w:before="60" w:after="60" w:line="240" w:lineRule="auto"/>
        <w:ind w:left="1701" w:hanging="708"/>
        <w:jc w:val="both"/>
        <w:rPr>
          <w:rFonts w:asciiTheme="majorHAnsi" w:eastAsia="Times New Roman" w:hAnsiTheme="majorHAnsi" w:cs="Times New Roman"/>
          <w:b/>
          <w:bCs/>
          <w:lang w:eastAsia="pl-PL"/>
        </w:rPr>
      </w:pPr>
      <w:r w:rsidRPr="00B43610">
        <w:rPr>
          <w:rFonts w:asciiTheme="majorHAnsi" w:eastAsia="Times New Roman" w:hAnsiTheme="majorHAnsi" w:cs="Times New Roman"/>
          <w:b/>
          <w:bCs/>
          <w:lang w:eastAsia="pl-PL"/>
        </w:rPr>
        <w:t>zdolności technicznej lub zawodowej</w:t>
      </w:r>
      <w:r w:rsidRPr="0067118C">
        <w:rPr>
          <w:rFonts w:asciiTheme="majorHAnsi" w:eastAsia="Times New Roman" w:hAnsiTheme="majorHAnsi" w:cs="Times New Roman"/>
          <w:lang w:eastAsia="pl-PL"/>
        </w:rPr>
        <w:t xml:space="preserve"> - szczegółowe wymogi dotyczące powyższego warunku określone zostały</w:t>
      </w:r>
      <w:r w:rsidR="00721AB9">
        <w:rPr>
          <w:rFonts w:asciiTheme="majorHAnsi" w:eastAsia="Times New Roman" w:hAnsiTheme="majorHAnsi" w:cs="Times New Roman"/>
          <w:lang w:eastAsia="pl-PL"/>
        </w:rPr>
        <w:t xml:space="preserve"> </w:t>
      </w:r>
      <w:r w:rsidR="00721AB9" w:rsidRPr="00721AB9">
        <w:rPr>
          <w:rFonts w:asciiTheme="majorHAnsi" w:eastAsia="Times New Roman" w:hAnsiTheme="majorHAnsi" w:cs="Times New Roman"/>
          <w:b/>
          <w:bCs/>
          <w:lang w:eastAsia="pl-PL"/>
        </w:rPr>
        <w:t>dla Części I</w:t>
      </w:r>
      <w:r w:rsidRPr="00721AB9">
        <w:rPr>
          <w:rFonts w:asciiTheme="majorHAnsi" w:eastAsia="Times New Roman" w:hAnsiTheme="majorHAnsi" w:cs="Times New Roman"/>
          <w:b/>
          <w:bCs/>
          <w:lang w:eastAsia="pl-PL"/>
        </w:rPr>
        <w:t xml:space="preserve"> </w:t>
      </w:r>
      <w:r w:rsidR="003176A2">
        <w:rPr>
          <w:rFonts w:asciiTheme="majorHAnsi" w:eastAsia="Times New Roman" w:hAnsiTheme="majorHAnsi" w:cs="Times New Roman"/>
          <w:b/>
          <w:bCs/>
          <w:lang w:eastAsia="pl-PL"/>
        </w:rPr>
        <w:t xml:space="preserve">zamówienia </w:t>
      </w:r>
      <w:r w:rsidRPr="00721AB9">
        <w:rPr>
          <w:rFonts w:asciiTheme="majorHAnsi" w:eastAsia="Times New Roman" w:hAnsiTheme="majorHAnsi" w:cs="Times New Roman"/>
          <w:b/>
          <w:bCs/>
          <w:lang w:eastAsia="pl-PL"/>
        </w:rPr>
        <w:t xml:space="preserve">w pkt </w:t>
      </w:r>
      <w:r w:rsidR="00D533B5">
        <w:rPr>
          <w:rFonts w:asciiTheme="majorHAnsi" w:eastAsia="Times New Roman" w:hAnsiTheme="majorHAnsi" w:cs="Times New Roman"/>
          <w:b/>
          <w:bCs/>
          <w:lang w:eastAsia="pl-PL"/>
        </w:rPr>
        <w:t>6</w:t>
      </w:r>
      <w:r w:rsidRPr="00721AB9">
        <w:rPr>
          <w:rFonts w:asciiTheme="majorHAnsi" w:eastAsia="Times New Roman" w:hAnsiTheme="majorHAnsi" w:cs="Times New Roman"/>
          <w:b/>
          <w:bCs/>
          <w:lang w:eastAsia="pl-PL"/>
        </w:rPr>
        <w:t>.</w:t>
      </w:r>
      <w:r w:rsidR="000434F9" w:rsidRPr="00721AB9">
        <w:rPr>
          <w:rFonts w:asciiTheme="majorHAnsi" w:eastAsia="Times New Roman" w:hAnsiTheme="majorHAnsi" w:cs="Times New Roman"/>
          <w:b/>
          <w:bCs/>
          <w:lang w:eastAsia="pl-PL"/>
        </w:rPr>
        <w:t>2</w:t>
      </w:r>
      <w:r w:rsidRPr="00721AB9">
        <w:rPr>
          <w:rFonts w:asciiTheme="majorHAnsi" w:eastAsia="Times New Roman" w:hAnsiTheme="majorHAnsi" w:cs="Times New Roman"/>
          <w:b/>
          <w:bCs/>
          <w:lang w:eastAsia="pl-PL"/>
        </w:rPr>
        <w:t>. SWZ</w:t>
      </w:r>
      <w:r w:rsidR="00721AB9">
        <w:rPr>
          <w:rFonts w:asciiTheme="majorHAnsi" w:eastAsia="Times New Roman" w:hAnsiTheme="majorHAnsi" w:cs="Times New Roman"/>
          <w:lang w:eastAsia="pl-PL"/>
        </w:rPr>
        <w:t xml:space="preserve"> oraz dla </w:t>
      </w:r>
      <w:r w:rsidR="00721AB9" w:rsidRPr="00721AB9">
        <w:rPr>
          <w:rFonts w:asciiTheme="majorHAnsi" w:eastAsia="Times New Roman" w:hAnsiTheme="majorHAnsi" w:cs="Times New Roman"/>
          <w:b/>
          <w:bCs/>
          <w:lang w:eastAsia="pl-PL"/>
        </w:rPr>
        <w:t xml:space="preserve">Części II </w:t>
      </w:r>
      <w:r w:rsidR="003176A2">
        <w:rPr>
          <w:rFonts w:asciiTheme="majorHAnsi" w:eastAsia="Times New Roman" w:hAnsiTheme="majorHAnsi" w:cs="Times New Roman"/>
          <w:b/>
          <w:bCs/>
          <w:lang w:eastAsia="pl-PL"/>
        </w:rPr>
        <w:t xml:space="preserve">zamówienia </w:t>
      </w:r>
      <w:r w:rsidR="00721AB9" w:rsidRPr="00721AB9">
        <w:rPr>
          <w:rFonts w:asciiTheme="majorHAnsi" w:eastAsia="Times New Roman" w:hAnsiTheme="majorHAnsi" w:cs="Times New Roman"/>
          <w:b/>
          <w:bCs/>
          <w:lang w:eastAsia="pl-PL"/>
        </w:rPr>
        <w:t xml:space="preserve">w pkt </w:t>
      </w:r>
      <w:r w:rsidR="00D533B5">
        <w:rPr>
          <w:rFonts w:asciiTheme="majorHAnsi" w:eastAsia="Times New Roman" w:hAnsiTheme="majorHAnsi" w:cs="Times New Roman"/>
          <w:b/>
          <w:bCs/>
          <w:lang w:eastAsia="pl-PL"/>
        </w:rPr>
        <w:t>6</w:t>
      </w:r>
      <w:r w:rsidR="00721AB9" w:rsidRPr="00721AB9">
        <w:rPr>
          <w:rFonts w:asciiTheme="majorHAnsi" w:eastAsia="Times New Roman" w:hAnsiTheme="majorHAnsi" w:cs="Times New Roman"/>
          <w:b/>
          <w:bCs/>
          <w:lang w:eastAsia="pl-PL"/>
        </w:rPr>
        <w:t>.3. SWZ.</w:t>
      </w:r>
    </w:p>
    <w:p w14:paraId="5504242C" w14:textId="52F788A0" w:rsidR="00905450" w:rsidRPr="009C1A06" w:rsidRDefault="00905450" w:rsidP="00D533B5">
      <w:pPr>
        <w:numPr>
          <w:ilvl w:val="1"/>
          <w:numId w:val="45"/>
        </w:numPr>
        <w:tabs>
          <w:tab w:val="left" w:pos="851"/>
        </w:tabs>
        <w:spacing w:before="60" w:after="60" w:line="240" w:lineRule="auto"/>
        <w:ind w:left="851" w:hanging="567"/>
        <w:jc w:val="both"/>
        <w:outlineLvl w:val="0"/>
        <w:rPr>
          <w:rFonts w:ascii="Cambria" w:eastAsia="Times New Roman" w:hAnsi="Cambria" w:cs="Times New Roman"/>
        </w:rPr>
      </w:pPr>
      <w:r w:rsidRPr="009C1A06">
        <w:rPr>
          <w:rFonts w:ascii="Cambria" w:eastAsia="Times New Roman" w:hAnsi="Cambria" w:cs="Times New Roman"/>
          <w:lang w:eastAsia="pl-PL"/>
        </w:rPr>
        <w:t>Zamawiający uzna za spełniony warunek udziału w postępowaniu</w:t>
      </w:r>
      <w:r w:rsidR="00FF12AF">
        <w:rPr>
          <w:rFonts w:ascii="Cambria" w:eastAsia="Times New Roman" w:hAnsi="Cambria" w:cs="Times New Roman"/>
          <w:lang w:eastAsia="pl-PL"/>
        </w:rPr>
        <w:t xml:space="preserve"> dla Części I,</w:t>
      </w:r>
      <w:r w:rsidRPr="009C1A06">
        <w:rPr>
          <w:rFonts w:ascii="Cambria" w:eastAsia="Times New Roman" w:hAnsi="Cambria" w:cs="Times New Roman"/>
          <w:lang w:eastAsia="pl-PL"/>
        </w:rPr>
        <w:t xml:space="preserve"> o którym mowa w</w:t>
      </w:r>
      <w:r w:rsidR="008E1106" w:rsidRPr="009C1A06">
        <w:rPr>
          <w:rFonts w:ascii="Cambria" w:eastAsia="Times New Roman" w:hAnsi="Cambria" w:cs="Times New Roman"/>
          <w:lang w:eastAsia="pl-PL"/>
        </w:rPr>
        <w:t> </w:t>
      </w:r>
      <w:r w:rsidRPr="009C1A06">
        <w:rPr>
          <w:rFonts w:ascii="Cambria" w:eastAsia="Times New Roman" w:hAnsi="Cambria" w:cs="Times New Roman"/>
          <w:lang w:eastAsia="pl-PL"/>
        </w:rPr>
        <w:t xml:space="preserve">pkt </w:t>
      </w:r>
      <w:r w:rsidR="00D533B5">
        <w:rPr>
          <w:rFonts w:ascii="Cambria" w:eastAsia="Times New Roman" w:hAnsi="Cambria" w:cs="Times New Roman"/>
          <w:lang w:eastAsia="pl-PL"/>
        </w:rPr>
        <w:t>6</w:t>
      </w:r>
      <w:r w:rsidRPr="009C1A06">
        <w:rPr>
          <w:rFonts w:ascii="Cambria" w:eastAsia="Times New Roman" w:hAnsi="Cambria" w:cs="Times New Roman"/>
          <w:lang w:eastAsia="pl-PL"/>
        </w:rPr>
        <w:t>.</w:t>
      </w:r>
      <w:r w:rsidR="00146C73" w:rsidRPr="009C1A06">
        <w:rPr>
          <w:rFonts w:ascii="Cambria" w:eastAsia="Times New Roman" w:hAnsi="Cambria" w:cs="Times New Roman"/>
          <w:lang w:eastAsia="pl-PL"/>
        </w:rPr>
        <w:t>1</w:t>
      </w:r>
      <w:r w:rsidRPr="009C1A06">
        <w:rPr>
          <w:rFonts w:ascii="Cambria" w:eastAsia="Times New Roman" w:hAnsi="Cambria" w:cs="Times New Roman"/>
          <w:lang w:eastAsia="pl-PL"/>
        </w:rPr>
        <w:t>.</w:t>
      </w:r>
      <w:r w:rsidR="000434F9">
        <w:rPr>
          <w:rFonts w:ascii="Cambria" w:eastAsia="Times New Roman" w:hAnsi="Cambria" w:cs="Times New Roman"/>
          <w:lang w:eastAsia="pl-PL"/>
        </w:rPr>
        <w:t>4</w:t>
      </w:r>
      <w:r w:rsidRPr="009C1A06">
        <w:rPr>
          <w:rFonts w:ascii="Cambria" w:eastAsia="Times New Roman" w:hAnsi="Cambria" w:cs="Times New Roman"/>
          <w:lang w:eastAsia="pl-PL"/>
        </w:rPr>
        <w:t>. powyżej, jeżeli:</w:t>
      </w:r>
      <w:r w:rsidRPr="009C1A06">
        <w:rPr>
          <w:rFonts w:ascii="Cambria" w:eastAsia="Times New Roman" w:hAnsi="Cambria" w:cs="Times New Roman"/>
          <w:b/>
        </w:rPr>
        <w:tab/>
      </w:r>
    </w:p>
    <w:p w14:paraId="1AEC932A" w14:textId="40A68512" w:rsidR="00905450" w:rsidRPr="000434F9" w:rsidRDefault="00905450" w:rsidP="00D533B5">
      <w:pPr>
        <w:pStyle w:val="Akapitzlist"/>
        <w:numPr>
          <w:ilvl w:val="2"/>
          <w:numId w:val="45"/>
        </w:numPr>
        <w:ind w:left="1560" w:hanging="709"/>
        <w:jc w:val="both"/>
        <w:rPr>
          <w:rFonts w:ascii="Cambria" w:hAnsi="Cambria"/>
        </w:rPr>
      </w:pPr>
      <w:r w:rsidRPr="000434F9">
        <w:rPr>
          <w:rFonts w:ascii="Cambria" w:eastAsia="Times New Roman" w:hAnsi="Cambria" w:cs="Times New Roman"/>
          <w:b/>
          <w:bCs/>
          <w:lang w:eastAsia="pl-PL"/>
        </w:rPr>
        <w:t>Wykonawca</w:t>
      </w:r>
      <w:r w:rsidR="00B80305" w:rsidRPr="000434F9">
        <w:rPr>
          <w:rFonts w:ascii="Cambria" w:eastAsia="Times New Roman" w:hAnsi="Cambria" w:cs="Times New Roman"/>
          <w:b/>
          <w:bCs/>
          <w:lang w:eastAsia="pl-PL"/>
        </w:rPr>
        <w:t xml:space="preserve"> wykaże, że </w:t>
      </w:r>
      <w:r w:rsidR="00CC2A74" w:rsidRPr="000434F9">
        <w:rPr>
          <w:rFonts w:ascii="Cambria" w:eastAsia="Times New Roman" w:hAnsi="Cambria" w:cs="Times New Roman"/>
          <w:b/>
          <w:bCs/>
          <w:lang w:eastAsia="pl-PL"/>
        </w:rPr>
        <w:t xml:space="preserve">w okresie </w:t>
      </w:r>
      <w:r w:rsidRPr="000434F9">
        <w:rPr>
          <w:rFonts w:ascii="Cambria" w:eastAsia="Times New Roman" w:hAnsi="Cambria" w:cs="Times New Roman"/>
          <w:b/>
          <w:bCs/>
          <w:lang w:eastAsia="pl-PL"/>
        </w:rPr>
        <w:t xml:space="preserve">ostatnich </w:t>
      </w:r>
      <w:r w:rsidR="003A0696">
        <w:rPr>
          <w:rFonts w:ascii="Cambria" w:eastAsia="Times New Roman" w:hAnsi="Cambria" w:cs="Times New Roman"/>
          <w:b/>
          <w:bCs/>
          <w:lang w:eastAsia="pl-PL"/>
        </w:rPr>
        <w:t>3</w:t>
      </w:r>
      <w:r w:rsidRPr="000434F9">
        <w:rPr>
          <w:rFonts w:ascii="Cambria" w:eastAsia="Times New Roman" w:hAnsi="Cambria" w:cs="Times New Roman"/>
          <w:b/>
          <w:bCs/>
          <w:lang w:eastAsia="pl-PL"/>
        </w:rPr>
        <w:t xml:space="preserve"> lat</w:t>
      </w:r>
      <w:r w:rsidR="009C1A06" w:rsidRPr="009C1A06">
        <w:t xml:space="preserve"> </w:t>
      </w:r>
      <w:r w:rsidR="009C1A06" w:rsidRPr="009C1A06">
        <w:rPr>
          <w:rFonts w:ascii="Cambria" w:eastAsia="Times New Roman" w:hAnsi="Cambria" w:cs="Times New Roman"/>
          <w:b/>
          <w:bCs/>
          <w:lang w:eastAsia="pl-PL"/>
        </w:rPr>
        <w:t>od dnia</w:t>
      </w:r>
      <w:r w:rsidR="00E51DAA">
        <w:rPr>
          <w:rFonts w:ascii="Cambria" w:eastAsia="Times New Roman" w:hAnsi="Cambria" w:cs="Times New Roman"/>
          <w:b/>
          <w:bCs/>
          <w:lang w:eastAsia="pl-PL"/>
        </w:rPr>
        <w:t>,</w:t>
      </w:r>
      <w:r w:rsidR="009C1A06" w:rsidRPr="009C1A06">
        <w:rPr>
          <w:rFonts w:ascii="Cambria" w:eastAsia="Times New Roman" w:hAnsi="Cambria" w:cs="Times New Roman"/>
          <w:b/>
          <w:bCs/>
          <w:lang w:eastAsia="pl-PL"/>
        </w:rPr>
        <w:t xml:space="preserve"> w którym upływa termin składania ofert</w:t>
      </w:r>
      <w:r w:rsidR="00A45620">
        <w:rPr>
          <w:rFonts w:ascii="Cambria" w:eastAsia="Times New Roman" w:hAnsi="Cambria" w:cs="Times New Roman"/>
          <w:b/>
          <w:bCs/>
          <w:lang w:eastAsia="pl-PL"/>
        </w:rPr>
        <w:t xml:space="preserve">, </w:t>
      </w:r>
      <w:r w:rsidRPr="000434F9">
        <w:rPr>
          <w:rFonts w:ascii="Cambria" w:eastAsia="Times New Roman" w:hAnsi="Cambria" w:cs="Times New Roman"/>
          <w:b/>
          <w:bCs/>
          <w:lang w:eastAsia="pl-PL"/>
        </w:rPr>
        <w:t xml:space="preserve">zrealizował co </w:t>
      </w:r>
      <w:r w:rsidRPr="00FB264C">
        <w:rPr>
          <w:rFonts w:ascii="Cambria" w:eastAsia="Times New Roman" w:hAnsi="Cambria" w:cs="Times New Roman"/>
          <w:b/>
          <w:bCs/>
          <w:lang w:eastAsia="pl-PL"/>
        </w:rPr>
        <w:t>najmniej</w:t>
      </w:r>
      <w:r w:rsidR="004A7E43" w:rsidRPr="00FB264C">
        <w:rPr>
          <w:rFonts w:ascii="Cambria" w:eastAsia="Times New Roman" w:hAnsi="Cambria" w:cs="Times New Roman"/>
          <w:b/>
          <w:bCs/>
          <w:lang w:eastAsia="pl-PL"/>
        </w:rPr>
        <w:t xml:space="preserve"> </w:t>
      </w:r>
      <w:r w:rsidR="00FB264C" w:rsidRPr="00FB264C">
        <w:rPr>
          <w:rFonts w:ascii="Cambria" w:eastAsia="Times New Roman" w:hAnsi="Cambria" w:cs="Times New Roman"/>
          <w:b/>
          <w:bCs/>
          <w:lang w:eastAsia="pl-PL"/>
        </w:rPr>
        <w:t>dwa</w:t>
      </w:r>
      <w:r w:rsidR="00721AB9" w:rsidRPr="00FB264C">
        <w:rPr>
          <w:rFonts w:ascii="Cambria" w:eastAsia="Times New Roman" w:hAnsi="Cambria" w:cs="Times New Roman"/>
          <w:b/>
          <w:bCs/>
          <w:lang w:eastAsia="pl-PL"/>
        </w:rPr>
        <w:t xml:space="preserve"> zadania</w:t>
      </w:r>
      <w:r w:rsidRPr="000434F9">
        <w:rPr>
          <w:rFonts w:ascii="Cambria" w:eastAsia="Times New Roman" w:hAnsi="Cambria" w:cs="Times New Roman"/>
          <w:b/>
          <w:bCs/>
          <w:lang w:eastAsia="pl-PL"/>
        </w:rPr>
        <w:t xml:space="preserve"> </w:t>
      </w:r>
      <w:r w:rsidR="00721AB9">
        <w:rPr>
          <w:rFonts w:ascii="Cambria" w:eastAsia="Times New Roman" w:hAnsi="Cambria" w:cs="Times New Roman"/>
          <w:b/>
          <w:bCs/>
          <w:lang w:eastAsia="pl-PL"/>
        </w:rPr>
        <w:t xml:space="preserve">(zamówienia) </w:t>
      </w:r>
      <w:r w:rsidRPr="000434F9">
        <w:rPr>
          <w:rFonts w:ascii="Cambria" w:eastAsia="Times New Roman" w:hAnsi="Cambria" w:cs="Times New Roman"/>
          <w:b/>
          <w:bCs/>
          <w:lang w:eastAsia="pl-PL"/>
        </w:rPr>
        <w:t>o</w:t>
      </w:r>
      <w:r w:rsidR="009C1A06">
        <w:rPr>
          <w:rFonts w:ascii="Cambria" w:eastAsia="Times New Roman" w:hAnsi="Cambria" w:cs="Times New Roman"/>
          <w:b/>
          <w:bCs/>
          <w:lang w:eastAsia="pl-PL"/>
        </w:rPr>
        <w:t xml:space="preserve"> </w:t>
      </w:r>
      <w:r w:rsidRPr="000434F9">
        <w:rPr>
          <w:rFonts w:ascii="Cambria" w:eastAsia="Times New Roman" w:hAnsi="Cambria" w:cs="Times New Roman"/>
          <w:b/>
          <w:bCs/>
          <w:lang w:eastAsia="pl-PL"/>
        </w:rPr>
        <w:t xml:space="preserve">wartości nie mniejszej niż </w:t>
      </w:r>
      <w:r w:rsidR="00BE0BB4" w:rsidRPr="00BE7C57">
        <w:rPr>
          <w:rFonts w:ascii="Cambria" w:hAnsi="Cambria"/>
          <w:b/>
          <w:bCs/>
          <w:lang w:eastAsia="pl-PL"/>
        </w:rPr>
        <w:t>500 000</w:t>
      </w:r>
      <w:r w:rsidRPr="00BE7C57">
        <w:rPr>
          <w:rFonts w:ascii="Cambria" w:hAnsi="Cambria"/>
          <w:b/>
          <w:bCs/>
          <w:lang w:eastAsia="pl-PL"/>
        </w:rPr>
        <w:t xml:space="preserve">,00 zł brutto każde, </w:t>
      </w:r>
      <w:r w:rsidR="00FB264C">
        <w:rPr>
          <w:rFonts w:ascii="Cambria" w:hAnsi="Cambria"/>
          <w:b/>
          <w:bCs/>
          <w:lang w:eastAsia="pl-PL"/>
        </w:rPr>
        <w:t>obejmujące swoim zakresem</w:t>
      </w:r>
      <w:r w:rsidRPr="00BE7C57">
        <w:rPr>
          <w:rFonts w:ascii="Cambria" w:hAnsi="Cambria"/>
          <w:b/>
          <w:bCs/>
          <w:lang w:eastAsia="pl-PL"/>
        </w:rPr>
        <w:t>:</w:t>
      </w:r>
      <w:r w:rsidRPr="000434F9">
        <w:rPr>
          <w:rFonts w:ascii="Cambria" w:hAnsi="Cambria"/>
          <w:lang w:eastAsia="pl-PL"/>
        </w:rPr>
        <w:t xml:space="preserve"> </w:t>
      </w:r>
    </w:p>
    <w:p w14:paraId="00D66A4F" w14:textId="454708C9" w:rsidR="00905450" w:rsidRPr="00B76D87" w:rsidRDefault="00C74B52" w:rsidP="00D533B5">
      <w:pPr>
        <w:pStyle w:val="Akapitzlist"/>
        <w:numPr>
          <w:ilvl w:val="3"/>
          <w:numId w:val="45"/>
        </w:numPr>
        <w:spacing w:before="60" w:after="60" w:line="240" w:lineRule="auto"/>
        <w:ind w:left="2410" w:hanging="850"/>
        <w:jc w:val="both"/>
        <w:rPr>
          <w:rFonts w:asciiTheme="majorHAnsi" w:eastAsia="Times New Roman" w:hAnsiTheme="majorHAnsi" w:cs="Times New Roman"/>
          <w:color w:val="000000" w:themeColor="text1"/>
        </w:rPr>
      </w:pPr>
      <w:r>
        <w:rPr>
          <w:rFonts w:asciiTheme="majorHAnsi" w:eastAsia="Times New Roman" w:hAnsiTheme="majorHAnsi" w:cs="Times New Roman"/>
          <w:color w:val="000000" w:themeColor="text1"/>
        </w:rPr>
        <w:t>Zadani</w:t>
      </w:r>
      <w:r w:rsidR="00233C19">
        <w:rPr>
          <w:rFonts w:asciiTheme="majorHAnsi" w:eastAsia="Times New Roman" w:hAnsiTheme="majorHAnsi" w:cs="Times New Roman"/>
          <w:color w:val="000000" w:themeColor="text1"/>
        </w:rPr>
        <w:t>e</w:t>
      </w:r>
      <w:r>
        <w:rPr>
          <w:rFonts w:asciiTheme="majorHAnsi" w:eastAsia="Times New Roman" w:hAnsiTheme="majorHAnsi" w:cs="Times New Roman"/>
          <w:color w:val="000000" w:themeColor="text1"/>
        </w:rPr>
        <w:t xml:space="preserve"> (z</w:t>
      </w:r>
      <w:r w:rsidR="00905450" w:rsidRPr="00466ABA">
        <w:rPr>
          <w:rFonts w:asciiTheme="majorHAnsi" w:eastAsia="Times New Roman" w:hAnsiTheme="majorHAnsi" w:cs="Times New Roman"/>
          <w:color w:val="000000" w:themeColor="text1"/>
        </w:rPr>
        <w:t>amówieni</w:t>
      </w:r>
      <w:r w:rsidR="0044736D">
        <w:rPr>
          <w:rFonts w:asciiTheme="majorHAnsi" w:eastAsia="Times New Roman" w:hAnsiTheme="majorHAnsi" w:cs="Times New Roman"/>
          <w:color w:val="000000" w:themeColor="text1"/>
        </w:rPr>
        <w:t>e</w:t>
      </w:r>
      <w:r>
        <w:rPr>
          <w:rFonts w:asciiTheme="majorHAnsi" w:eastAsia="Times New Roman" w:hAnsiTheme="majorHAnsi" w:cs="Times New Roman"/>
          <w:color w:val="000000" w:themeColor="text1"/>
        </w:rPr>
        <w:t>)</w:t>
      </w:r>
      <w:r w:rsidR="00905450" w:rsidRPr="00466ABA">
        <w:rPr>
          <w:rFonts w:asciiTheme="majorHAnsi" w:eastAsia="Times New Roman" w:hAnsiTheme="majorHAnsi" w:cs="Times New Roman"/>
          <w:color w:val="000000" w:themeColor="text1"/>
        </w:rPr>
        <w:t xml:space="preserve"> polegające na zaprojektowaniu, wykonaniu, dostawie, instalacji elementów aranżacji przestrzennej przeznaczonej na cele stałej wystawy multimedialnej obejmując</w:t>
      </w:r>
      <w:r w:rsidR="00233C19">
        <w:rPr>
          <w:rFonts w:asciiTheme="majorHAnsi" w:eastAsia="Times New Roman" w:hAnsiTheme="majorHAnsi" w:cs="Times New Roman"/>
          <w:color w:val="000000" w:themeColor="text1"/>
        </w:rPr>
        <w:t>e swoim zakresem</w:t>
      </w:r>
      <w:r w:rsidR="00905450" w:rsidRPr="00466ABA">
        <w:rPr>
          <w:rFonts w:asciiTheme="majorHAnsi" w:eastAsia="Times New Roman" w:hAnsiTheme="majorHAnsi" w:cs="Times New Roman"/>
          <w:color w:val="000000" w:themeColor="text1"/>
        </w:rPr>
        <w:t xml:space="preserve"> co najmniej system sterowania multimediami oraz dostawę wyposażenia multimedialnego, przy czym </w:t>
      </w:r>
      <w:r w:rsidR="004A7E43" w:rsidRPr="00FB264C">
        <w:rPr>
          <w:rFonts w:asciiTheme="majorHAnsi" w:eastAsia="Times New Roman" w:hAnsiTheme="majorHAnsi" w:cs="Times New Roman"/>
          <w:color w:val="000000" w:themeColor="text1"/>
        </w:rPr>
        <w:t>zadanie</w:t>
      </w:r>
      <w:r w:rsidR="00905450" w:rsidRPr="00FB264C">
        <w:rPr>
          <w:rFonts w:asciiTheme="majorHAnsi" w:eastAsia="Times New Roman" w:hAnsiTheme="majorHAnsi" w:cs="Times New Roman"/>
          <w:color w:val="000000" w:themeColor="text1"/>
        </w:rPr>
        <w:t xml:space="preserve"> </w:t>
      </w:r>
      <w:r w:rsidR="004A7E43" w:rsidRPr="00FB264C">
        <w:rPr>
          <w:rFonts w:asciiTheme="majorHAnsi" w:eastAsia="Times New Roman" w:hAnsiTheme="majorHAnsi" w:cs="Times New Roman"/>
          <w:color w:val="000000" w:themeColor="text1"/>
        </w:rPr>
        <w:t>(</w:t>
      </w:r>
      <w:r w:rsidR="00905450" w:rsidRPr="00FB264C">
        <w:rPr>
          <w:rFonts w:asciiTheme="majorHAnsi" w:eastAsia="Times New Roman" w:hAnsiTheme="majorHAnsi" w:cs="Times New Roman"/>
          <w:color w:val="000000" w:themeColor="text1"/>
        </w:rPr>
        <w:t>zamówieni</w:t>
      </w:r>
      <w:r w:rsidR="004A7E43" w:rsidRPr="00FB264C">
        <w:rPr>
          <w:rFonts w:asciiTheme="majorHAnsi" w:eastAsia="Times New Roman" w:hAnsiTheme="majorHAnsi" w:cs="Times New Roman"/>
          <w:color w:val="000000" w:themeColor="text1"/>
        </w:rPr>
        <w:t>e)</w:t>
      </w:r>
      <w:r w:rsidR="00905450" w:rsidRPr="00FB264C">
        <w:rPr>
          <w:rFonts w:asciiTheme="majorHAnsi" w:eastAsia="Times New Roman" w:hAnsiTheme="majorHAnsi" w:cs="Times New Roman"/>
          <w:color w:val="000000" w:themeColor="text1"/>
        </w:rPr>
        <w:t xml:space="preserve"> obejmował</w:t>
      </w:r>
      <w:r w:rsidR="004A7E43" w:rsidRPr="00FB264C">
        <w:rPr>
          <w:rFonts w:asciiTheme="majorHAnsi" w:eastAsia="Times New Roman" w:hAnsiTheme="majorHAnsi" w:cs="Times New Roman"/>
          <w:color w:val="000000" w:themeColor="text1"/>
        </w:rPr>
        <w:t>o</w:t>
      </w:r>
      <w:r w:rsidR="00905450" w:rsidRPr="00FB264C">
        <w:rPr>
          <w:rFonts w:asciiTheme="majorHAnsi" w:eastAsia="Times New Roman" w:hAnsiTheme="majorHAnsi" w:cs="Times New Roman"/>
          <w:color w:val="000000" w:themeColor="text1"/>
        </w:rPr>
        <w:t xml:space="preserve"> swoim zakresem również </w:t>
      </w:r>
      <w:r w:rsidR="004A7E43" w:rsidRPr="00FB264C">
        <w:rPr>
          <w:rFonts w:asciiTheme="majorHAnsi" w:eastAsia="Times New Roman" w:hAnsiTheme="majorHAnsi" w:cs="Times New Roman"/>
          <w:color w:val="000000" w:themeColor="text1"/>
        </w:rPr>
        <w:t>co najmniej</w:t>
      </w:r>
      <w:r w:rsidR="00905450" w:rsidRPr="00FB264C">
        <w:rPr>
          <w:rFonts w:asciiTheme="majorHAnsi" w:eastAsia="Times New Roman" w:hAnsiTheme="majorHAnsi" w:cs="Times New Roman"/>
          <w:color w:val="000000" w:themeColor="text1"/>
        </w:rPr>
        <w:t xml:space="preserve"> </w:t>
      </w:r>
      <w:r w:rsidR="004A7E43" w:rsidRPr="00FB264C">
        <w:rPr>
          <w:rFonts w:asciiTheme="majorHAnsi" w:eastAsia="Times New Roman" w:hAnsiTheme="majorHAnsi" w:cs="Times New Roman"/>
          <w:color w:val="000000" w:themeColor="text1"/>
        </w:rPr>
        <w:t>4</w:t>
      </w:r>
      <w:r w:rsidR="00905450" w:rsidRPr="00FB264C">
        <w:rPr>
          <w:rFonts w:asciiTheme="majorHAnsi" w:eastAsia="Times New Roman" w:hAnsiTheme="majorHAnsi" w:cs="Times New Roman"/>
          <w:color w:val="000000" w:themeColor="text1"/>
        </w:rPr>
        <w:t xml:space="preserve"> stanowiska mechatroniczne</w:t>
      </w:r>
      <w:r w:rsidR="00905450" w:rsidRPr="00B76D87">
        <w:rPr>
          <w:rFonts w:asciiTheme="majorHAnsi" w:eastAsia="Times New Roman" w:hAnsiTheme="majorHAnsi" w:cs="Times New Roman"/>
          <w:color w:val="000000" w:themeColor="text1"/>
        </w:rPr>
        <w:t xml:space="preserve"> każde </w:t>
      </w:r>
      <w:r w:rsidR="00905450" w:rsidRPr="00B76D87">
        <w:rPr>
          <w:rFonts w:asciiTheme="majorHAnsi" w:eastAsia="Times New Roman" w:hAnsiTheme="majorHAnsi" w:cs="Times New Roman"/>
          <w:b/>
          <w:color w:val="000000" w:themeColor="text1"/>
        </w:rPr>
        <w:t>oraz</w:t>
      </w:r>
    </w:p>
    <w:p w14:paraId="3CB90715" w14:textId="6CA962DE" w:rsidR="00905450" w:rsidRPr="00030594" w:rsidRDefault="00C74B52" w:rsidP="00D533B5">
      <w:pPr>
        <w:pStyle w:val="Akapitzlist"/>
        <w:numPr>
          <w:ilvl w:val="3"/>
          <w:numId w:val="45"/>
        </w:numPr>
        <w:spacing w:before="60" w:after="60" w:line="240" w:lineRule="auto"/>
        <w:ind w:left="2410" w:hanging="850"/>
        <w:jc w:val="both"/>
        <w:rPr>
          <w:rFonts w:asciiTheme="majorHAnsi" w:eastAsia="Times New Roman" w:hAnsiTheme="majorHAnsi" w:cs="Times New Roman"/>
          <w:color w:val="000000" w:themeColor="text1"/>
        </w:rPr>
      </w:pPr>
      <w:r>
        <w:rPr>
          <w:rFonts w:asciiTheme="majorHAnsi" w:eastAsia="Times New Roman" w:hAnsiTheme="majorHAnsi" w:cs="Times New Roman"/>
          <w:color w:val="000000" w:themeColor="text1"/>
        </w:rPr>
        <w:t>Zadani</w:t>
      </w:r>
      <w:r w:rsidR="00233C19">
        <w:rPr>
          <w:rFonts w:asciiTheme="majorHAnsi" w:eastAsia="Times New Roman" w:hAnsiTheme="majorHAnsi" w:cs="Times New Roman"/>
          <w:color w:val="000000" w:themeColor="text1"/>
        </w:rPr>
        <w:t>e</w:t>
      </w:r>
      <w:r>
        <w:rPr>
          <w:rFonts w:asciiTheme="majorHAnsi" w:eastAsia="Times New Roman" w:hAnsiTheme="majorHAnsi" w:cs="Times New Roman"/>
          <w:color w:val="000000" w:themeColor="text1"/>
        </w:rPr>
        <w:t xml:space="preserve"> (z</w:t>
      </w:r>
      <w:r w:rsidR="00905450" w:rsidRPr="00B76D87">
        <w:rPr>
          <w:rFonts w:asciiTheme="majorHAnsi" w:eastAsia="Times New Roman" w:hAnsiTheme="majorHAnsi" w:cs="Times New Roman"/>
          <w:color w:val="000000" w:themeColor="text1"/>
        </w:rPr>
        <w:t>amówieni</w:t>
      </w:r>
      <w:r w:rsidR="0044736D">
        <w:rPr>
          <w:rFonts w:asciiTheme="majorHAnsi" w:eastAsia="Times New Roman" w:hAnsiTheme="majorHAnsi" w:cs="Times New Roman"/>
          <w:color w:val="000000" w:themeColor="text1"/>
        </w:rPr>
        <w:t>e</w:t>
      </w:r>
      <w:r>
        <w:rPr>
          <w:rFonts w:asciiTheme="majorHAnsi" w:eastAsia="Times New Roman" w:hAnsiTheme="majorHAnsi" w:cs="Times New Roman"/>
          <w:color w:val="000000" w:themeColor="text1"/>
        </w:rPr>
        <w:t>)</w:t>
      </w:r>
      <w:r w:rsidR="00905450" w:rsidRPr="00B76D87">
        <w:rPr>
          <w:rFonts w:asciiTheme="majorHAnsi" w:eastAsia="Times New Roman" w:hAnsiTheme="majorHAnsi" w:cs="Times New Roman"/>
          <w:color w:val="000000" w:themeColor="text1"/>
        </w:rPr>
        <w:t xml:space="preserve"> </w:t>
      </w:r>
      <w:r w:rsidR="00A45620">
        <w:rPr>
          <w:rFonts w:asciiTheme="majorHAnsi" w:eastAsia="Times New Roman" w:hAnsiTheme="majorHAnsi" w:cs="Times New Roman"/>
          <w:color w:val="000000" w:themeColor="text1"/>
        </w:rPr>
        <w:t xml:space="preserve">polegające na </w:t>
      </w:r>
      <w:r w:rsidR="004A7E43">
        <w:rPr>
          <w:rFonts w:asciiTheme="majorHAnsi" w:eastAsia="Times New Roman" w:hAnsiTheme="majorHAnsi" w:cs="Times New Roman"/>
          <w:color w:val="000000" w:themeColor="text1"/>
        </w:rPr>
        <w:t>w</w:t>
      </w:r>
      <w:r w:rsidR="00905450" w:rsidRPr="00B76D87">
        <w:rPr>
          <w:rFonts w:asciiTheme="majorHAnsi" w:eastAsia="Times New Roman" w:hAnsiTheme="majorHAnsi" w:cs="Times New Roman"/>
          <w:color w:val="000000" w:themeColor="text1"/>
        </w:rPr>
        <w:t>ykonani</w:t>
      </w:r>
      <w:r w:rsidR="00A45620">
        <w:rPr>
          <w:rFonts w:asciiTheme="majorHAnsi" w:eastAsia="Times New Roman" w:hAnsiTheme="majorHAnsi" w:cs="Times New Roman"/>
          <w:color w:val="000000" w:themeColor="text1"/>
        </w:rPr>
        <w:t xml:space="preserve">u </w:t>
      </w:r>
      <w:r w:rsidR="001D30E9" w:rsidRPr="00FB264C">
        <w:rPr>
          <w:rFonts w:asciiTheme="majorHAnsi" w:eastAsia="Times New Roman" w:hAnsiTheme="majorHAnsi" w:cs="Times New Roman"/>
          <w:color w:val="000000" w:themeColor="text1"/>
        </w:rPr>
        <w:t>co najmniej 2</w:t>
      </w:r>
      <w:r w:rsidR="001D30E9">
        <w:rPr>
          <w:rFonts w:asciiTheme="majorHAnsi" w:eastAsia="Times New Roman" w:hAnsiTheme="majorHAnsi" w:cs="Times New Roman"/>
          <w:color w:val="000000" w:themeColor="text1"/>
        </w:rPr>
        <w:t xml:space="preserve"> </w:t>
      </w:r>
      <w:r w:rsidR="00905450" w:rsidRPr="00B76D87">
        <w:rPr>
          <w:rFonts w:asciiTheme="majorHAnsi" w:eastAsia="Times New Roman" w:hAnsiTheme="majorHAnsi" w:cs="Times New Roman"/>
          <w:color w:val="000000" w:themeColor="text1"/>
        </w:rPr>
        <w:t>kontentów multimedialnych obejmujące</w:t>
      </w:r>
      <w:r w:rsidR="00233C19">
        <w:rPr>
          <w:rFonts w:asciiTheme="majorHAnsi" w:eastAsia="Times New Roman" w:hAnsiTheme="majorHAnsi" w:cs="Times New Roman"/>
          <w:color w:val="000000" w:themeColor="text1"/>
        </w:rPr>
        <w:t xml:space="preserve"> swoim zakresem</w:t>
      </w:r>
      <w:r w:rsidR="00905450" w:rsidRPr="00B76D87">
        <w:rPr>
          <w:rFonts w:asciiTheme="majorHAnsi" w:eastAsia="Times New Roman" w:hAnsiTheme="majorHAnsi" w:cs="Times New Roman"/>
          <w:color w:val="000000" w:themeColor="text1"/>
        </w:rPr>
        <w:t xml:space="preserve"> opracowanie scenariuszy stanowisk, pozyskanie lub zmontowanie materiałów </w:t>
      </w:r>
      <w:r w:rsidR="00905450" w:rsidRPr="00B76D87">
        <w:rPr>
          <w:rFonts w:asciiTheme="majorHAnsi" w:eastAsia="Times New Roman" w:hAnsiTheme="majorHAnsi" w:cs="Times New Roman"/>
          <w:color w:val="000000" w:themeColor="text1"/>
        </w:rPr>
        <w:lastRenderedPageBreak/>
        <w:t xml:space="preserve">źródłowych, opracowanie audio i video, tłumaczenia </w:t>
      </w:r>
      <w:r w:rsidR="00905450" w:rsidRPr="00030594">
        <w:rPr>
          <w:rFonts w:asciiTheme="majorHAnsi" w:eastAsia="Times New Roman" w:hAnsiTheme="majorHAnsi" w:cs="Times New Roman"/>
          <w:color w:val="000000" w:themeColor="text1"/>
        </w:rPr>
        <w:t xml:space="preserve">oraz wykonanie aplikacji multimedialnych </w:t>
      </w:r>
      <w:r w:rsidR="00905450" w:rsidRPr="00030594">
        <w:rPr>
          <w:rFonts w:asciiTheme="majorHAnsi" w:eastAsia="Times New Roman" w:hAnsiTheme="majorHAnsi" w:cs="Times New Roman"/>
          <w:b/>
          <w:color w:val="000000" w:themeColor="text1"/>
        </w:rPr>
        <w:t>oraz</w:t>
      </w:r>
    </w:p>
    <w:p w14:paraId="215174D1" w14:textId="570B5CA3" w:rsidR="00905450" w:rsidRDefault="00C74B52" w:rsidP="00D533B5">
      <w:pPr>
        <w:pStyle w:val="Akapitzlist"/>
        <w:numPr>
          <w:ilvl w:val="3"/>
          <w:numId w:val="45"/>
        </w:numPr>
        <w:spacing w:before="60" w:after="60" w:line="240" w:lineRule="auto"/>
        <w:ind w:left="2410" w:hanging="850"/>
        <w:jc w:val="both"/>
        <w:rPr>
          <w:rFonts w:asciiTheme="majorHAnsi" w:eastAsia="Times New Roman" w:hAnsiTheme="majorHAnsi" w:cs="Times New Roman"/>
          <w:color w:val="000000" w:themeColor="text1"/>
        </w:rPr>
      </w:pPr>
      <w:r>
        <w:rPr>
          <w:rFonts w:asciiTheme="majorHAnsi" w:eastAsia="Times New Roman" w:hAnsiTheme="majorHAnsi" w:cs="Times New Roman"/>
          <w:color w:val="000000" w:themeColor="text1"/>
        </w:rPr>
        <w:t>Zadani</w:t>
      </w:r>
      <w:r w:rsidR="00233C19">
        <w:rPr>
          <w:rFonts w:asciiTheme="majorHAnsi" w:eastAsia="Times New Roman" w:hAnsiTheme="majorHAnsi" w:cs="Times New Roman"/>
          <w:color w:val="000000" w:themeColor="text1"/>
        </w:rPr>
        <w:t>e</w:t>
      </w:r>
      <w:r>
        <w:rPr>
          <w:rFonts w:asciiTheme="majorHAnsi" w:eastAsia="Times New Roman" w:hAnsiTheme="majorHAnsi" w:cs="Times New Roman"/>
          <w:color w:val="000000" w:themeColor="text1"/>
        </w:rPr>
        <w:t xml:space="preserve"> (z</w:t>
      </w:r>
      <w:r w:rsidR="00905450" w:rsidRPr="00030594">
        <w:rPr>
          <w:rFonts w:asciiTheme="majorHAnsi" w:eastAsia="Times New Roman" w:hAnsiTheme="majorHAnsi" w:cs="Times New Roman"/>
          <w:color w:val="000000" w:themeColor="text1"/>
        </w:rPr>
        <w:t>amówieni</w:t>
      </w:r>
      <w:r w:rsidR="0044736D">
        <w:rPr>
          <w:rFonts w:asciiTheme="majorHAnsi" w:eastAsia="Times New Roman" w:hAnsiTheme="majorHAnsi" w:cs="Times New Roman"/>
          <w:color w:val="000000" w:themeColor="text1"/>
        </w:rPr>
        <w:t>e</w:t>
      </w:r>
      <w:r>
        <w:rPr>
          <w:rFonts w:asciiTheme="majorHAnsi" w:eastAsia="Times New Roman" w:hAnsiTheme="majorHAnsi" w:cs="Times New Roman"/>
          <w:color w:val="000000" w:themeColor="text1"/>
        </w:rPr>
        <w:t>)</w:t>
      </w:r>
      <w:r w:rsidR="00905450" w:rsidRPr="00030594">
        <w:rPr>
          <w:rFonts w:asciiTheme="majorHAnsi" w:eastAsia="Times New Roman" w:hAnsiTheme="majorHAnsi" w:cs="Times New Roman"/>
          <w:color w:val="000000" w:themeColor="text1"/>
        </w:rPr>
        <w:t xml:space="preserve"> </w:t>
      </w:r>
      <w:r w:rsidR="00A45620">
        <w:rPr>
          <w:rFonts w:asciiTheme="majorHAnsi" w:eastAsia="Times New Roman" w:hAnsiTheme="majorHAnsi" w:cs="Times New Roman"/>
          <w:color w:val="000000" w:themeColor="text1"/>
        </w:rPr>
        <w:t xml:space="preserve">polegające na </w:t>
      </w:r>
      <w:r w:rsidR="00905450" w:rsidRPr="00030594">
        <w:rPr>
          <w:rFonts w:asciiTheme="majorHAnsi" w:eastAsia="Times New Roman" w:hAnsiTheme="majorHAnsi" w:cs="Times New Roman"/>
          <w:color w:val="000000" w:themeColor="text1"/>
        </w:rPr>
        <w:t>wytworzeni</w:t>
      </w:r>
      <w:r w:rsidR="00A45620">
        <w:rPr>
          <w:rFonts w:asciiTheme="majorHAnsi" w:eastAsia="Times New Roman" w:hAnsiTheme="majorHAnsi" w:cs="Times New Roman"/>
          <w:color w:val="000000" w:themeColor="text1"/>
        </w:rPr>
        <w:t>u</w:t>
      </w:r>
      <w:r w:rsidR="00905450" w:rsidRPr="00030594">
        <w:rPr>
          <w:rFonts w:asciiTheme="majorHAnsi" w:eastAsia="Times New Roman" w:hAnsiTheme="majorHAnsi" w:cs="Times New Roman"/>
          <w:color w:val="000000" w:themeColor="text1"/>
        </w:rPr>
        <w:t xml:space="preserve"> aplikacji mechatroniczn</w:t>
      </w:r>
      <w:r w:rsidR="00A45620">
        <w:rPr>
          <w:rFonts w:asciiTheme="majorHAnsi" w:eastAsia="Times New Roman" w:hAnsiTheme="majorHAnsi" w:cs="Times New Roman"/>
          <w:color w:val="000000" w:themeColor="text1"/>
        </w:rPr>
        <w:t>ej</w:t>
      </w:r>
      <w:r w:rsidR="00905450" w:rsidRPr="00030594">
        <w:rPr>
          <w:rFonts w:asciiTheme="majorHAnsi" w:eastAsia="Times New Roman" w:hAnsiTheme="majorHAnsi" w:cs="Times New Roman"/>
          <w:color w:val="000000" w:themeColor="text1"/>
        </w:rPr>
        <w:t xml:space="preserve">, </w:t>
      </w:r>
      <w:r w:rsidR="00A45620">
        <w:rPr>
          <w:rFonts w:asciiTheme="majorHAnsi" w:eastAsia="Times New Roman" w:hAnsiTheme="majorHAnsi" w:cs="Times New Roman"/>
          <w:color w:val="000000" w:themeColor="text1"/>
        </w:rPr>
        <w:t>tj.</w:t>
      </w:r>
      <w:r w:rsidR="00905450" w:rsidRPr="00030594">
        <w:rPr>
          <w:rFonts w:asciiTheme="majorHAnsi" w:eastAsia="Times New Roman" w:hAnsiTheme="majorHAnsi" w:cs="Times New Roman"/>
          <w:color w:val="000000" w:themeColor="text1"/>
        </w:rPr>
        <w:t xml:space="preserve"> łącząc</w:t>
      </w:r>
      <w:r w:rsidR="00A45620">
        <w:rPr>
          <w:rFonts w:asciiTheme="majorHAnsi" w:eastAsia="Times New Roman" w:hAnsiTheme="majorHAnsi" w:cs="Times New Roman"/>
          <w:color w:val="000000" w:themeColor="text1"/>
        </w:rPr>
        <w:t>ej</w:t>
      </w:r>
      <w:r w:rsidR="00905450" w:rsidRPr="00030594">
        <w:rPr>
          <w:rFonts w:asciiTheme="majorHAnsi" w:eastAsia="Times New Roman" w:hAnsiTheme="majorHAnsi" w:cs="Times New Roman"/>
          <w:color w:val="000000" w:themeColor="text1"/>
        </w:rPr>
        <w:t xml:space="preserve"> działanie urządzeń mechanicznych i elektronicznych dla potrzeb oprawy audiowizualnej.</w:t>
      </w:r>
    </w:p>
    <w:p w14:paraId="3883F8AA" w14:textId="77777777" w:rsidR="001D30E9" w:rsidRDefault="001D30E9" w:rsidP="001E762E">
      <w:pPr>
        <w:spacing w:before="60" w:after="60" w:line="240" w:lineRule="auto"/>
        <w:jc w:val="both"/>
        <w:rPr>
          <w:rFonts w:ascii="Calibri" w:eastAsia="Calibri" w:hAnsi="Calibri" w:cs="Calibri"/>
          <w:color w:val="000000"/>
          <w:u w:val="single"/>
          <w:bdr w:val="nil"/>
          <w:lang w:eastAsia="pl-PL"/>
          <w14:textOutline w14:w="0" w14:cap="flat" w14:cmpd="sng" w14:algn="ctr">
            <w14:noFill/>
            <w14:prstDash w14:val="solid"/>
            <w14:bevel/>
          </w14:textOutline>
        </w:rPr>
      </w:pPr>
    </w:p>
    <w:p w14:paraId="1C7B325B" w14:textId="26CD996F" w:rsidR="001E762E" w:rsidRPr="00FB264C" w:rsidRDefault="001E762E" w:rsidP="001E762E">
      <w:pPr>
        <w:spacing w:before="60" w:after="60" w:line="240" w:lineRule="auto"/>
        <w:jc w:val="both"/>
        <w:rPr>
          <w:rFonts w:asciiTheme="majorHAnsi" w:eastAsia="Times New Roman" w:hAnsiTheme="majorHAnsi" w:cs="Times New Roman"/>
          <w:color w:val="000000" w:themeColor="text1"/>
        </w:rPr>
      </w:pPr>
      <w:r w:rsidRPr="00FB264C">
        <w:rPr>
          <w:rFonts w:asciiTheme="majorHAnsi" w:eastAsia="Times New Roman" w:hAnsiTheme="majorHAnsi" w:cs="Times New Roman"/>
          <w:color w:val="000000" w:themeColor="text1"/>
        </w:rPr>
        <w:t>Jeżeli Wykonawca przedstawi dokumenty, w których wartość podana będzie w innej walucie niż PLN, to dla potwierdzenia spełnienia warunku Zamawiający dokona przeliczenia tej waluty na PLN wg średniego bieżącego kursu wyliczonego i ogłoszonego przez Narodowy Bank Polski z dnia wszczęcia niniejszego postępowania.</w:t>
      </w:r>
    </w:p>
    <w:p w14:paraId="40DFAC2E" w14:textId="77777777" w:rsidR="001E762E" w:rsidRPr="001E762E" w:rsidRDefault="001E762E" w:rsidP="001E762E">
      <w:pPr>
        <w:spacing w:before="60" w:after="60" w:line="240" w:lineRule="auto"/>
        <w:jc w:val="both"/>
        <w:rPr>
          <w:rFonts w:asciiTheme="majorHAnsi" w:eastAsia="Times New Roman" w:hAnsiTheme="majorHAnsi" w:cs="Times New Roman"/>
          <w:color w:val="000000" w:themeColor="text1"/>
        </w:rPr>
      </w:pPr>
    </w:p>
    <w:p w14:paraId="4CFB401B" w14:textId="674071E5" w:rsidR="00905450" w:rsidRPr="008357FE" w:rsidRDefault="00905450" w:rsidP="00D533B5">
      <w:pPr>
        <w:numPr>
          <w:ilvl w:val="2"/>
          <w:numId w:val="45"/>
        </w:numPr>
        <w:tabs>
          <w:tab w:val="left" w:pos="720"/>
        </w:tabs>
        <w:spacing w:before="60" w:after="60" w:line="240" w:lineRule="auto"/>
        <w:ind w:left="1560" w:hanging="709"/>
        <w:jc w:val="both"/>
        <w:outlineLvl w:val="0"/>
        <w:rPr>
          <w:rFonts w:asciiTheme="majorHAnsi" w:eastAsia="Times New Roman" w:hAnsiTheme="majorHAnsi" w:cs="Times New Roman"/>
          <w:b/>
          <w:bCs/>
        </w:rPr>
      </w:pPr>
      <w:bookmarkStart w:id="20" w:name="_Hlk76033209"/>
      <w:r w:rsidRPr="007762B7">
        <w:rPr>
          <w:rFonts w:asciiTheme="majorHAnsi" w:eastAsia="Times New Roman" w:hAnsiTheme="majorHAnsi" w:cs="Times New Roman"/>
          <w:b/>
          <w:bCs/>
        </w:rPr>
        <w:t>Wykonawca</w:t>
      </w:r>
      <w:r w:rsidR="007762B7">
        <w:rPr>
          <w:rFonts w:asciiTheme="majorHAnsi" w:eastAsia="Times New Roman" w:hAnsiTheme="majorHAnsi" w:cs="Times New Roman"/>
          <w:b/>
          <w:bCs/>
        </w:rPr>
        <w:t xml:space="preserve"> wykaże, że </w:t>
      </w:r>
      <w:r w:rsidRPr="007762B7">
        <w:rPr>
          <w:rFonts w:asciiTheme="majorHAnsi" w:eastAsia="Times New Roman" w:hAnsiTheme="majorHAnsi" w:cs="Times New Roman"/>
          <w:b/>
          <w:bCs/>
        </w:rPr>
        <w:t>dysponuje lub będzie dysponował następującymi osobami</w:t>
      </w:r>
      <w:r w:rsidR="00797ECC">
        <w:rPr>
          <w:rFonts w:asciiTheme="majorHAnsi" w:eastAsia="Times New Roman" w:hAnsiTheme="majorHAnsi" w:cs="Times New Roman"/>
          <w:b/>
          <w:bCs/>
        </w:rPr>
        <w:t>, które skieruje do realizacji zamówienia</w:t>
      </w:r>
      <w:r w:rsidRPr="007762B7">
        <w:rPr>
          <w:rFonts w:asciiTheme="majorHAnsi" w:eastAsia="Times New Roman" w:hAnsiTheme="majorHAnsi" w:cs="Times New Roman"/>
          <w:b/>
          <w:bCs/>
        </w:rPr>
        <w:t>:</w:t>
      </w:r>
    </w:p>
    <w:p w14:paraId="1FC4C575" w14:textId="7146DF63" w:rsidR="00E91E35" w:rsidRPr="007C41FB" w:rsidRDefault="00633FD9" w:rsidP="00D533B5">
      <w:pPr>
        <w:numPr>
          <w:ilvl w:val="3"/>
          <w:numId w:val="45"/>
        </w:numPr>
        <w:tabs>
          <w:tab w:val="left" w:pos="720"/>
        </w:tabs>
        <w:spacing w:before="60" w:after="60" w:line="240" w:lineRule="auto"/>
        <w:ind w:left="2552" w:hanging="992"/>
        <w:jc w:val="both"/>
        <w:outlineLvl w:val="0"/>
        <w:rPr>
          <w:rFonts w:asciiTheme="majorHAnsi" w:eastAsia="Times New Roman" w:hAnsiTheme="majorHAnsi" w:cs="Times New Roman"/>
        </w:rPr>
      </w:pPr>
      <w:r w:rsidRPr="008B13A1">
        <w:rPr>
          <w:rFonts w:asciiTheme="majorHAnsi" w:eastAsia="Times New Roman" w:hAnsiTheme="majorHAnsi" w:cs="Times New Roman"/>
          <w:u w:val="single"/>
        </w:rPr>
        <w:t>Kierownik budowy</w:t>
      </w:r>
      <w:r w:rsidRPr="008B13A1">
        <w:rPr>
          <w:rFonts w:asciiTheme="majorHAnsi" w:eastAsia="Times New Roman" w:hAnsiTheme="majorHAnsi" w:cs="Times New Roman"/>
        </w:rPr>
        <w:t xml:space="preserve"> </w:t>
      </w:r>
      <w:r w:rsidR="004A6F02" w:rsidRPr="008B13A1">
        <w:rPr>
          <w:rFonts w:asciiTheme="majorHAnsi" w:eastAsia="Times New Roman" w:hAnsiTheme="majorHAnsi" w:cs="Times New Roman"/>
        </w:rPr>
        <w:t>–</w:t>
      </w:r>
      <w:r w:rsidR="007C41FB">
        <w:rPr>
          <w:rFonts w:asciiTheme="majorHAnsi" w:eastAsia="Times New Roman" w:hAnsiTheme="majorHAnsi" w:cs="Times New Roman"/>
        </w:rPr>
        <w:t xml:space="preserve"> co najmniej</w:t>
      </w:r>
      <w:r w:rsidR="004A6F02" w:rsidRPr="008B13A1">
        <w:rPr>
          <w:rFonts w:asciiTheme="majorHAnsi" w:eastAsia="Times New Roman" w:hAnsiTheme="majorHAnsi" w:cs="Times New Roman"/>
        </w:rPr>
        <w:t xml:space="preserve"> 1 osoba, </w:t>
      </w:r>
      <w:r w:rsidRPr="008B13A1">
        <w:rPr>
          <w:rFonts w:asciiTheme="majorHAnsi" w:eastAsia="Times New Roman" w:hAnsiTheme="majorHAnsi" w:cs="Times New Roman"/>
        </w:rPr>
        <w:t>posiadając</w:t>
      </w:r>
      <w:r w:rsidR="008B13A1">
        <w:rPr>
          <w:rFonts w:asciiTheme="majorHAnsi" w:eastAsia="Times New Roman" w:hAnsiTheme="majorHAnsi" w:cs="Times New Roman"/>
        </w:rPr>
        <w:t>a</w:t>
      </w:r>
      <w:r w:rsidRPr="008B13A1">
        <w:rPr>
          <w:rFonts w:asciiTheme="majorHAnsi" w:eastAsia="Times New Roman" w:hAnsiTheme="majorHAnsi" w:cs="Times New Roman"/>
        </w:rPr>
        <w:t xml:space="preserve"> uprawnienia budowlane </w:t>
      </w:r>
      <w:r w:rsidR="008B13A1">
        <w:rPr>
          <w:rFonts w:asciiTheme="majorHAnsi" w:eastAsia="Times New Roman" w:hAnsiTheme="majorHAnsi" w:cs="Times New Roman"/>
        </w:rPr>
        <w:t xml:space="preserve">do </w:t>
      </w:r>
      <w:r w:rsidRPr="008B13A1">
        <w:rPr>
          <w:rFonts w:asciiTheme="majorHAnsi" w:eastAsia="Times New Roman" w:hAnsiTheme="majorHAnsi" w:cs="Times New Roman"/>
        </w:rPr>
        <w:t>kierowania robotami budowlanymi w specjalności konstrukcyjno-budowlanej</w:t>
      </w:r>
      <w:r w:rsidR="00CB5CD3">
        <w:rPr>
          <w:rFonts w:asciiTheme="majorHAnsi" w:eastAsia="Times New Roman" w:hAnsiTheme="majorHAnsi" w:cs="Times New Roman"/>
        </w:rPr>
        <w:t>*</w:t>
      </w:r>
      <w:r w:rsidR="00BE7C57">
        <w:rPr>
          <w:rFonts w:asciiTheme="majorHAnsi" w:eastAsia="Times New Roman" w:hAnsiTheme="majorHAnsi" w:cs="Times New Roman"/>
        </w:rPr>
        <w:t xml:space="preserve"> bez ograniczeń</w:t>
      </w:r>
      <w:r w:rsidRPr="00B80305">
        <w:rPr>
          <w:rFonts w:asciiTheme="majorHAnsi" w:eastAsia="Times New Roman" w:hAnsiTheme="majorHAnsi" w:cs="Times New Roman"/>
        </w:rPr>
        <w:t>, któr</w:t>
      </w:r>
      <w:r w:rsidR="008A525C">
        <w:rPr>
          <w:rFonts w:asciiTheme="majorHAnsi" w:eastAsia="Times New Roman" w:hAnsiTheme="majorHAnsi" w:cs="Times New Roman"/>
        </w:rPr>
        <w:t>a</w:t>
      </w:r>
      <w:r w:rsidRPr="00B80305">
        <w:rPr>
          <w:rFonts w:asciiTheme="majorHAnsi" w:eastAsia="Times New Roman" w:hAnsiTheme="majorHAnsi" w:cs="Times New Roman"/>
        </w:rPr>
        <w:t xml:space="preserve"> w okresie ostatnich 5 lat przed upływem terminu składania ofert </w:t>
      </w:r>
      <w:r w:rsidR="00BE7C57" w:rsidRPr="00BE7C57">
        <w:rPr>
          <w:rFonts w:asciiTheme="majorHAnsi" w:eastAsia="Times New Roman" w:hAnsiTheme="majorHAnsi" w:cs="Times New Roman"/>
        </w:rPr>
        <w:t xml:space="preserve">pełniła funkcję kierownika budowy </w:t>
      </w:r>
      <w:r w:rsidR="00C74B52">
        <w:rPr>
          <w:rFonts w:asciiTheme="majorHAnsi" w:eastAsia="Times New Roman" w:hAnsiTheme="majorHAnsi" w:cs="Times New Roman"/>
        </w:rPr>
        <w:t>w</w:t>
      </w:r>
      <w:r w:rsidR="00BE7C57" w:rsidRPr="00BE7C57">
        <w:rPr>
          <w:rFonts w:asciiTheme="majorHAnsi" w:eastAsia="Times New Roman" w:hAnsiTheme="majorHAnsi" w:cs="Times New Roman"/>
        </w:rPr>
        <w:t xml:space="preserve"> co najmniej 2 inwestycjach</w:t>
      </w:r>
      <w:r w:rsidR="00BE7C57">
        <w:rPr>
          <w:rFonts w:asciiTheme="majorHAnsi" w:eastAsia="Times New Roman" w:hAnsiTheme="majorHAnsi" w:cs="Times New Roman"/>
        </w:rPr>
        <w:t>.</w:t>
      </w:r>
    </w:p>
    <w:p w14:paraId="57B5AA8C" w14:textId="662EE66E" w:rsidR="00F31F0E" w:rsidRPr="00495CB5" w:rsidRDefault="00633FD9" w:rsidP="00D533B5">
      <w:pPr>
        <w:numPr>
          <w:ilvl w:val="3"/>
          <w:numId w:val="45"/>
        </w:numPr>
        <w:tabs>
          <w:tab w:val="left" w:pos="720"/>
        </w:tabs>
        <w:spacing w:before="60" w:after="60" w:line="240" w:lineRule="auto"/>
        <w:ind w:left="2552" w:hanging="992"/>
        <w:jc w:val="both"/>
        <w:outlineLvl w:val="0"/>
        <w:rPr>
          <w:rFonts w:asciiTheme="majorHAnsi" w:eastAsia="Times New Roman" w:hAnsiTheme="majorHAnsi" w:cs="Times New Roman"/>
        </w:rPr>
      </w:pPr>
      <w:r w:rsidRPr="00466ABA">
        <w:rPr>
          <w:rFonts w:asciiTheme="majorHAnsi" w:eastAsia="Times New Roman" w:hAnsiTheme="majorHAnsi" w:cs="Times New Roman"/>
          <w:u w:val="single"/>
        </w:rPr>
        <w:t xml:space="preserve">Kierownik robót </w:t>
      </w:r>
      <w:r w:rsidR="00292F5F">
        <w:rPr>
          <w:rFonts w:asciiTheme="majorHAnsi" w:eastAsia="Times New Roman" w:hAnsiTheme="majorHAnsi" w:cs="Times New Roman"/>
          <w:u w:val="single"/>
        </w:rPr>
        <w:t>elektrycznych</w:t>
      </w:r>
      <w:r w:rsidR="00292F5F" w:rsidRPr="00466ABA">
        <w:rPr>
          <w:rFonts w:asciiTheme="majorHAnsi" w:eastAsia="Times New Roman" w:hAnsiTheme="majorHAnsi" w:cs="Times New Roman"/>
          <w:u w:val="single"/>
        </w:rPr>
        <w:t xml:space="preserve"> </w:t>
      </w:r>
      <w:r w:rsidR="004A6F02" w:rsidRPr="00466ABA">
        <w:rPr>
          <w:rFonts w:asciiTheme="majorHAnsi" w:eastAsia="Times New Roman" w:hAnsiTheme="majorHAnsi" w:cs="Times New Roman"/>
        </w:rPr>
        <w:t xml:space="preserve">– </w:t>
      </w:r>
      <w:r w:rsidR="007C41FB">
        <w:rPr>
          <w:rFonts w:asciiTheme="majorHAnsi" w:eastAsia="Times New Roman" w:hAnsiTheme="majorHAnsi" w:cs="Times New Roman"/>
        </w:rPr>
        <w:t>co</w:t>
      </w:r>
      <w:r w:rsidR="00D35937">
        <w:rPr>
          <w:rFonts w:asciiTheme="majorHAnsi" w:eastAsia="Times New Roman" w:hAnsiTheme="majorHAnsi" w:cs="Times New Roman"/>
        </w:rPr>
        <w:t xml:space="preserve"> najmniej </w:t>
      </w:r>
      <w:r w:rsidR="004A6F02" w:rsidRPr="00466ABA">
        <w:rPr>
          <w:rFonts w:asciiTheme="majorHAnsi" w:eastAsia="Times New Roman" w:hAnsiTheme="majorHAnsi" w:cs="Times New Roman"/>
        </w:rPr>
        <w:t>1 osoba,</w:t>
      </w:r>
      <w:r w:rsidRPr="00466ABA">
        <w:rPr>
          <w:rFonts w:asciiTheme="majorHAnsi" w:eastAsia="Times New Roman" w:hAnsiTheme="majorHAnsi" w:cs="Times New Roman"/>
        </w:rPr>
        <w:t xml:space="preserve"> posiadając</w:t>
      </w:r>
      <w:r w:rsidR="00D35937">
        <w:rPr>
          <w:rFonts w:asciiTheme="majorHAnsi" w:eastAsia="Times New Roman" w:hAnsiTheme="majorHAnsi" w:cs="Times New Roman"/>
        </w:rPr>
        <w:t>a</w:t>
      </w:r>
      <w:r w:rsidRPr="00466ABA">
        <w:rPr>
          <w:rFonts w:asciiTheme="majorHAnsi" w:eastAsia="Times New Roman" w:hAnsiTheme="majorHAnsi" w:cs="Times New Roman"/>
        </w:rPr>
        <w:t xml:space="preserve"> uprawnienia budowlane </w:t>
      </w:r>
      <w:r w:rsidR="00D35937">
        <w:rPr>
          <w:rFonts w:asciiTheme="majorHAnsi" w:eastAsia="Times New Roman" w:hAnsiTheme="majorHAnsi" w:cs="Times New Roman"/>
        </w:rPr>
        <w:t xml:space="preserve">do </w:t>
      </w:r>
      <w:r w:rsidRPr="00466ABA">
        <w:rPr>
          <w:rFonts w:asciiTheme="majorHAnsi" w:eastAsia="Times New Roman" w:hAnsiTheme="majorHAnsi" w:cs="Times New Roman"/>
        </w:rPr>
        <w:t>kierowania robotami budowlanymi bez ograniczeń w specjalności instalacyjnej w zakresie sieci, instalacji i urządzeń elektrycznych i elektroenergetycznych</w:t>
      </w:r>
      <w:r w:rsidR="00CB5CD3">
        <w:rPr>
          <w:rFonts w:asciiTheme="majorHAnsi" w:eastAsia="Times New Roman" w:hAnsiTheme="majorHAnsi" w:cs="Times New Roman"/>
        </w:rPr>
        <w:t>*</w:t>
      </w:r>
      <w:r w:rsidRPr="00466ABA">
        <w:rPr>
          <w:rFonts w:asciiTheme="majorHAnsi" w:eastAsia="Times New Roman" w:hAnsiTheme="majorHAnsi" w:cs="Times New Roman"/>
        </w:rPr>
        <w:t>, któr</w:t>
      </w:r>
      <w:r w:rsidR="00F31F0E">
        <w:rPr>
          <w:rFonts w:asciiTheme="majorHAnsi" w:eastAsia="Times New Roman" w:hAnsiTheme="majorHAnsi" w:cs="Times New Roman"/>
        </w:rPr>
        <w:t>a</w:t>
      </w:r>
      <w:r w:rsidRPr="00466ABA">
        <w:rPr>
          <w:rFonts w:asciiTheme="majorHAnsi" w:eastAsia="Times New Roman" w:hAnsiTheme="majorHAnsi" w:cs="Times New Roman"/>
        </w:rPr>
        <w:t xml:space="preserve"> w okresie ostatnich 5 lat przed upływem terminu składania ofert</w:t>
      </w:r>
      <w:r w:rsidR="00BE7C57" w:rsidRPr="00BE7C57">
        <w:t xml:space="preserve"> </w:t>
      </w:r>
      <w:r w:rsidR="00BE7C57" w:rsidRPr="00BE7C57">
        <w:rPr>
          <w:rFonts w:asciiTheme="majorHAnsi" w:eastAsia="Times New Roman" w:hAnsiTheme="majorHAnsi" w:cs="Times New Roman"/>
        </w:rPr>
        <w:t xml:space="preserve">pełniła funkcję kierownika budowy lub kierownika robót </w:t>
      </w:r>
      <w:r w:rsidR="00C74B52">
        <w:rPr>
          <w:rFonts w:asciiTheme="majorHAnsi" w:eastAsia="Times New Roman" w:hAnsiTheme="majorHAnsi" w:cs="Times New Roman"/>
        </w:rPr>
        <w:t>w</w:t>
      </w:r>
      <w:r w:rsidR="00BE7C57" w:rsidRPr="00BE7C57">
        <w:rPr>
          <w:rFonts w:asciiTheme="majorHAnsi" w:eastAsia="Times New Roman" w:hAnsiTheme="majorHAnsi" w:cs="Times New Roman"/>
        </w:rPr>
        <w:t xml:space="preserve"> co najmniej dwóch inwestycjach obejmujących roboty polegające na instalacji sieci, lub instalacji urządzeń energetycznych.</w:t>
      </w:r>
      <w:r w:rsidRPr="00466ABA">
        <w:rPr>
          <w:rFonts w:asciiTheme="majorHAnsi" w:eastAsia="Times New Roman" w:hAnsiTheme="majorHAnsi" w:cs="Times New Roman"/>
        </w:rPr>
        <w:t xml:space="preserve"> </w:t>
      </w:r>
    </w:p>
    <w:p w14:paraId="6AA5700C" w14:textId="517C8AB5" w:rsidR="00905450" w:rsidRPr="00495CB5" w:rsidRDefault="00905450" w:rsidP="00D533B5">
      <w:pPr>
        <w:numPr>
          <w:ilvl w:val="3"/>
          <w:numId w:val="45"/>
        </w:numPr>
        <w:tabs>
          <w:tab w:val="left" w:pos="720"/>
        </w:tabs>
        <w:spacing w:before="60" w:after="60" w:line="240" w:lineRule="auto"/>
        <w:ind w:left="2552" w:hanging="992"/>
        <w:jc w:val="both"/>
        <w:outlineLvl w:val="0"/>
        <w:rPr>
          <w:rFonts w:asciiTheme="majorHAnsi" w:eastAsia="Times New Roman" w:hAnsiTheme="majorHAnsi" w:cs="Times New Roman"/>
        </w:rPr>
      </w:pPr>
      <w:r w:rsidRPr="007C41FB">
        <w:rPr>
          <w:rFonts w:asciiTheme="majorHAnsi" w:eastAsia="Times New Roman" w:hAnsiTheme="majorHAnsi" w:cs="Times New Roman"/>
          <w:u w:val="single"/>
        </w:rPr>
        <w:t>Kierownik ds. produkcji treści multimedialnych</w:t>
      </w:r>
      <w:r w:rsidRPr="007C41FB">
        <w:rPr>
          <w:rFonts w:asciiTheme="majorHAnsi" w:eastAsia="Times New Roman" w:hAnsiTheme="majorHAnsi" w:cs="Times New Roman"/>
        </w:rPr>
        <w:t xml:space="preserve"> – </w:t>
      </w:r>
      <w:r w:rsidR="007F6673">
        <w:rPr>
          <w:rFonts w:asciiTheme="majorHAnsi" w:eastAsia="Times New Roman" w:hAnsiTheme="majorHAnsi" w:cs="Times New Roman"/>
        </w:rPr>
        <w:t xml:space="preserve">co najmniej </w:t>
      </w:r>
      <w:r w:rsidR="004A6F02" w:rsidRPr="007C41FB">
        <w:rPr>
          <w:rFonts w:asciiTheme="majorHAnsi" w:eastAsia="Times New Roman" w:hAnsiTheme="majorHAnsi" w:cs="Times New Roman"/>
        </w:rPr>
        <w:t xml:space="preserve">1 osoba, </w:t>
      </w:r>
      <w:r w:rsidRPr="007C41FB">
        <w:rPr>
          <w:rFonts w:asciiTheme="majorHAnsi" w:eastAsia="Times New Roman" w:hAnsiTheme="majorHAnsi" w:cs="Times New Roman"/>
        </w:rPr>
        <w:t>któr</w:t>
      </w:r>
      <w:r w:rsidR="007F6673">
        <w:rPr>
          <w:rFonts w:asciiTheme="majorHAnsi" w:eastAsia="Times New Roman" w:hAnsiTheme="majorHAnsi" w:cs="Times New Roman"/>
        </w:rPr>
        <w:t>a</w:t>
      </w:r>
      <w:r w:rsidRPr="007C41FB">
        <w:rPr>
          <w:rFonts w:asciiTheme="majorHAnsi" w:eastAsia="Times New Roman" w:hAnsiTheme="majorHAnsi" w:cs="Times New Roman"/>
        </w:rPr>
        <w:t xml:space="preserve"> w okresie ostatnich 5 lat, przed upływem terminu składania ofert, nadzorował</w:t>
      </w:r>
      <w:r w:rsidR="007F6673">
        <w:rPr>
          <w:rFonts w:asciiTheme="majorHAnsi" w:eastAsia="Times New Roman" w:hAnsiTheme="majorHAnsi" w:cs="Times New Roman"/>
        </w:rPr>
        <w:t>a</w:t>
      </w:r>
      <w:r w:rsidRPr="007C41FB">
        <w:rPr>
          <w:rFonts w:asciiTheme="majorHAnsi" w:eastAsia="Times New Roman" w:hAnsiTheme="majorHAnsi" w:cs="Times New Roman"/>
        </w:rPr>
        <w:t xml:space="preserve"> instalację i uruchomienie sprzętu multimedialnego i inteligentnego systemu zarządzania na co najmniej </w:t>
      </w:r>
      <w:r w:rsidR="00334BCF" w:rsidRPr="00D35937">
        <w:rPr>
          <w:rFonts w:asciiTheme="majorHAnsi" w:eastAsia="Times New Roman" w:hAnsiTheme="majorHAnsi" w:cs="Times New Roman"/>
        </w:rPr>
        <w:t>jednej</w:t>
      </w:r>
      <w:r w:rsidRPr="00F31F0E">
        <w:rPr>
          <w:rFonts w:asciiTheme="majorHAnsi" w:eastAsia="Times New Roman" w:hAnsiTheme="majorHAnsi" w:cs="Times New Roman"/>
        </w:rPr>
        <w:t xml:space="preserve"> ekspozycj</w:t>
      </w:r>
      <w:r w:rsidR="00334BCF" w:rsidRPr="00F31F0E">
        <w:rPr>
          <w:rFonts w:asciiTheme="majorHAnsi" w:eastAsia="Times New Roman" w:hAnsiTheme="majorHAnsi" w:cs="Times New Roman"/>
        </w:rPr>
        <w:t xml:space="preserve">i o powierzchni </w:t>
      </w:r>
      <w:r w:rsidR="00C74B52">
        <w:rPr>
          <w:rFonts w:asciiTheme="majorHAnsi" w:eastAsia="Times New Roman" w:hAnsiTheme="majorHAnsi" w:cs="Times New Roman"/>
        </w:rPr>
        <w:t>co najmniej</w:t>
      </w:r>
      <w:r w:rsidR="00D445B9">
        <w:rPr>
          <w:rFonts w:asciiTheme="majorHAnsi" w:eastAsia="Times New Roman" w:hAnsiTheme="majorHAnsi" w:cs="Times New Roman"/>
        </w:rPr>
        <w:t xml:space="preserve"> </w:t>
      </w:r>
      <w:r w:rsidR="00FA3594">
        <w:rPr>
          <w:rFonts w:asciiTheme="majorHAnsi" w:eastAsia="Times New Roman" w:hAnsiTheme="majorHAnsi" w:cs="Times New Roman"/>
        </w:rPr>
        <w:t>1</w:t>
      </w:r>
      <w:r w:rsidRPr="00495CB5">
        <w:rPr>
          <w:rFonts w:asciiTheme="majorHAnsi" w:eastAsia="Times New Roman" w:hAnsiTheme="majorHAnsi" w:cs="Times New Roman"/>
        </w:rPr>
        <w:t>00 m</w:t>
      </w:r>
      <w:r w:rsidRPr="00495CB5">
        <w:rPr>
          <w:rFonts w:asciiTheme="majorHAnsi" w:eastAsia="Times New Roman" w:hAnsiTheme="majorHAnsi" w:cs="Times New Roman"/>
          <w:vertAlign w:val="superscript"/>
        </w:rPr>
        <w:t>2</w:t>
      </w:r>
      <w:r w:rsidRPr="00495CB5">
        <w:rPr>
          <w:rFonts w:asciiTheme="majorHAnsi" w:eastAsia="Times New Roman" w:hAnsiTheme="majorHAnsi" w:cs="Times New Roman"/>
        </w:rPr>
        <w:t>,</w:t>
      </w:r>
    </w:p>
    <w:p w14:paraId="347B5C9C" w14:textId="3AAAAF00" w:rsidR="004732C0" w:rsidRPr="004732C0" w:rsidRDefault="00C74B52" w:rsidP="00D533B5">
      <w:pPr>
        <w:numPr>
          <w:ilvl w:val="3"/>
          <w:numId w:val="45"/>
        </w:numPr>
        <w:tabs>
          <w:tab w:val="left" w:pos="720"/>
        </w:tabs>
        <w:spacing w:before="60" w:after="60" w:line="240" w:lineRule="auto"/>
        <w:ind w:left="2552" w:hanging="992"/>
        <w:jc w:val="both"/>
        <w:outlineLvl w:val="0"/>
        <w:rPr>
          <w:rFonts w:asciiTheme="majorHAnsi" w:eastAsia="Times New Roman" w:hAnsiTheme="majorHAnsi" w:cs="Times New Roman"/>
        </w:rPr>
      </w:pPr>
      <w:bookmarkStart w:id="21" w:name="_Hlk77283654"/>
      <w:r>
        <w:rPr>
          <w:rFonts w:asciiTheme="majorHAnsi" w:eastAsia="Times New Roman" w:hAnsiTheme="majorHAnsi" w:cs="Times New Roman"/>
          <w:u w:val="single"/>
        </w:rPr>
        <w:t>Specjalista ds. programowania</w:t>
      </w:r>
      <w:r w:rsidR="004732C0" w:rsidRPr="004732C0">
        <w:rPr>
          <w:rFonts w:asciiTheme="majorHAnsi" w:eastAsia="Times New Roman" w:hAnsiTheme="majorHAnsi" w:cs="Times New Roman"/>
        </w:rPr>
        <w:t xml:space="preserve"> – co najmniej 1 osoba, spełniająca następujące wymagania</w:t>
      </w:r>
      <w:bookmarkEnd w:id="21"/>
      <w:r w:rsidR="004732C0" w:rsidRPr="004732C0">
        <w:rPr>
          <w:rFonts w:asciiTheme="majorHAnsi" w:eastAsia="Times New Roman" w:hAnsiTheme="majorHAnsi" w:cs="Times New Roman"/>
        </w:rPr>
        <w:t xml:space="preserve">: </w:t>
      </w:r>
    </w:p>
    <w:p w14:paraId="7B9CA9F4" w14:textId="7B0A6226" w:rsidR="004732C0" w:rsidRDefault="00B05B9D" w:rsidP="00D533B5">
      <w:pPr>
        <w:pStyle w:val="Akapitzlist"/>
        <w:numPr>
          <w:ilvl w:val="4"/>
          <w:numId w:val="45"/>
        </w:numPr>
        <w:tabs>
          <w:tab w:val="left" w:pos="720"/>
        </w:tabs>
        <w:spacing w:before="60" w:after="60" w:line="240" w:lineRule="auto"/>
        <w:ind w:left="3686"/>
        <w:jc w:val="both"/>
        <w:outlineLvl w:val="0"/>
        <w:rPr>
          <w:rFonts w:asciiTheme="majorHAnsi" w:eastAsia="Times New Roman" w:hAnsiTheme="majorHAnsi" w:cs="Times New Roman"/>
        </w:rPr>
      </w:pPr>
      <w:r w:rsidRPr="00FB264C">
        <w:rPr>
          <w:rFonts w:asciiTheme="majorHAnsi" w:eastAsia="Times New Roman" w:hAnsiTheme="majorHAnsi" w:cs="Times New Roman"/>
        </w:rPr>
        <w:t>u</w:t>
      </w:r>
      <w:r w:rsidR="001D30E9" w:rsidRPr="00FB264C">
        <w:rPr>
          <w:rFonts w:asciiTheme="majorHAnsi" w:eastAsia="Times New Roman" w:hAnsiTheme="majorHAnsi" w:cs="Times New Roman"/>
        </w:rPr>
        <w:t>czestniczyła w wykonaniu</w:t>
      </w:r>
      <w:r w:rsidR="001D30E9">
        <w:rPr>
          <w:rFonts w:asciiTheme="majorHAnsi" w:eastAsia="Times New Roman" w:hAnsiTheme="majorHAnsi" w:cs="Times New Roman"/>
        </w:rPr>
        <w:t xml:space="preserve"> </w:t>
      </w:r>
      <w:r w:rsidR="004732C0" w:rsidRPr="00D533B5">
        <w:rPr>
          <w:rFonts w:asciiTheme="majorHAnsi" w:eastAsia="Times New Roman" w:hAnsiTheme="majorHAnsi" w:cs="Times New Roman"/>
        </w:rPr>
        <w:t>co najmniej 1 usług</w:t>
      </w:r>
      <w:r w:rsidR="001D30E9">
        <w:rPr>
          <w:rFonts w:asciiTheme="majorHAnsi" w:eastAsia="Times New Roman" w:hAnsiTheme="majorHAnsi" w:cs="Times New Roman"/>
        </w:rPr>
        <w:t>i</w:t>
      </w:r>
      <w:r w:rsidR="004732C0" w:rsidRPr="00D533B5">
        <w:rPr>
          <w:rFonts w:asciiTheme="majorHAnsi" w:eastAsia="Times New Roman" w:hAnsiTheme="majorHAnsi" w:cs="Times New Roman"/>
        </w:rPr>
        <w:t xml:space="preserve"> </w:t>
      </w:r>
      <w:r w:rsidR="004732C0" w:rsidRPr="001D30E9">
        <w:rPr>
          <w:rFonts w:asciiTheme="majorHAnsi" w:eastAsia="Times New Roman" w:hAnsiTheme="majorHAnsi" w:cs="Times New Roman"/>
        </w:rPr>
        <w:t>kompleksowego</w:t>
      </w:r>
      <w:r w:rsidR="004732C0" w:rsidRPr="00D533B5">
        <w:rPr>
          <w:rFonts w:asciiTheme="majorHAnsi" w:eastAsia="Times New Roman" w:hAnsiTheme="majorHAnsi" w:cs="Times New Roman"/>
        </w:rPr>
        <w:t xml:space="preserve"> wykonania kontentów multimedialnych, w tym wykonanie aplikacji multimedialnych o wartości minimum 200 000,00 zł brutto oraz </w:t>
      </w:r>
    </w:p>
    <w:p w14:paraId="4430FB50" w14:textId="4326C7A2" w:rsidR="004732C0" w:rsidRPr="00D533B5" w:rsidRDefault="001D30E9" w:rsidP="00D533B5">
      <w:pPr>
        <w:pStyle w:val="Akapitzlist"/>
        <w:numPr>
          <w:ilvl w:val="4"/>
          <w:numId w:val="45"/>
        </w:numPr>
        <w:tabs>
          <w:tab w:val="left" w:pos="720"/>
        </w:tabs>
        <w:spacing w:before="60" w:after="60" w:line="240" w:lineRule="auto"/>
        <w:ind w:left="3686"/>
        <w:jc w:val="both"/>
        <w:outlineLvl w:val="0"/>
        <w:rPr>
          <w:rFonts w:asciiTheme="majorHAnsi" w:eastAsia="Times New Roman" w:hAnsiTheme="majorHAnsi" w:cs="Times New Roman"/>
        </w:rPr>
      </w:pPr>
      <w:r w:rsidRPr="00FB264C">
        <w:rPr>
          <w:rFonts w:asciiTheme="majorHAnsi" w:eastAsia="Times New Roman" w:hAnsiTheme="majorHAnsi" w:cs="Times New Roman"/>
        </w:rPr>
        <w:t>uczestniczyła w wykonaniu</w:t>
      </w:r>
      <w:r>
        <w:rPr>
          <w:rFonts w:asciiTheme="majorHAnsi" w:eastAsia="Times New Roman" w:hAnsiTheme="majorHAnsi" w:cs="Times New Roman"/>
        </w:rPr>
        <w:t xml:space="preserve"> </w:t>
      </w:r>
      <w:r w:rsidR="004732C0" w:rsidRPr="00D533B5">
        <w:rPr>
          <w:rFonts w:asciiTheme="majorHAnsi" w:eastAsia="Times New Roman" w:hAnsiTheme="majorHAnsi" w:cs="Times New Roman"/>
        </w:rPr>
        <w:t>co najmniej 1 usług</w:t>
      </w:r>
      <w:r>
        <w:rPr>
          <w:rFonts w:asciiTheme="majorHAnsi" w:eastAsia="Times New Roman" w:hAnsiTheme="majorHAnsi" w:cs="Times New Roman"/>
        </w:rPr>
        <w:t>i</w:t>
      </w:r>
      <w:r w:rsidR="004732C0" w:rsidRPr="00D533B5">
        <w:rPr>
          <w:rFonts w:asciiTheme="majorHAnsi" w:eastAsia="Times New Roman" w:hAnsiTheme="majorHAnsi" w:cs="Times New Roman"/>
        </w:rPr>
        <w:t xml:space="preserve"> wytworzenia aplikacji mechatronicznych, czyli łączących działanie urządzeń mechanicznych oraz elektronicznych dla potrzeb oprawy audiowizualnej ekspozycji multimedialnych</w:t>
      </w:r>
      <w:r w:rsidR="003A0E24" w:rsidRPr="00D533B5">
        <w:rPr>
          <w:rFonts w:asciiTheme="majorHAnsi" w:eastAsia="Times New Roman" w:hAnsiTheme="majorHAnsi" w:cs="Times New Roman"/>
        </w:rPr>
        <w:t>.</w:t>
      </w:r>
      <w:r w:rsidR="004732C0" w:rsidRPr="00D533B5">
        <w:rPr>
          <w:rFonts w:asciiTheme="majorHAnsi" w:eastAsia="Times New Roman" w:hAnsiTheme="majorHAnsi" w:cs="Times New Roman"/>
        </w:rPr>
        <w:t xml:space="preserve">  </w:t>
      </w:r>
    </w:p>
    <w:p w14:paraId="4CEB95DD" w14:textId="454E7795" w:rsidR="00F63BA4" w:rsidRDefault="003A0696" w:rsidP="00D533B5">
      <w:pPr>
        <w:numPr>
          <w:ilvl w:val="3"/>
          <w:numId w:val="45"/>
        </w:numPr>
        <w:tabs>
          <w:tab w:val="left" w:pos="720"/>
        </w:tabs>
        <w:spacing w:before="60" w:after="60" w:line="240" w:lineRule="auto"/>
        <w:ind w:left="2552" w:hanging="992"/>
        <w:jc w:val="both"/>
        <w:outlineLvl w:val="0"/>
        <w:rPr>
          <w:rFonts w:asciiTheme="majorHAnsi" w:eastAsia="Times New Roman" w:hAnsiTheme="majorHAnsi" w:cs="Times New Roman"/>
        </w:rPr>
      </w:pPr>
      <w:r>
        <w:rPr>
          <w:rFonts w:asciiTheme="majorHAnsi" w:eastAsia="Times New Roman" w:hAnsiTheme="majorHAnsi" w:cs="Times New Roman"/>
          <w:u w:val="single"/>
        </w:rPr>
        <w:t>S</w:t>
      </w:r>
      <w:r w:rsidR="00685CFD">
        <w:rPr>
          <w:rFonts w:asciiTheme="majorHAnsi" w:eastAsia="Times New Roman" w:hAnsiTheme="majorHAnsi" w:cs="Times New Roman"/>
          <w:u w:val="single"/>
        </w:rPr>
        <w:t xml:space="preserve">pecjalista ds. grafiki </w:t>
      </w:r>
      <w:r w:rsidR="00905450" w:rsidRPr="00230F73">
        <w:rPr>
          <w:rFonts w:asciiTheme="majorHAnsi" w:eastAsia="Times New Roman" w:hAnsiTheme="majorHAnsi" w:cs="Times New Roman"/>
        </w:rPr>
        <w:t>–</w:t>
      </w:r>
      <w:r w:rsidR="00F63BA4">
        <w:rPr>
          <w:rFonts w:asciiTheme="majorHAnsi" w:eastAsia="Times New Roman" w:hAnsiTheme="majorHAnsi" w:cs="Times New Roman"/>
        </w:rPr>
        <w:t xml:space="preserve"> </w:t>
      </w:r>
      <w:r w:rsidR="00241350" w:rsidRPr="00230F73">
        <w:rPr>
          <w:rFonts w:asciiTheme="majorHAnsi" w:eastAsia="Times New Roman" w:hAnsiTheme="majorHAnsi" w:cs="Times New Roman"/>
        </w:rPr>
        <w:t xml:space="preserve">co najmniej </w:t>
      </w:r>
      <w:r w:rsidR="004C04A4" w:rsidRPr="00230F73">
        <w:rPr>
          <w:rFonts w:asciiTheme="majorHAnsi" w:eastAsia="Times New Roman" w:hAnsiTheme="majorHAnsi" w:cs="Times New Roman"/>
        </w:rPr>
        <w:t>1</w:t>
      </w:r>
      <w:r w:rsidR="00905450" w:rsidRPr="00230F73">
        <w:rPr>
          <w:rFonts w:asciiTheme="majorHAnsi" w:eastAsia="Times New Roman" w:hAnsiTheme="majorHAnsi" w:cs="Times New Roman"/>
        </w:rPr>
        <w:t xml:space="preserve"> osob</w:t>
      </w:r>
      <w:r w:rsidR="004C04A4" w:rsidRPr="00230F73">
        <w:rPr>
          <w:rFonts w:asciiTheme="majorHAnsi" w:eastAsia="Times New Roman" w:hAnsiTheme="majorHAnsi" w:cs="Times New Roman"/>
        </w:rPr>
        <w:t>a</w:t>
      </w:r>
      <w:r w:rsidR="00905450" w:rsidRPr="00230F73">
        <w:rPr>
          <w:rFonts w:asciiTheme="majorHAnsi" w:eastAsia="Times New Roman" w:hAnsiTheme="majorHAnsi" w:cs="Times New Roman"/>
        </w:rPr>
        <w:t xml:space="preserve">, </w:t>
      </w:r>
      <w:r w:rsidR="004C04A4" w:rsidRPr="00230F73">
        <w:rPr>
          <w:rFonts w:asciiTheme="majorHAnsi" w:eastAsia="Times New Roman" w:hAnsiTheme="majorHAnsi" w:cs="Times New Roman"/>
        </w:rPr>
        <w:t xml:space="preserve">spełniająca </w:t>
      </w:r>
      <w:r w:rsidR="00C808F4" w:rsidRPr="00230F73">
        <w:rPr>
          <w:rFonts w:asciiTheme="majorHAnsi" w:eastAsia="Times New Roman" w:hAnsiTheme="majorHAnsi" w:cs="Times New Roman"/>
        </w:rPr>
        <w:t xml:space="preserve">następujące </w:t>
      </w:r>
      <w:r w:rsidR="00905450" w:rsidRPr="00230F73">
        <w:rPr>
          <w:rFonts w:asciiTheme="majorHAnsi" w:eastAsia="Times New Roman" w:hAnsiTheme="majorHAnsi" w:cs="Times New Roman"/>
        </w:rPr>
        <w:t>wymagania:</w:t>
      </w:r>
      <w:r w:rsidR="00C808F4" w:rsidRPr="00230F73">
        <w:rPr>
          <w:rFonts w:asciiTheme="majorHAnsi" w:eastAsia="Times New Roman" w:hAnsiTheme="majorHAnsi" w:cs="Times New Roman"/>
        </w:rPr>
        <w:t xml:space="preserve"> </w:t>
      </w:r>
    </w:p>
    <w:p w14:paraId="5D9C03B5" w14:textId="31A914FB" w:rsidR="00F63BA4" w:rsidRDefault="001D30E9" w:rsidP="00D533B5">
      <w:pPr>
        <w:pStyle w:val="Akapitzlist"/>
        <w:numPr>
          <w:ilvl w:val="4"/>
          <w:numId w:val="45"/>
        </w:numPr>
        <w:tabs>
          <w:tab w:val="left" w:pos="720"/>
        </w:tabs>
        <w:spacing w:before="60" w:after="60" w:line="240" w:lineRule="auto"/>
        <w:ind w:left="3686" w:hanging="1134"/>
        <w:jc w:val="both"/>
        <w:outlineLvl w:val="0"/>
        <w:rPr>
          <w:rFonts w:asciiTheme="majorHAnsi" w:eastAsia="Times New Roman" w:hAnsiTheme="majorHAnsi" w:cs="Times New Roman"/>
        </w:rPr>
      </w:pPr>
      <w:r w:rsidRPr="00FB264C">
        <w:rPr>
          <w:rFonts w:asciiTheme="majorHAnsi" w:eastAsia="Times New Roman" w:hAnsiTheme="majorHAnsi" w:cs="Times New Roman"/>
        </w:rPr>
        <w:t>uczestniczyła w wykonaniu</w:t>
      </w:r>
      <w:r w:rsidR="00905450" w:rsidRPr="00D533B5">
        <w:rPr>
          <w:rFonts w:asciiTheme="majorHAnsi" w:eastAsia="Times New Roman" w:hAnsiTheme="majorHAnsi" w:cs="Times New Roman"/>
        </w:rPr>
        <w:t xml:space="preserve"> co najmniej </w:t>
      </w:r>
      <w:r w:rsidR="00685CFD" w:rsidRPr="00D533B5">
        <w:rPr>
          <w:rFonts w:asciiTheme="majorHAnsi" w:eastAsia="Times New Roman" w:hAnsiTheme="majorHAnsi" w:cs="Times New Roman"/>
        </w:rPr>
        <w:t>1</w:t>
      </w:r>
      <w:r w:rsidR="00905450" w:rsidRPr="00D533B5">
        <w:rPr>
          <w:rFonts w:asciiTheme="majorHAnsi" w:eastAsia="Times New Roman" w:hAnsiTheme="majorHAnsi" w:cs="Times New Roman"/>
        </w:rPr>
        <w:t xml:space="preserve"> usług</w:t>
      </w:r>
      <w:r>
        <w:rPr>
          <w:rFonts w:asciiTheme="majorHAnsi" w:eastAsia="Times New Roman" w:hAnsiTheme="majorHAnsi" w:cs="Times New Roman"/>
        </w:rPr>
        <w:t>i</w:t>
      </w:r>
      <w:r w:rsidR="00905450" w:rsidRPr="00D533B5">
        <w:rPr>
          <w:rFonts w:asciiTheme="majorHAnsi" w:eastAsia="Times New Roman" w:hAnsiTheme="majorHAnsi" w:cs="Times New Roman"/>
        </w:rPr>
        <w:t xml:space="preserve"> </w:t>
      </w:r>
      <w:r w:rsidR="00905450" w:rsidRPr="001D30E9">
        <w:rPr>
          <w:rFonts w:asciiTheme="majorHAnsi" w:eastAsia="Times New Roman" w:hAnsiTheme="majorHAnsi" w:cs="Times New Roman"/>
        </w:rPr>
        <w:t>kompleksowego</w:t>
      </w:r>
      <w:r w:rsidR="00905450" w:rsidRPr="00D533B5">
        <w:rPr>
          <w:rFonts w:asciiTheme="majorHAnsi" w:eastAsia="Times New Roman" w:hAnsiTheme="majorHAnsi" w:cs="Times New Roman"/>
        </w:rPr>
        <w:t xml:space="preserve"> wykonania kontentów multimedialnych, w tym wykonani</w:t>
      </w:r>
      <w:r w:rsidR="00C74B52" w:rsidRPr="00D533B5">
        <w:rPr>
          <w:rFonts w:asciiTheme="majorHAnsi" w:eastAsia="Times New Roman" w:hAnsiTheme="majorHAnsi" w:cs="Times New Roman"/>
        </w:rPr>
        <w:t>a</w:t>
      </w:r>
      <w:r w:rsidR="00905450" w:rsidRPr="00D533B5">
        <w:rPr>
          <w:rFonts w:asciiTheme="majorHAnsi" w:eastAsia="Times New Roman" w:hAnsiTheme="majorHAnsi" w:cs="Times New Roman"/>
        </w:rPr>
        <w:t xml:space="preserve"> aplikacji multimedialnych oraz </w:t>
      </w:r>
    </w:p>
    <w:p w14:paraId="1A2AB805" w14:textId="31FA5B92" w:rsidR="00905450" w:rsidRPr="006923EF" w:rsidRDefault="001D30E9" w:rsidP="006923EF">
      <w:pPr>
        <w:pStyle w:val="Akapitzlist"/>
        <w:numPr>
          <w:ilvl w:val="4"/>
          <w:numId w:val="45"/>
        </w:numPr>
        <w:tabs>
          <w:tab w:val="left" w:pos="720"/>
        </w:tabs>
        <w:spacing w:before="60" w:after="60" w:line="240" w:lineRule="auto"/>
        <w:ind w:left="3686" w:hanging="1134"/>
        <w:jc w:val="both"/>
        <w:outlineLvl w:val="0"/>
        <w:rPr>
          <w:rFonts w:asciiTheme="majorHAnsi" w:eastAsia="Times New Roman" w:hAnsiTheme="majorHAnsi" w:cs="Times New Roman"/>
        </w:rPr>
      </w:pPr>
      <w:r w:rsidRPr="00E344C2">
        <w:rPr>
          <w:rFonts w:asciiTheme="majorHAnsi" w:eastAsia="Times New Roman" w:hAnsiTheme="majorHAnsi" w:cs="Times New Roman"/>
        </w:rPr>
        <w:t>uczestniczyła</w:t>
      </w:r>
      <w:r w:rsidRPr="00FB264C">
        <w:rPr>
          <w:rFonts w:asciiTheme="majorHAnsi" w:eastAsia="Times New Roman" w:hAnsiTheme="majorHAnsi" w:cs="Times New Roman"/>
        </w:rPr>
        <w:t xml:space="preserve"> w wykonaniu</w:t>
      </w:r>
      <w:r>
        <w:rPr>
          <w:rFonts w:asciiTheme="majorHAnsi" w:eastAsia="Times New Roman" w:hAnsiTheme="majorHAnsi" w:cs="Times New Roman"/>
        </w:rPr>
        <w:t xml:space="preserve"> </w:t>
      </w:r>
      <w:r w:rsidR="00905450" w:rsidRPr="006923EF">
        <w:rPr>
          <w:rFonts w:asciiTheme="majorHAnsi" w:eastAsia="Times New Roman" w:hAnsiTheme="majorHAnsi" w:cs="Times New Roman"/>
        </w:rPr>
        <w:t>co najmniej 1 usług</w:t>
      </w:r>
      <w:r>
        <w:rPr>
          <w:rFonts w:asciiTheme="majorHAnsi" w:eastAsia="Times New Roman" w:hAnsiTheme="majorHAnsi" w:cs="Times New Roman"/>
        </w:rPr>
        <w:t>i</w:t>
      </w:r>
      <w:r w:rsidR="00905450" w:rsidRPr="006923EF">
        <w:rPr>
          <w:rFonts w:asciiTheme="majorHAnsi" w:eastAsia="Times New Roman" w:hAnsiTheme="majorHAnsi" w:cs="Times New Roman"/>
        </w:rPr>
        <w:t xml:space="preserve"> wytworzenia aplikacji mechatronicznych, czyli łączących działanie urządzeń mechanicznych oraz elektronicznych dla potrzeb oprawy audiowizualne</w:t>
      </w:r>
      <w:r w:rsidR="00F63BA4" w:rsidRPr="006923EF">
        <w:rPr>
          <w:rFonts w:asciiTheme="majorHAnsi" w:eastAsia="Times New Roman" w:hAnsiTheme="majorHAnsi" w:cs="Times New Roman"/>
        </w:rPr>
        <w:t>j</w:t>
      </w:r>
      <w:bookmarkEnd w:id="20"/>
      <w:r w:rsidR="001A5FF0" w:rsidRPr="006923EF">
        <w:rPr>
          <w:rFonts w:asciiTheme="majorHAnsi" w:eastAsia="Times New Roman" w:hAnsiTheme="majorHAnsi" w:cs="Times New Roman"/>
        </w:rPr>
        <w:t xml:space="preserve"> ekspozycji multimedialnych</w:t>
      </w:r>
      <w:r w:rsidR="004F4520">
        <w:rPr>
          <w:rFonts w:asciiTheme="majorHAnsi" w:eastAsia="Times New Roman" w:hAnsiTheme="majorHAnsi" w:cs="Times New Roman"/>
        </w:rPr>
        <w:t>.</w:t>
      </w:r>
    </w:p>
    <w:p w14:paraId="32C4AD5E" w14:textId="77777777" w:rsidR="00F63BA4" w:rsidRPr="00F63BA4" w:rsidRDefault="00F63BA4" w:rsidP="00F63BA4">
      <w:pPr>
        <w:tabs>
          <w:tab w:val="left" w:pos="720"/>
        </w:tabs>
        <w:spacing w:before="60" w:after="60" w:line="240" w:lineRule="auto"/>
        <w:ind w:left="2552"/>
        <w:jc w:val="both"/>
        <w:outlineLvl w:val="0"/>
        <w:rPr>
          <w:rFonts w:asciiTheme="majorHAnsi" w:eastAsia="Times New Roman" w:hAnsiTheme="majorHAnsi" w:cs="Times New Roman"/>
        </w:rPr>
      </w:pPr>
    </w:p>
    <w:p w14:paraId="34CCD4BE" w14:textId="3725739B" w:rsidR="004C04A4" w:rsidRDefault="00CB5CD3" w:rsidP="005F69F4">
      <w:pPr>
        <w:tabs>
          <w:tab w:val="left" w:pos="720"/>
        </w:tabs>
        <w:spacing w:before="60" w:after="60" w:line="240" w:lineRule="auto"/>
        <w:ind w:left="284"/>
        <w:jc w:val="both"/>
        <w:outlineLvl w:val="0"/>
        <w:rPr>
          <w:rFonts w:ascii="Cambria" w:hAnsi="Cambria" w:cs="Arial"/>
          <w:i/>
          <w:iCs/>
        </w:rPr>
      </w:pPr>
      <w:r w:rsidRPr="00F63BA4">
        <w:rPr>
          <w:rFonts w:ascii="Cambria" w:eastAsia="Times New Roman" w:hAnsi="Cambria" w:cs="Times New Roman"/>
          <w:b/>
          <w:bCs/>
        </w:rPr>
        <w:lastRenderedPageBreak/>
        <w:t>*</w:t>
      </w:r>
      <w:r w:rsidR="00690207" w:rsidRPr="00F63BA4">
        <w:rPr>
          <w:rFonts w:ascii="Cambria" w:eastAsia="Times New Roman" w:hAnsi="Cambria" w:cs="Times New Roman"/>
          <w:b/>
          <w:bCs/>
        </w:rPr>
        <w:t xml:space="preserve"> </w:t>
      </w:r>
      <w:r w:rsidR="00690207" w:rsidRPr="005F69F4">
        <w:rPr>
          <w:rFonts w:ascii="Cambria" w:hAnsi="Cambria"/>
          <w:i/>
          <w:iCs/>
        </w:rPr>
        <w:t>Uprawnienia wydane zgodnie z przepisami ustawy z dnia 7 lipca 1994 r. Prawo budowlane (tekst jedn. Dz. U. z 2020 r. poz. 1333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(t</w:t>
      </w:r>
      <w:r w:rsidR="00E419EB" w:rsidRPr="005F69F4">
        <w:rPr>
          <w:rFonts w:ascii="Cambria" w:hAnsi="Cambria"/>
          <w:i/>
          <w:iCs/>
        </w:rPr>
        <w:t xml:space="preserve">ekst jedn. </w:t>
      </w:r>
      <w:r w:rsidR="00690207" w:rsidRPr="005F69F4">
        <w:rPr>
          <w:rFonts w:ascii="Cambria" w:hAnsi="Cambria"/>
          <w:i/>
          <w:iCs/>
        </w:rPr>
        <w:t>Dz. U. z 2020 r., poz. 220</w:t>
      </w:r>
      <w:r w:rsidR="00E419EB" w:rsidRPr="005F69F4">
        <w:rPr>
          <w:rFonts w:ascii="Cambria" w:hAnsi="Cambria"/>
          <w:i/>
          <w:iCs/>
        </w:rPr>
        <w:t xml:space="preserve"> z późn. zm,</w:t>
      </w:r>
      <w:r w:rsidR="00690207" w:rsidRPr="005F69F4">
        <w:rPr>
          <w:rFonts w:ascii="Cambria" w:hAnsi="Cambria"/>
          <w:i/>
          <w:iCs/>
        </w:rPr>
        <w:t>)</w:t>
      </w:r>
      <w:r w:rsidR="00E419EB" w:rsidRPr="005F69F4">
        <w:rPr>
          <w:rFonts w:ascii="Cambria" w:hAnsi="Cambria"/>
          <w:i/>
          <w:iCs/>
        </w:rPr>
        <w:t>,</w:t>
      </w:r>
      <w:r w:rsidR="00E419EB" w:rsidRPr="005F69F4">
        <w:rPr>
          <w:rFonts w:ascii="Cambria" w:hAnsi="Cambria" w:cs="Arial"/>
          <w:i/>
          <w:iCs/>
        </w:rPr>
        <w:t xml:space="preserve"> które uprawniają do pełnienia samodzielnych funkcji technicznych w budownictwie przy realizacji przedmiotu zamówienia, biorąc pod uwagę jego zakres.</w:t>
      </w:r>
    </w:p>
    <w:p w14:paraId="32D0D528" w14:textId="77777777" w:rsidR="00F63BA4" w:rsidRPr="005F69F4" w:rsidRDefault="00F63BA4" w:rsidP="005F69F4">
      <w:pPr>
        <w:tabs>
          <w:tab w:val="left" w:pos="720"/>
        </w:tabs>
        <w:spacing w:before="60" w:after="60" w:line="240" w:lineRule="auto"/>
        <w:ind w:left="284"/>
        <w:jc w:val="both"/>
        <w:outlineLvl w:val="0"/>
        <w:rPr>
          <w:rFonts w:ascii="Cambria" w:eastAsia="Times New Roman" w:hAnsi="Cambria" w:cs="Times New Roman"/>
          <w:b/>
          <w:bCs/>
          <w:u w:val="single"/>
        </w:rPr>
      </w:pPr>
    </w:p>
    <w:p w14:paraId="2ED189AE" w14:textId="586442F1" w:rsidR="00905450" w:rsidRPr="009606B7" w:rsidRDefault="00905450" w:rsidP="009606B7">
      <w:pPr>
        <w:tabs>
          <w:tab w:val="left" w:pos="720"/>
        </w:tabs>
        <w:spacing w:before="60" w:after="60" w:line="240" w:lineRule="auto"/>
        <w:ind w:left="284"/>
        <w:jc w:val="both"/>
        <w:outlineLvl w:val="0"/>
        <w:rPr>
          <w:rFonts w:asciiTheme="majorHAnsi" w:eastAsia="Times New Roman" w:hAnsiTheme="majorHAnsi" w:cs="Times New Roman"/>
          <w:color w:val="000000" w:themeColor="text1"/>
        </w:rPr>
      </w:pPr>
      <w:r w:rsidRPr="00B22C21">
        <w:rPr>
          <w:rFonts w:asciiTheme="majorHAnsi" w:eastAsia="Times New Roman" w:hAnsiTheme="majorHAnsi" w:cs="Times New Roman"/>
          <w:b/>
          <w:bCs/>
          <w:u w:val="single"/>
        </w:rPr>
        <w:t>Uwaga:</w:t>
      </w:r>
      <w:r w:rsidR="00764007">
        <w:rPr>
          <w:rFonts w:asciiTheme="majorHAnsi" w:eastAsia="Times New Roman" w:hAnsiTheme="majorHAnsi" w:cs="Times New Roman"/>
        </w:rPr>
        <w:t xml:space="preserve"> </w:t>
      </w:r>
      <w:r w:rsidR="001D30E9" w:rsidRPr="001D30E9">
        <w:rPr>
          <w:rFonts w:asciiTheme="majorHAnsi" w:eastAsia="Times New Roman" w:hAnsiTheme="majorHAnsi" w:cs="Times New Roman"/>
          <w:u w:val="single"/>
        </w:rPr>
        <w:t>Do oceny spełnienia warunku będą brane przez Zamawiającego pod uwagę zrealizowane przez Wykonawcę zarówno te zadania, które zostały określone przez ich zamawiających (zleceniodawców) - na potrzeby PZP - jako roboty budowlane jak również te zadania, które zostały opisane jako dostawy. Dla Zamawiającego zasadnicze znaczenie przy ocenie spełniania warunku będzie miał przedmiot zamówienia, odpowiadający warunkowi udziału w postępowaniu, a nie kwalifikacja zamówienia dokonana przez tych zamawiających do w/w kategorii.</w:t>
      </w:r>
    </w:p>
    <w:p w14:paraId="379BAEFB" w14:textId="77777777" w:rsidR="00905450" w:rsidRPr="009606B7" w:rsidRDefault="00905450" w:rsidP="009606B7">
      <w:pPr>
        <w:tabs>
          <w:tab w:val="left" w:pos="720"/>
        </w:tabs>
        <w:spacing w:before="60" w:after="60" w:line="240" w:lineRule="auto"/>
        <w:jc w:val="both"/>
        <w:outlineLvl w:val="0"/>
        <w:rPr>
          <w:rFonts w:asciiTheme="majorHAnsi" w:eastAsia="Times New Roman" w:hAnsiTheme="majorHAnsi" w:cs="Times New Roman"/>
          <w:color w:val="000000" w:themeColor="text1"/>
          <w:u w:val="single"/>
        </w:rPr>
      </w:pPr>
    </w:p>
    <w:p w14:paraId="11941074" w14:textId="48FB02EC" w:rsidR="00C74B52" w:rsidRDefault="00C74B52" w:rsidP="00D533B5">
      <w:pPr>
        <w:pStyle w:val="Akapitzlist"/>
        <w:numPr>
          <w:ilvl w:val="1"/>
          <w:numId w:val="45"/>
        </w:numPr>
        <w:tabs>
          <w:tab w:val="left" w:pos="720"/>
        </w:tabs>
        <w:autoSpaceDE w:val="0"/>
        <w:autoSpaceDN w:val="0"/>
        <w:adjustRightInd w:val="0"/>
        <w:spacing w:before="60" w:after="60" w:line="240" w:lineRule="auto"/>
        <w:ind w:left="993" w:hanging="567"/>
        <w:jc w:val="both"/>
        <w:rPr>
          <w:rFonts w:asciiTheme="majorHAnsi" w:eastAsia="Times New Roman" w:hAnsiTheme="majorHAnsi" w:cs="Times New Roman"/>
          <w:color w:val="000000" w:themeColor="text1"/>
          <w:lang w:eastAsia="pl-PL"/>
        </w:rPr>
      </w:pPr>
      <w:r w:rsidRPr="00C74B52">
        <w:rPr>
          <w:rFonts w:asciiTheme="majorHAnsi" w:eastAsia="Times New Roman" w:hAnsiTheme="majorHAnsi" w:cs="Times New Roman"/>
          <w:color w:val="000000" w:themeColor="text1"/>
          <w:lang w:eastAsia="pl-PL"/>
        </w:rPr>
        <w:t>Zamawiający uzna za spełniony warunek udziału w postępowaniu</w:t>
      </w:r>
      <w:r>
        <w:rPr>
          <w:rFonts w:asciiTheme="majorHAnsi" w:eastAsia="Times New Roman" w:hAnsiTheme="majorHAnsi" w:cs="Times New Roman"/>
          <w:color w:val="000000" w:themeColor="text1"/>
          <w:lang w:eastAsia="pl-PL"/>
        </w:rPr>
        <w:t xml:space="preserve"> </w:t>
      </w:r>
      <w:r w:rsidRPr="00FF12AF">
        <w:rPr>
          <w:rFonts w:asciiTheme="majorHAnsi" w:eastAsia="Times New Roman" w:hAnsiTheme="majorHAnsi" w:cs="Times New Roman"/>
          <w:b/>
          <w:bCs/>
          <w:color w:val="000000" w:themeColor="text1"/>
          <w:lang w:eastAsia="pl-PL"/>
        </w:rPr>
        <w:t>dla Części II</w:t>
      </w:r>
      <w:r w:rsidRPr="00C74B52">
        <w:rPr>
          <w:rFonts w:asciiTheme="majorHAnsi" w:eastAsia="Times New Roman" w:hAnsiTheme="majorHAnsi" w:cs="Times New Roman"/>
          <w:color w:val="000000" w:themeColor="text1"/>
          <w:lang w:eastAsia="pl-PL"/>
        </w:rPr>
        <w:t>, o którym mowa w pkt</w:t>
      </w:r>
      <w:r w:rsidR="009A4B98">
        <w:rPr>
          <w:rFonts w:asciiTheme="majorHAnsi" w:eastAsia="Times New Roman" w:hAnsiTheme="majorHAnsi" w:cs="Times New Roman"/>
          <w:color w:val="000000" w:themeColor="text1"/>
          <w:lang w:eastAsia="pl-PL"/>
        </w:rPr>
        <w:t xml:space="preserve"> 6</w:t>
      </w:r>
      <w:r w:rsidRPr="00C74B52">
        <w:rPr>
          <w:rFonts w:asciiTheme="majorHAnsi" w:eastAsia="Times New Roman" w:hAnsiTheme="majorHAnsi" w:cs="Times New Roman"/>
          <w:color w:val="000000" w:themeColor="text1"/>
          <w:lang w:eastAsia="pl-PL"/>
        </w:rPr>
        <w:t>.1.4. powyżej, jeżeli</w:t>
      </w:r>
      <w:r w:rsidR="00FF12AF">
        <w:rPr>
          <w:rFonts w:asciiTheme="majorHAnsi" w:eastAsia="Times New Roman" w:hAnsiTheme="majorHAnsi" w:cs="Times New Roman"/>
          <w:color w:val="000000" w:themeColor="text1"/>
          <w:lang w:eastAsia="pl-PL"/>
        </w:rPr>
        <w:t>:</w:t>
      </w:r>
    </w:p>
    <w:p w14:paraId="6375EF67" w14:textId="77777777" w:rsidR="00FF12AF" w:rsidRPr="00FF12AF" w:rsidRDefault="00FF12AF" w:rsidP="00D533B5">
      <w:pPr>
        <w:pStyle w:val="Akapitzlist"/>
        <w:numPr>
          <w:ilvl w:val="2"/>
          <w:numId w:val="45"/>
        </w:numPr>
        <w:ind w:left="1985" w:hanging="709"/>
        <w:rPr>
          <w:rFonts w:asciiTheme="majorHAnsi" w:eastAsia="Times New Roman" w:hAnsiTheme="majorHAnsi" w:cs="Times New Roman"/>
          <w:color w:val="000000" w:themeColor="text1"/>
          <w:lang w:eastAsia="pl-PL"/>
        </w:rPr>
      </w:pPr>
      <w:r w:rsidRPr="00FF12AF">
        <w:rPr>
          <w:rFonts w:asciiTheme="majorHAnsi" w:eastAsia="Times New Roman" w:hAnsiTheme="majorHAnsi" w:cs="Times New Roman"/>
          <w:color w:val="000000" w:themeColor="text1"/>
          <w:lang w:eastAsia="pl-PL"/>
        </w:rPr>
        <w:t>Wykonawca wykaże, że dysponuje lub będzie dysponował następującymi osobami, które skieruje do realizacji zamówienia:</w:t>
      </w:r>
    </w:p>
    <w:p w14:paraId="04D356A0" w14:textId="6BC14F6C" w:rsidR="00FF12AF" w:rsidRDefault="006923EF" w:rsidP="00FF12AF">
      <w:pPr>
        <w:pStyle w:val="Akapitzlist"/>
        <w:tabs>
          <w:tab w:val="left" w:pos="720"/>
        </w:tabs>
        <w:autoSpaceDE w:val="0"/>
        <w:autoSpaceDN w:val="0"/>
        <w:adjustRightInd w:val="0"/>
        <w:spacing w:before="60" w:after="60" w:line="240" w:lineRule="auto"/>
        <w:ind w:left="2410" w:hanging="850"/>
        <w:jc w:val="both"/>
        <w:rPr>
          <w:rFonts w:asciiTheme="majorHAnsi" w:eastAsia="Times New Roman" w:hAnsiTheme="majorHAnsi" w:cs="Times New Roman"/>
          <w:color w:val="000000" w:themeColor="text1"/>
          <w:lang w:eastAsia="pl-PL"/>
        </w:rPr>
      </w:pPr>
      <w:r>
        <w:rPr>
          <w:rFonts w:asciiTheme="majorHAnsi" w:eastAsia="Times New Roman" w:hAnsiTheme="majorHAnsi" w:cs="Times New Roman"/>
          <w:color w:val="000000" w:themeColor="text1"/>
          <w:lang w:eastAsia="pl-PL"/>
        </w:rPr>
        <w:t>6</w:t>
      </w:r>
      <w:r w:rsidR="00FF12AF" w:rsidRPr="00FF12AF">
        <w:rPr>
          <w:rFonts w:asciiTheme="majorHAnsi" w:eastAsia="Times New Roman" w:hAnsiTheme="majorHAnsi" w:cs="Times New Roman"/>
          <w:color w:val="000000" w:themeColor="text1"/>
          <w:lang w:eastAsia="pl-PL"/>
        </w:rPr>
        <w:t>.</w:t>
      </w:r>
      <w:r w:rsidR="00FF12AF">
        <w:rPr>
          <w:rFonts w:asciiTheme="majorHAnsi" w:eastAsia="Times New Roman" w:hAnsiTheme="majorHAnsi" w:cs="Times New Roman"/>
          <w:color w:val="000000" w:themeColor="text1"/>
          <w:lang w:eastAsia="pl-PL"/>
        </w:rPr>
        <w:t>3</w:t>
      </w:r>
      <w:r w:rsidR="00FF12AF" w:rsidRPr="00FF12AF">
        <w:rPr>
          <w:rFonts w:asciiTheme="majorHAnsi" w:eastAsia="Times New Roman" w:hAnsiTheme="majorHAnsi" w:cs="Times New Roman"/>
          <w:color w:val="000000" w:themeColor="text1"/>
          <w:lang w:eastAsia="pl-PL"/>
        </w:rPr>
        <w:t>.</w:t>
      </w:r>
      <w:r w:rsidR="00FF12AF">
        <w:rPr>
          <w:rFonts w:asciiTheme="majorHAnsi" w:eastAsia="Times New Roman" w:hAnsiTheme="majorHAnsi" w:cs="Times New Roman"/>
          <w:color w:val="000000" w:themeColor="text1"/>
          <w:lang w:eastAsia="pl-PL"/>
        </w:rPr>
        <w:t>1</w:t>
      </w:r>
      <w:r w:rsidR="00FF12AF" w:rsidRPr="00FF12AF">
        <w:rPr>
          <w:rFonts w:asciiTheme="majorHAnsi" w:eastAsia="Times New Roman" w:hAnsiTheme="majorHAnsi" w:cs="Times New Roman"/>
          <w:color w:val="000000" w:themeColor="text1"/>
          <w:lang w:eastAsia="pl-PL"/>
        </w:rPr>
        <w:t>.</w:t>
      </w:r>
      <w:r w:rsidR="00FF12AF">
        <w:rPr>
          <w:rFonts w:asciiTheme="majorHAnsi" w:eastAsia="Times New Roman" w:hAnsiTheme="majorHAnsi" w:cs="Times New Roman"/>
          <w:color w:val="000000" w:themeColor="text1"/>
          <w:lang w:eastAsia="pl-PL"/>
        </w:rPr>
        <w:t>1</w:t>
      </w:r>
      <w:r w:rsidR="00FF12AF" w:rsidRPr="00FF12AF">
        <w:rPr>
          <w:rFonts w:asciiTheme="majorHAnsi" w:eastAsia="Times New Roman" w:hAnsiTheme="majorHAnsi" w:cs="Times New Roman"/>
          <w:color w:val="000000" w:themeColor="text1"/>
          <w:lang w:eastAsia="pl-PL"/>
        </w:rPr>
        <w:t>.</w:t>
      </w:r>
      <w:r w:rsidR="00FF12AF" w:rsidRPr="00FF12AF">
        <w:rPr>
          <w:rFonts w:asciiTheme="majorHAnsi" w:eastAsia="Times New Roman" w:hAnsiTheme="majorHAnsi" w:cs="Times New Roman"/>
          <w:color w:val="000000" w:themeColor="text1"/>
          <w:lang w:eastAsia="pl-PL"/>
        </w:rPr>
        <w:tab/>
      </w:r>
      <w:bookmarkStart w:id="22" w:name="_Hlk77680187"/>
      <w:r w:rsidR="00FF12AF" w:rsidRPr="00FF12AF">
        <w:rPr>
          <w:rFonts w:asciiTheme="majorHAnsi" w:eastAsia="Times New Roman" w:hAnsiTheme="majorHAnsi" w:cs="Times New Roman"/>
          <w:color w:val="000000" w:themeColor="text1"/>
          <w:u w:val="single"/>
          <w:lang w:eastAsia="pl-PL"/>
        </w:rPr>
        <w:t>Specjalista ds. programowania</w:t>
      </w:r>
      <w:r w:rsidR="00FF12AF" w:rsidRPr="00FF12AF">
        <w:rPr>
          <w:rFonts w:asciiTheme="majorHAnsi" w:eastAsia="Times New Roman" w:hAnsiTheme="majorHAnsi" w:cs="Times New Roman"/>
          <w:color w:val="000000" w:themeColor="text1"/>
          <w:lang w:eastAsia="pl-PL"/>
        </w:rPr>
        <w:t xml:space="preserve"> </w:t>
      </w:r>
      <w:bookmarkEnd w:id="22"/>
      <w:r w:rsidR="00FF12AF" w:rsidRPr="00FF12AF">
        <w:rPr>
          <w:rFonts w:asciiTheme="majorHAnsi" w:eastAsia="Times New Roman" w:hAnsiTheme="majorHAnsi" w:cs="Times New Roman"/>
          <w:color w:val="000000" w:themeColor="text1"/>
          <w:lang w:eastAsia="pl-PL"/>
        </w:rPr>
        <w:t>– co najmniej 1 osoba, spełniająca następujące wymagania</w:t>
      </w:r>
      <w:r w:rsidR="00FF12AF">
        <w:rPr>
          <w:rFonts w:asciiTheme="majorHAnsi" w:eastAsia="Times New Roman" w:hAnsiTheme="majorHAnsi" w:cs="Times New Roman"/>
          <w:color w:val="000000" w:themeColor="text1"/>
          <w:lang w:eastAsia="pl-PL"/>
        </w:rPr>
        <w:t>:</w:t>
      </w:r>
    </w:p>
    <w:p w14:paraId="1161759C" w14:textId="637E17B8" w:rsidR="00FF12AF" w:rsidRDefault="006923EF" w:rsidP="00FF12AF">
      <w:pPr>
        <w:pStyle w:val="Akapitzlist"/>
        <w:tabs>
          <w:tab w:val="left" w:pos="720"/>
        </w:tabs>
        <w:autoSpaceDE w:val="0"/>
        <w:autoSpaceDN w:val="0"/>
        <w:adjustRightInd w:val="0"/>
        <w:spacing w:before="60" w:after="60" w:line="240" w:lineRule="auto"/>
        <w:ind w:left="3686" w:hanging="1134"/>
        <w:jc w:val="both"/>
        <w:rPr>
          <w:rFonts w:asciiTheme="majorHAnsi" w:eastAsia="Times New Roman" w:hAnsiTheme="majorHAnsi" w:cs="Times New Roman"/>
          <w:color w:val="000000" w:themeColor="text1"/>
          <w:lang w:eastAsia="pl-PL"/>
        </w:rPr>
      </w:pPr>
      <w:r>
        <w:rPr>
          <w:rFonts w:asciiTheme="majorHAnsi" w:eastAsia="Times New Roman" w:hAnsiTheme="majorHAnsi" w:cs="Times New Roman"/>
          <w:color w:val="000000" w:themeColor="text1"/>
          <w:lang w:eastAsia="pl-PL"/>
        </w:rPr>
        <w:t>6</w:t>
      </w:r>
      <w:r w:rsidR="00FF12AF" w:rsidRPr="00FF12AF">
        <w:rPr>
          <w:rFonts w:asciiTheme="majorHAnsi" w:eastAsia="Times New Roman" w:hAnsiTheme="majorHAnsi" w:cs="Times New Roman"/>
          <w:color w:val="000000" w:themeColor="text1"/>
          <w:lang w:eastAsia="pl-PL"/>
        </w:rPr>
        <w:t>.</w:t>
      </w:r>
      <w:r w:rsidR="00FF12AF">
        <w:rPr>
          <w:rFonts w:asciiTheme="majorHAnsi" w:eastAsia="Times New Roman" w:hAnsiTheme="majorHAnsi" w:cs="Times New Roman"/>
          <w:color w:val="000000" w:themeColor="text1"/>
          <w:lang w:eastAsia="pl-PL"/>
        </w:rPr>
        <w:t>3</w:t>
      </w:r>
      <w:r w:rsidR="00FF12AF" w:rsidRPr="00FF12AF">
        <w:rPr>
          <w:rFonts w:asciiTheme="majorHAnsi" w:eastAsia="Times New Roman" w:hAnsiTheme="majorHAnsi" w:cs="Times New Roman"/>
          <w:color w:val="000000" w:themeColor="text1"/>
          <w:lang w:eastAsia="pl-PL"/>
        </w:rPr>
        <w:t>.</w:t>
      </w:r>
      <w:r w:rsidR="00FF12AF">
        <w:rPr>
          <w:rFonts w:asciiTheme="majorHAnsi" w:eastAsia="Times New Roman" w:hAnsiTheme="majorHAnsi" w:cs="Times New Roman"/>
          <w:color w:val="000000" w:themeColor="text1"/>
          <w:lang w:eastAsia="pl-PL"/>
        </w:rPr>
        <w:t>1</w:t>
      </w:r>
      <w:r w:rsidR="00FF12AF" w:rsidRPr="00FF12AF">
        <w:rPr>
          <w:rFonts w:asciiTheme="majorHAnsi" w:eastAsia="Times New Roman" w:hAnsiTheme="majorHAnsi" w:cs="Times New Roman"/>
          <w:color w:val="000000" w:themeColor="text1"/>
          <w:lang w:eastAsia="pl-PL"/>
        </w:rPr>
        <w:t>.1</w:t>
      </w:r>
      <w:r w:rsidR="00FF12AF">
        <w:rPr>
          <w:rFonts w:asciiTheme="majorHAnsi" w:eastAsia="Times New Roman" w:hAnsiTheme="majorHAnsi" w:cs="Times New Roman"/>
          <w:color w:val="000000" w:themeColor="text1"/>
          <w:lang w:eastAsia="pl-PL"/>
        </w:rPr>
        <w:t>.1</w:t>
      </w:r>
      <w:r w:rsidR="00FF12AF" w:rsidRPr="00FF12AF">
        <w:rPr>
          <w:rFonts w:asciiTheme="majorHAnsi" w:eastAsia="Times New Roman" w:hAnsiTheme="majorHAnsi" w:cs="Times New Roman"/>
          <w:color w:val="000000" w:themeColor="text1"/>
          <w:lang w:eastAsia="pl-PL"/>
        </w:rPr>
        <w:tab/>
      </w:r>
      <w:r w:rsidR="001D30E9">
        <w:rPr>
          <w:rFonts w:asciiTheme="majorHAnsi" w:eastAsia="Times New Roman" w:hAnsiTheme="majorHAnsi" w:cs="Times New Roman"/>
          <w:color w:val="000000" w:themeColor="text1"/>
          <w:lang w:eastAsia="pl-PL"/>
        </w:rPr>
        <w:t>uczestniczyła w wykonaniu</w:t>
      </w:r>
      <w:r w:rsidR="00FF12AF">
        <w:rPr>
          <w:rFonts w:asciiTheme="majorHAnsi" w:eastAsia="Times New Roman" w:hAnsiTheme="majorHAnsi" w:cs="Times New Roman"/>
          <w:color w:val="000000" w:themeColor="text1"/>
          <w:lang w:eastAsia="pl-PL"/>
        </w:rPr>
        <w:t xml:space="preserve"> </w:t>
      </w:r>
      <w:r w:rsidR="001D30E9">
        <w:rPr>
          <w:rFonts w:asciiTheme="majorHAnsi" w:eastAsia="Times New Roman" w:hAnsiTheme="majorHAnsi" w:cs="Times New Roman"/>
          <w:color w:val="000000" w:themeColor="text1"/>
          <w:lang w:eastAsia="pl-PL"/>
        </w:rPr>
        <w:t>co najmniej</w:t>
      </w:r>
      <w:r w:rsidR="00FF12AF" w:rsidRPr="00FF12AF">
        <w:rPr>
          <w:rFonts w:asciiTheme="majorHAnsi" w:eastAsia="Times New Roman" w:hAnsiTheme="majorHAnsi" w:cs="Times New Roman"/>
          <w:color w:val="000000" w:themeColor="text1"/>
          <w:lang w:eastAsia="pl-PL"/>
        </w:rPr>
        <w:t xml:space="preserve"> 1 aplikacj</w:t>
      </w:r>
      <w:r w:rsidR="001D30E9">
        <w:rPr>
          <w:rFonts w:asciiTheme="majorHAnsi" w:eastAsia="Times New Roman" w:hAnsiTheme="majorHAnsi" w:cs="Times New Roman"/>
          <w:color w:val="000000" w:themeColor="text1"/>
          <w:lang w:eastAsia="pl-PL"/>
        </w:rPr>
        <w:t>i</w:t>
      </w:r>
      <w:r w:rsidR="00FF12AF" w:rsidRPr="00FF12AF">
        <w:rPr>
          <w:rFonts w:asciiTheme="majorHAnsi" w:eastAsia="Times New Roman" w:hAnsiTheme="majorHAnsi" w:cs="Times New Roman"/>
          <w:color w:val="000000" w:themeColor="text1"/>
          <w:lang w:eastAsia="pl-PL"/>
        </w:rPr>
        <w:t xml:space="preserve"> na urządzenia mobilne o wartości minimum 100 000,00 zł brutto</w:t>
      </w:r>
      <w:r w:rsidR="00FF12AF">
        <w:rPr>
          <w:rFonts w:asciiTheme="majorHAnsi" w:eastAsia="Times New Roman" w:hAnsiTheme="majorHAnsi" w:cs="Times New Roman"/>
          <w:color w:val="000000" w:themeColor="text1"/>
          <w:lang w:eastAsia="pl-PL"/>
        </w:rPr>
        <w:t>.</w:t>
      </w:r>
    </w:p>
    <w:p w14:paraId="2B4E7CB7" w14:textId="77777777" w:rsidR="00C74B52" w:rsidRDefault="00C74B52" w:rsidP="00C74B52">
      <w:pPr>
        <w:pStyle w:val="Akapitzlist"/>
        <w:tabs>
          <w:tab w:val="left" w:pos="720"/>
        </w:tabs>
        <w:autoSpaceDE w:val="0"/>
        <w:autoSpaceDN w:val="0"/>
        <w:adjustRightInd w:val="0"/>
        <w:spacing w:before="60" w:after="60" w:line="240" w:lineRule="auto"/>
        <w:ind w:left="993"/>
        <w:jc w:val="both"/>
        <w:rPr>
          <w:rFonts w:asciiTheme="majorHAnsi" w:eastAsia="Times New Roman" w:hAnsiTheme="majorHAnsi" w:cs="Times New Roman"/>
          <w:color w:val="000000" w:themeColor="text1"/>
          <w:lang w:eastAsia="pl-PL"/>
        </w:rPr>
      </w:pPr>
    </w:p>
    <w:p w14:paraId="7FA83B05" w14:textId="584EEAD7" w:rsidR="00146C73" w:rsidRPr="00194FF4" w:rsidRDefault="00905450" w:rsidP="00D533B5">
      <w:pPr>
        <w:pStyle w:val="Akapitzlist"/>
        <w:numPr>
          <w:ilvl w:val="1"/>
          <w:numId w:val="45"/>
        </w:numPr>
        <w:tabs>
          <w:tab w:val="left" w:pos="720"/>
        </w:tabs>
        <w:autoSpaceDE w:val="0"/>
        <w:autoSpaceDN w:val="0"/>
        <w:adjustRightInd w:val="0"/>
        <w:spacing w:before="60" w:after="60" w:line="240" w:lineRule="auto"/>
        <w:ind w:left="993" w:hanging="567"/>
        <w:jc w:val="both"/>
        <w:rPr>
          <w:rFonts w:asciiTheme="majorHAnsi" w:eastAsia="Times New Roman" w:hAnsiTheme="majorHAnsi" w:cs="Times New Roman"/>
          <w:color w:val="000000" w:themeColor="text1"/>
          <w:lang w:eastAsia="pl-PL"/>
        </w:rPr>
      </w:pPr>
      <w:r w:rsidRPr="009606B7">
        <w:rPr>
          <w:rFonts w:asciiTheme="majorHAnsi" w:eastAsia="Times New Roman" w:hAnsiTheme="majorHAnsi" w:cs="Times New Roman"/>
          <w:color w:val="000000" w:themeColor="text1"/>
          <w:lang w:eastAsia="pl-PL"/>
        </w:rPr>
        <w:t xml:space="preserve">Ocena spełniania warunków udziału w postępowaniu zostanie dokonana </w:t>
      </w:r>
      <w:r w:rsidR="00146C73" w:rsidRPr="009606B7">
        <w:rPr>
          <w:rFonts w:asciiTheme="majorHAnsi" w:hAnsiTheme="majorHAnsi" w:cs="Arial"/>
          <w:color w:val="000000" w:themeColor="text1"/>
        </w:rPr>
        <w:t>zgodnie z formułą „</w:t>
      </w:r>
      <w:r w:rsidR="00B17BC9" w:rsidRPr="009606B7">
        <w:rPr>
          <w:rFonts w:asciiTheme="majorHAnsi" w:hAnsiTheme="majorHAnsi" w:cs="Arial"/>
          <w:color w:val="000000" w:themeColor="text1"/>
        </w:rPr>
        <w:t>spełnia” / „</w:t>
      </w:r>
      <w:r w:rsidR="00146C73" w:rsidRPr="009606B7">
        <w:rPr>
          <w:rFonts w:asciiTheme="majorHAnsi" w:hAnsiTheme="majorHAnsi" w:cs="Arial"/>
          <w:color w:val="000000" w:themeColor="text1"/>
        </w:rPr>
        <w:t>nie spełnia”, w oparciu o informacje zawarte w</w:t>
      </w:r>
      <w:r w:rsidR="008E1106">
        <w:rPr>
          <w:rFonts w:asciiTheme="majorHAnsi" w:hAnsiTheme="majorHAnsi" w:cs="Arial"/>
          <w:color w:val="000000" w:themeColor="text1"/>
        </w:rPr>
        <w:t> </w:t>
      </w:r>
      <w:r w:rsidR="00146C73" w:rsidRPr="009606B7">
        <w:rPr>
          <w:rFonts w:asciiTheme="majorHAnsi" w:hAnsiTheme="majorHAnsi" w:cs="Arial"/>
          <w:color w:val="000000" w:themeColor="text1"/>
        </w:rPr>
        <w:t xml:space="preserve">dokumentach i oświadczeniach, o których mowa w rozdziale </w:t>
      </w:r>
      <w:r w:rsidR="004F4520">
        <w:rPr>
          <w:rFonts w:asciiTheme="majorHAnsi" w:hAnsiTheme="majorHAnsi" w:cs="Arial"/>
          <w:color w:val="000000" w:themeColor="text1"/>
        </w:rPr>
        <w:t>7</w:t>
      </w:r>
      <w:r w:rsidR="008E4991">
        <w:rPr>
          <w:rFonts w:asciiTheme="majorHAnsi" w:hAnsiTheme="majorHAnsi" w:cs="Arial"/>
          <w:color w:val="000000" w:themeColor="text1"/>
        </w:rPr>
        <w:t xml:space="preserve"> SWZ</w:t>
      </w:r>
      <w:r w:rsidR="00146C73" w:rsidRPr="009606B7">
        <w:rPr>
          <w:rFonts w:asciiTheme="majorHAnsi" w:hAnsiTheme="majorHAnsi" w:cs="Arial"/>
          <w:color w:val="000000" w:themeColor="text1"/>
        </w:rPr>
        <w:t xml:space="preserve">. </w:t>
      </w:r>
    </w:p>
    <w:p w14:paraId="5ED9034A" w14:textId="77777777" w:rsidR="00194FF4" w:rsidRPr="00194FF4" w:rsidRDefault="00194FF4" w:rsidP="00194FF4">
      <w:pPr>
        <w:pStyle w:val="Akapitzlist"/>
        <w:tabs>
          <w:tab w:val="left" w:pos="720"/>
        </w:tabs>
        <w:autoSpaceDE w:val="0"/>
        <w:autoSpaceDN w:val="0"/>
        <w:adjustRightInd w:val="0"/>
        <w:spacing w:before="60" w:after="60" w:line="240" w:lineRule="auto"/>
        <w:ind w:left="993"/>
        <w:jc w:val="both"/>
        <w:rPr>
          <w:rFonts w:asciiTheme="majorHAnsi" w:eastAsia="Times New Roman" w:hAnsiTheme="majorHAnsi" w:cs="Times New Roman"/>
          <w:color w:val="000000" w:themeColor="text1"/>
          <w:lang w:eastAsia="pl-PL"/>
        </w:rPr>
      </w:pPr>
    </w:p>
    <w:p w14:paraId="739E18BB" w14:textId="678AFE28" w:rsidR="00194FF4" w:rsidRPr="006923EF" w:rsidRDefault="00146C73" w:rsidP="00D533B5">
      <w:pPr>
        <w:pStyle w:val="Akapitzlist"/>
        <w:numPr>
          <w:ilvl w:val="1"/>
          <w:numId w:val="45"/>
        </w:numPr>
        <w:tabs>
          <w:tab w:val="left" w:pos="720"/>
        </w:tabs>
        <w:autoSpaceDE w:val="0"/>
        <w:autoSpaceDN w:val="0"/>
        <w:adjustRightInd w:val="0"/>
        <w:spacing w:before="60" w:after="60" w:line="240" w:lineRule="auto"/>
        <w:ind w:left="993" w:hanging="567"/>
        <w:jc w:val="both"/>
        <w:rPr>
          <w:rFonts w:asciiTheme="majorHAnsi" w:eastAsia="Times New Roman" w:hAnsiTheme="majorHAnsi" w:cs="Times New Roman"/>
          <w:color w:val="000000" w:themeColor="text1"/>
          <w:lang w:eastAsia="pl-PL"/>
        </w:rPr>
      </w:pPr>
      <w:r w:rsidRPr="00194FF4">
        <w:rPr>
          <w:rFonts w:asciiTheme="majorHAnsi" w:eastAsia="Times New Roman" w:hAnsiTheme="majorHAnsi" w:cs="Times New Roman"/>
          <w:color w:val="000000" w:themeColor="text1"/>
          <w:lang w:eastAsia="pl-PL"/>
        </w:rPr>
        <w:t xml:space="preserve">Wykonawcy </w:t>
      </w:r>
      <w:r w:rsidRPr="00194FF4">
        <w:rPr>
          <w:rFonts w:asciiTheme="majorHAnsi" w:hAnsiTheme="majorHAnsi" w:cs="Arial"/>
          <w:color w:val="000000" w:themeColor="text1"/>
        </w:rPr>
        <w:t>mogą wspólnie ubiegać się o udzielenie zamówienia. Żaden z</w:t>
      </w:r>
      <w:r w:rsidR="008E1106" w:rsidRPr="00194FF4">
        <w:rPr>
          <w:rFonts w:asciiTheme="majorHAnsi" w:hAnsiTheme="majorHAnsi" w:cs="Arial"/>
          <w:color w:val="000000" w:themeColor="text1"/>
        </w:rPr>
        <w:t> </w:t>
      </w:r>
      <w:r w:rsidRPr="00194FF4">
        <w:rPr>
          <w:rFonts w:asciiTheme="majorHAnsi" w:hAnsiTheme="majorHAnsi" w:cs="Arial"/>
          <w:color w:val="000000" w:themeColor="text1"/>
        </w:rPr>
        <w:t>Wykonawców wspólnie ubiegających się o udzielenie zamówienia nie może podlegać wykluczeniu z postępowania. W przypadku Wykonawców wspólnie ubiegających się o</w:t>
      </w:r>
      <w:r w:rsidR="008E1106" w:rsidRPr="00194FF4">
        <w:rPr>
          <w:rFonts w:asciiTheme="majorHAnsi" w:hAnsiTheme="majorHAnsi" w:cs="Arial"/>
          <w:color w:val="000000" w:themeColor="text1"/>
        </w:rPr>
        <w:t> </w:t>
      </w:r>
      <w:r w:rsidRPr="00194FF4">
        <w:rPr>
          <w:rFonts w:asciiTheme="majorHAnsi" w:hAnsiTheme="majorHAnsi" w:cs="Arial"/>
          <w:color w:val="000000" w:themeColor="text1"/>
        </w:rPr>
        <w:t xml:space="preserve">udzielenie zamówienia warunki udziału w postępowaniu określone w pkt </w:t>
      </w:r>
      <w:r w:rsidR="004F4520">
        <w:rPr>
          <w:rFonts w:asciiTheme="majorHAnsi" w:hAnsiTheme="majorHAnsi" w:cs="Arial"/>
          <w:color w:val="000000" w:themeColor="text1"/>
        </w:rPr>
        <w:t>6</w:t>
      </w:r>
      <w:r w:rsidRPr="00194FF4">
        <w:rPr>
          <w:rFonts w:asciiTheme="majorHAnsi" w:hAnsiTheme="majorHAnsi" w:cs="Arial"/>
          <w:color w:val="000000" w:themeColor="text1"/>
        </w:rPr>
        <w:t>.1. powinni spełniać łącznie wszyscy Wykonawcy</w:t>
      </w:r>
      <w:r w:rsidR="00194FF4">
        <w:rPr>
          <w:rFonts w:asciiTheme="majorHAnsi" w:hAnsiTheme="majorHAnsi" w:cs="Arial"/>
          <w:color w:val="000000" w:themeColor="text1"/>
        </w:rPr>
        <w:t>.</w:t>
      </w:r>
    </w:p>
    <w:p w14:paraId="55EABB93" w14:textId="77777777" w:rsidR="006923EF" w:rsidRPr="006923EF" w:rsidRDefault="006923EF" w:rsidP="006923EF">
      <w:pPr>
        <w:pStyle w:val="Akapitzlist"/>
        <w:rPr>
          <w:rFonts w:asciiTheme="majorHAnsi" w:eastAsia="Times New Roman" w:hAnsiTheme="majorHAnsi" w:cs="Times New Roman"/>
          <w:color w:val="000000" w:themeColor="text1"/>
          <w:lang w:eastAsia="pl-PL"/>
        </w:rPr>
      </w:pPr>
    </w:p>
    <w:p w14:paraId="123D54CB" w14:textId="456FE896" w:rsidR="006923EF" w:rsidRPr="006923EF" w:rsidRDefault="006923EF" w:rsidP="006923EF">
      <w:pPr>
        <w:pStyle w:val="Akapitzlist"/>
        <w:tabs>
          <w:tab w:val="left" w:pos="720"/>
        </w:tabs>
        <w:autoSpaceDE w:val="0"/>
        <w:autoSpaceDN w:val="0"/>
        <w:adjustRightInd w:val="0"/>
        <w:spacing w:before="60" w:after="60" w:line="240" w:lineRule="auto"/>
        <w:ind w:left="993"/>
        <w:jc w:val="both"/>
        <w:rPr>
          <w:rFonts w:asciiTheme="majorHAnsi" w:eastAsia="Times New Roman" w:hAnsiTheme="majorHAnsi" w:cs="Times New Roman"/>
          <w:color w:val="000000" w:themeColor="text1"/>
          <w:lang w:eastAsia="pl-PL"/>
        </w:rPr>
      </w:pPr>
      <w:r w:rsidRPr="006923EF">
        <w:rPr>
          <w:rFonts w:asciiTheme="majorHAnsi" w:eastAsia="Times New Roman" w:hAnsiTheme="majorHAnsi" w:cs="Times New Roman"/>
          <w:color w:val="000000" w:themeColor="text1"/>
          <w:lang w:eastAsia="pl-PL"/>
        </w:rPr>
        <w:t xml:space="preserve">W odniesieniu do warunków dotyczących wykształcenia, kwalifikacji zawodowych lub doświadczenia wykonawcy wspólnie ubiegający się o udzielenie zamówienia mogą polegać na zdolnościach tych z wykonawców, którzy wykonają </w:t>
      </w:r>
      <w:r w:rsidR="005444FE">
        <w:rPr>
          <w:rFonts w:asciiTheme="majorHAnsi" w:eastAsia="Times New Roman" w:hAnsiTheme="majorHAnsi" w:cs="Times New Roman"/>
          <w:color w:val="000000" w:themeColor="text1"/>
          <w:lang w:eastAsia="pl-PL"/>
        </w:rPr>
        <w:t>dostawy</w:t>
      </w:r>
      <w:r w:rsidRPr="00344AA4">
        <w:rPr>
          <w:rFonts w:asciiTheme="majorHAnsi" w:eastAsia="Times New Roman" w:hAnsiTheme="majorHAnsi" w:cs="Times New Roman"/>
          <w:color w:val="000000" w:themeColor="text1"/>
          <w:lang w:eastAsia="pl-PL"/>
        </w:rPr>
        <w:t>,</w:t>
      </w:r>
      <w:r w:rsidRPr="006923EF">
        <w:rPr>
          <w:rFonts w:asciiTheme="majorHAnsi" w:eastAsia="Times New Roman" w:hAnsiTheme="majorHAnsi" w:cs="Times New Roman"/>
          <w:color w:val="000000" w:themeColor="text1"/>
          <w:lang w:eastAsia="pl-PL"/>
        </w:rPr>
        <w:t xml:space="preserve"> do realizacji których te zdolności są wymagane.</w:t>
      </w:r>
    </w:p>
    <w:p w14:paraId="7373A2B3" w14:textId="77777777" w:rsidR="006923EF" w:rsidRPr="006923EF" w:rsidRDefault="006923EF" w:rsidP="006923EF">
      <w:pPr>
        <w:pStyle w:val="Akapitzlist"/>
        <w:rPr>
          <w:rFonts w:asciiTheme="majorHAnsi" w:eastAsia="Times New Roman" w:hAnsiTheme="majorHAnsi" w:cs="Times New Roman"/>
          <w:color w:val="000000" w:themeColor="text1"/>
          <w:lang w:eastAsia="pl-PL"/>
        </w:rPr>
      </w:pPr>
    </w:p>
    <w:p w14:paraId="7EB9F2C9" w14:textId="0F09F865" w:rsidR="00465B6C" w:rsidRPr="006923EF" w:rsidRDefault="00465B6C" w:rsidP="006923EF">
      <w:pPr>
        <w:pStyle w:val="Akapitzlist"/>
        <w:numPr>
          <w:ilvl w:val="1"/>
          <w:numId w:val="45"/>
        </w:numPr>
        <w:tabs>
          <w:tab w:val="left" w:pos="720"/>
        </w:tabs>
        <w:autoSpaceDE w:val="0"/>
        <w:autoSpaceDN w:val="0"/>
        <w:adjustRightInd w:val="0"/>
        <w:spacing w:before="60" w:after="60" w:line="240" w:lineRule="auto"/>
        <w:ind w:left="993" w:hanging="567"/>
        <w:jc w:val="both"/>
        <w:rPr>
          <w:rFonts w:asciiTheme="majorHAnsi" w:eastAsia="Times New Roman" w:hAnsiTheme="majorHAnsi" w:cs="Times New Roman"/>
          <w:color w:val="000000" w:themeColor="text1"/>
          <w:lang w:eastAsia="pl-PL"/>
        </w:rPr>
      </w:pPr>
      <w:r w:rsidRPr="006923EF">
        <w:rPr>
          <w:rFonts w:ascii="Cambria" w:eastAsia="Calibri" w:hAnsi="Cambria" w:cs="Arial"/>
        </w:rPr>
        <w:t>Wykonawca może w celu potwierdzenia spełniania warunków udziału w postępowaniu, polegać na zdolnościach technicznych lub zawodowych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w:t>
      </w:r>
      <w:r w:rsidR="008D32D1" w:rsidRPr="006923EF">
        <w:rPr>
          <w:rFonts w:ascii="Cambria" w:eastAsia="Calibri" w:hAnsi="Cambria" w:cs="Arial"/>
        </w:rPr>
        <w:t xml:space="preserve"> </w:t>
      </w:r>
      <w:r w:rsidR="005444FE">
        <w:rPr>
          <w:rFonts w:ascii="Cambria" w:eastAsia="Calibri" w:hAnsi="Cambria" w:cs="Arial"/>
        </w:rPr>
        <w:t>dostawy</w:t>
      </w:r>
      <w:r w:rsidRPr="00344AA4">
        <w:rPr>
          <w:rFonts w:ascii="Cambria" w:eastAsia="Calibri" w:hAnsi="Cambria" w:cs="Arial"/>
        </w:rPr>
        <w:t>,</w:t>
      </w:r>
      <w:r w:rsidRPr="006923EF">
        <w:rPr>
          <w:rFonts w:ascii="Cambria" w:eastAsia="Calibri" w:hAnsi="Cambria" w:cs="Arial"/>
        </w:rPr>
        <w:t xml:space="preserve"> do realizacji, których te zdolności są wymagane. </w:t>
      </w:r>
    </w:p>
    <w:p w14:paraId="3EA3FE6F" w14:textId="1984B4B9" w:rsidR="00465B6C" w:rsidRPr="005E781E" w:rsidRDefault="00465B6C" w:rsidP="005052BD">
      <w:pPr>
        <w:spacing w:before="240" w:after="240" w:line="240" w:lineRule="exact"/>
        <w:ind w:left="993"/>
        <w:jc w:val="both"/>
        <w:rPr>
          <w:rFonts w:ascii="Cambria" w:eastAsia="Calibri" w:hAnsi="Cambria"/>
          <w:shd w:val="clear" w:color="auto" w:fill="FFFFFF"/>
        </w:rPr>
      </w:pPr>
      <w:r w:rsidRPr="00DE3328">
        <w:rPr>
          <w:rFonts w:ascii="Cambria" w:eastAsia="Calibri" w:hAnsi="Cambria"/>
          <w:shd w:val="clear" w:color="auto" w:fill="FFFFFF"/>
        </w:rPr>
        <w:t>Zamawiający ocenia, czy udostępniane Wykonawcy przez podmioty udostępniające zasoby zdolności techniczne lub zawodowe</w:t>
      </w:r>
      <w:r w:rsidR="0000276A">
        <w:rPr>
          <w:rFonts w:ascii="Cambria" w:eastAsia="Calibri" w:hAnsi="Cambria"/>
          <w:shd w:val="clear" w:color="auto" w:fill="FFFFFF"/>
        </w:rPr>
        <w:t xml:space="preserve">, </w:t>
      </w:r>
      <w:r w:rsidRPr="00DE3328">
        <w:rPr>
          <w:rFonts w:ascii="Cambria" w:eastAsia="Calibri" w:hAnsi="Cambria"/>
          <w:shd w:val="clear" w:color="auto" w:fill="FFFFFF"/>
        </w:rPr>
        <w:t>pozwalają na wykazanie przez Wykonawcę spełniania warunków udziału w postępowaniu</w:t>
      </w:r>
      <w:r w:rsidR="003A0E24">
        <w:rPr>
          <w:rFonts w:ascii="Cambria" w:eastAsia="Calibri" w:hAnsi="Cambria"/>
          <w:shd w:val="clear" w:color="auto" w:fill="FFFFFF"/>
        </w:rPr>
        <w:t>,</w:t>
      </w:r>
      <w:r w:rsidRPr="00DE3328">
        <w:rPr>
          <w:rFonts w:ascii="Cambria" w:eastAsia="Calibri" w:hAnsi="Cambria"/>
          <w:shd w:val="clear" w:color="auto" w:fill="FFFFFF"/>
        </w:rPr>
        <w:t xml:space="preserve"> a także bada, czy nie </w:t>
      </w:r>
      <w:r w:rsidRPr="00DE3328">
        <w:rPr>
          <w:rFonts w:ascii="Cambria" w:eastAsia="Calibri" w:hAnsi="Cambria"/>
          <w:shd w:val="clear" w:color="auto" w:fill="FFFFFF"/>
        </w:rPr>
        <w:lastRenderedPageBreak/>
        <w:t xml:space="preserve">zachodzą wobec tego podmiotu podstawy wykluczenia, które zostały przewidziane w pkt </w:t>
      </w:r>
      <w:r w:rsidR="004F4520">
        <w:rPr>
          <w:rFonts w:ascii="Cambria" w:eastAsia="Calibri" w:hAnsi="Cambria"/>
          <w:shd w:val="clear" w:color="auto" w:fill="FFFFFF"/>
        </w:rPr>
        <w:t>5</w:t>
      </w:r>
      <w:r w:rsidRPr="00DE3328">
        <w:rPr>
          <w:rFonts w:ascii="Cambria" w:eastAsia="Calibri" w:hAnsi="Cambria"/>
          <w:shd w:val="clear" w:color="auto" w:fill="FFFFFF"/>
        </w:rPr>
        <w:t xml:space="preserve">.1. i </w:t>
      </w:r>
      <w:r w:rsidR="004F4520">
        <w:rPr>
          <w:rFonts w:ascii="Cambria" w:eastAsia="Calibri" w:hAnsi="Cambria"/>
          <w:shd w:val="clear" w:color="auto" w:fill="FFFFFF"/>
        </w:rPr>
        <w:t>5</w:t>
      </w:r>
      <w:r w:rsidRPr="00DE3328">
        <w:rPr>
          <w:rFonts w:ascii="Cambria" w:eastAsia="Calibri" w:hAnsi="Cambria"/>
          <w:shd w:val="clear" w:color="auto" w:fill="FFFFFF"/>
        </w:rPr>
        <w:t>.3. SWZ względem Wykonawcy.</w:t>
      </w:r>
    </w:p>
    <w:p w14:paraId="165D2F3F" w14:textId="342FB130" w:rsidR="00465B6C" w:rsidRPr="00BE387D" w:rsidRDefault="00465B6C" w:rsidP="005052BD">
      <w:pPr>
        <w:spacing w:before="240" w:after="240" w:line="240" w:lineRule="exact"/>
        <w:ind w:left="993"/>
        <w:jc w:val="both"/>
        <w:rPr>
          <w:rFonts w:ascii="Cambria" w:eastAsia="Calibri" w:hAnsi="Cambria" w:cs="Arial"/>
        </w:rPr>
      </w:pPr>
      <w:r w:rsidRPr="00BE387D">
        <w:rPr>
          <w:rFonts w:ascii="Cambria" w:eastAsia="Calibri" w:hAnsi="Cambria"/>
          <w:lang w:eastAsia="pl-PL"/>
        </w:rPr>
        <w:t>Jeżeli zdolności techniczne lub zawodowe</w:t>
      </w:r>
      <w:r w:rsidR="00554B90">
        <w:rPr>
          <w:rFonts w:ascii="Cambria" w:eastAsia="Calibri" w:hAnsi="Cambria"/>
          <w:lang w:eastAsia="pl-PL"/>
        </w:rPr>
        <w:t xml:space="preserve"> </w:t>
      </w:r>
      <w:r w:rsidRPr="00BE387D">
        <w:rPr>
          <w:rFonts w:ascii="Cambria" w:eastAsia="Calibri" w:hAnsi="Cambria"/>
          <w:lang w:eastAsia="pl-PL"/>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FEA3E69" w14:textId="23716130" w:rsidR="00465B6C" w:rsidRDefault="00465B6C" w:rsidP="005052BD">
      <w:pPr>
        <w:spacing w:before="240" w:after="240" w:line="240" w:lineRule="exact"/>
        <w:ind w:left="993"/>
        <w:jc w:val="both"/>
        <w:rPr>
          <w:rFonts w:ascii="Cambria" w:eastAsia="Calibri" w:hAnsi="Cambria"/>
          <w:b/>
          <w:bCs/>
          <w:lang w:eastAsia="pl-PL"/>
        </w:rPr>
      </w:pPr>
      <w:r w:rsidRPr="00BE387D">
        <w:rPr>
          <w:rFonts w:ascii="Cambria" w:eastAsia="Calibri" w:hAnsi="Cambria"/>
          <w:b/>
          <w:bCs/>
          <w:lang w:eastAsia="pl-PL"/>
        </w:rPr>
        <w:t>Wykonawca nie może, po upływie terminu składania ofert, powoływać się na zdolności podmiotów udostępniających zasoby, jeżeli na etapie składania ofert nie polegał on w danym zakresie na zdolnościach lub sytuacji podmiotów udostępniających zasoby.</w:t>
      </w:r>
    </w:p>
    <w:p w14:paraId="3400F143" w14:textId="770E02FC" w:rsidR="00146C73" w:rsidRPr="006923EF" w:rsidRDefault="00146C73" w:rsidP="006923EF">
      <w:pPr>
        <w:pStyle w:val="Akapitzlist"/>
        <w:numPr>
          <w:ilvl w:val="1"/>
          <w:numId w:val="45"/>
        </w:numPr>
        <w:spacing w:before="240" w:after="240" w:line="240" w:lineRule="exact"/>
        <w:ind w:left="993" w:hanging="567"/>
        <w:jc w:val="both"/>
        <w:rPr>
          <w:rFonts w:ascii="Cambria" w:eastAsia="Calibri" w:hAnsi="Cambria" w:cs="Times New Roman"/>
          <w:b/>
          <w:bCs/>
          <w:lang w:eastAsia="pl-PL"/>
        </w:rPr>
      </w:pPr>
      <w:r w:rsidRPr="006923EF">
        <w:rPr>
          <w:rFonts w:asciiTheme="majorHAnsi" w:hAnsiTheme="majorHAnsi" w:cs="Arial"/>
          <w:bCs/>
          <w:color w:val="000000" w:themeColor="text1"/>
        </w:rPr>
        <w:t xml:space="preserve">Oceniając zdolność techniczną lub zawodową Wykonawcy, Zamawiający działając na podstawie art. 116 ust. 2 PZP może, na każdym etapie postępowania, uznać, że </w:t>
      </w:r>
      <w:r w:rsidRPr="006923EF">
        <w:rPr>
          <w:rFonts w:ascii="Cambria" w:hAnsi="Cambria" w:cs="Arial"/>
          <w:bCs/>
          <w:color w:val="000000" w:themeColor="text1"/>
        </w:rPr>
        <w:t xml:space="preserve">wykonawca nie posiada wymaganych zdolności, jeżeli posiadanie przez wykonawcę sprzecznych interesów, w szczególności </w:t>
      </w:r>
      <w:r w:rsidRPr="006923EF">
        <w:rPr>
          <w:rFonts w:ascii="Cambria" w:hAnsi="Cambria" w:cs="Arial"/>
          <w:color w:val="000000" w:themeColor="text1"/>
        </w:rPr>
        <w:t>zaangażowanie zasobów technicznych lub zawodowych wykonawcy w inne przedsięwzięcia gospodarcze wykonawcy może mieć negatywny wpływ na realizację zamówienia.</w:t>
      </w:r>
    </w:p>
    <w:p w14:paraId="6F957C66" w14:textId="77777777" w:rsidR="006923EF" w:rsidRPr="006923EF" w:rsidRDefault="006923EF" w:rsidP="006923EF">
      <w:pPr>
        <w:pStyle w:val="Akapitzlist"/>
        <w:spacing w:before="240" w:after="240" w:line="240" w:lineRule="exact"/>
        <w:ind w:left="993"/>
        <w:jc w:val="both"/>
        <w:rPr>
          <w:rFonts w:ascii="Cambria" w:eastAsia="Calibri" w:hAnsi="Cambria" w:cs="Times New Roman"/>
          <w:b/>
          <w:bCs/>
          <w:lang w:eastAsia="pl-PL"/>
        </w:rPr>
      </w:pPr>
    </w:p>
    <w:p w14:paraId="66E34351" w14:textId="0F9AF7D7" w:rsidR="00905450" w:rsidRPr="006923EF" w:rsidRDefault="005C5455" w:rsidP="006923EF">
      <w:pPr>
        <w:pStyle w:val="Akapitzlist"/>
        <w:numPr>
          <w:ilvl w:val="0"/>
          <w:numId w:val="45"/>
        </w:numPr>
        <w:spacing w:before="60" w:after="60" w:line="240" w:lineRule="auto"/>
        <w:jc w:val="both"/>
        <w:rPr>
          <w:rFonts w:ascii="Cambria" w:eastAsia="Times New Roman" w:hAnsi="Cambria" w:cs="Times New Roman"/>
          <w:b/>
          <w:bCs/>
          <w:smallCaps/>
          <w:lang w:eastAsia="pl-PL"/>
        </w:rPr>
      </w:pPr>
      <w:r w:rsidRPr="006923EF">
        <w:rPr>
          <w:rFonts w:ascii="Cambria" w:eastAsia="Times New Roman" w:hAnsi="Cambria" w:cs="Times New Roman"/>
          <w:b/>
          <w:bCs/>
          <w:smallCaps/>
          <w:lang w:eastAsia="pl-PL"/>
        </w:rPr>
        <w:t>W</w:t>
      </w:r>
      <w:r w:rsidR="00905450" w:rsidRPr="006923EF">
        <w:rPr>
          <w:rFonts w:ascii="Cambria" w:eastAsia="Times New Roman" w:hAnsi="Cambria" w:cs="Times New Roman"/>
          <w:b/>
          <w:bCs/>
          <w:smallCaps/>
          <w:lang w:eastAsia="pl-PL"/>
        </w:rPr>
        <w:t>ykaz</w:t>
      </w:r>
      <w:r w:rsidR="00554B90" w:rsidRPr="006923EF">
        <w:rPr>
          <w:rFonts w:ascii="Cambria" w:eastAsia="Times New Roman" w:hAnsi="Cambria" w:cs="Times New Roman"/>
          <w:b/>
          <w:bCs/>
          <w:smallCaps/>
          <w:lang w:eastAsia="pl-PL"/>
        </w:rPr>
        <w:t xml:space="preserve"> </w:t>
      </w:r>
      <w:r w:rsidRPr="006923EF">
        <w:rPr>
          <w:rFonts w:ascii="Cambria" w:eastAsia="Times New Roman" w:hAnsi="Cambria" w:cs="Times New Roman"/>
          <w:b/>
          <w:bCs/>
          <w:smallCaps/>
          <w:lang w:eastAsia="pl-PL"/>
        </w:rPr>
        <w:t xml:space="preserve">oświadczeń oraz </w:t>
      </w:r>
      <w:r w:rsidR="00905450" w:rsidRPr="006923EF">
        <w:rPr>
          <w:rFonts w:ascii="Cambria" w:eastAsia="Times New Roman" w:hAnsi="Cambria" w:cs="Times New Roman"/>
          <w:b/>
          <w:bCs/>
          <w:smallCaps/>
          <w:lang w:eastAsia="pl-PL"/>
        </w:rPr>
        <w:t>podmiotowych środków dowodowych</w:t>
      </w:r>
      <w:r w:rsidRPr="006923EF">
        <w:rPr>
          <w:rFonts w:ascii="Cambria" w:eastAsia="Times New Roman" w:hAnsi="Cambria" w:cs="Times New Roman"/>
          <w:b/>
          <w:bCs/>
          <w:smallCaps/>
          <w:lang w:eastAsia="pl-PL"/>
        </w:rPr>
        <w:t xml:space="preserve"> w celu wykazania braku podstaw do wykluczenia oraz spełnienia warunków udziału w postępowaniu.</w:t>
      </w:r>
    </w:p>
    <w:p w14:paraId="1B948F21" w14:textId="77777777" w:rsidR="005C5455" w:rsidRPr="009606B7" w:rsidRDefault="005C5455" w:rsidP="005F69F4">
      <w:pPr>
        <w:spacing w:before="60" w:after="60" w:line="240" w:lineRule="auto"/>
        <w:ind w:left="426"/>
        <w:jc w:val="both"/>
        <w:rPr>
          <w:rFonts w:ascii="Cambria" w:eastAsia="Times New Roman" w:hAnsi="Cambria" w:cs="Times New Roman"/>
          <w:b/>
          <w:bCs/>
          <w:smallCaps/>
          <w:lang w:eastAsia="pl-PL"/>
        </w:rPr>
      </w:pPr>
    </w:p>
    <w:p w14:paraId="6137B6FC" w14:textId="29C2296C" w:rsidR="0038777F" w:rsidRPr="006923EF" w:rsidRDefault="00905450" w:rsidP="006923EF">
      <w:pPr>
        <w:pStyle w:val="Akapitzlist"/>
        <w:numPr>
          <w:ilvl w:val="1"/>
          <w:numId w:val="45"/>
        </w:numPr>
        <w:spacing w:before="60" w:after="60" w:line="240" w:lineRule="auto"/>
        <w:ind w:left="993" w:hanging="567"/>
        <w:jc w:val="both"/>
        <w:rPr>
          <w:rFonts w:ascii="Cambria" w:eastAsia="Times New Roman" w:hAnsi="Cambria" w:cs="Times New Roman"/>
          <w:smallCaps/>
          <w:lang w:eastAsia="pl-PL"/>
        </w:rPr>
      </w:pPr>
      <w:r w:rsidRPr="006923EF">
        <w:rPr>
          <w:rFonts w:ascii="Cambria" w:hAnsi="Cambria" w:cs="Arial"/>
        </w:rPr>
        <w:t xml:space="preserve">W celu potwierdzenia braku podstaw do wykluczenia z postępowania, o których mowa w pkt </w:t>
      </w:r>
      <w:r w:rsidR="006923EF">
        <w:rPr>
          <w:rFonts w:ascii="Cambria" w:hAnsi="Cambria" w:cs="Arial"/>
        </w:rPr>
        <w:t>5.</w:t>
      </w:r>
      <w:r w:rsidRPr="006923EF">
        <w:rPr>
          <w:rFonts w:ascii="Cambria" w:hAnsi="Cambria" w:cs="Arial"/>
        </w:rPr>
        <w:t xml:space="preserve">1. i pkt </w:t>
      </w:r>
      <w:r w:rsidR="006923EF">
        <w:rPr>
          <w:rFonts w:ascii="Cambria" w:hAnsi="Cambria" w:cs="Arial"/>
        </w:rPr>
        <w:t>5</w:t>
      </w:r>
      <w:r w:rsidRPr="006923EF">
        <w:rPr>
          <w:rFonts w:ascii="Cambria" w:hAnsi="Cambria" w:cs="Arial"/>
        </w:rPr>
        <w:t>.</w:t>
      </w:r>
      <w:r w:rsidR="00B43876" w:rsidRPr="006923EF">
        <w:rPr>
          <w:rFonts w:ascii="Cambria" w:hAnsi="Cambria" w:cs="Arial"/>
        </w:rPr>
        <w:t>3</w:t>
      </w:r>
      <w:r w:rsidRPr="006923EF">
        <w:rPr>
          <w:rFonts w:ascii="Cambria" w:hAnsi="Cambria" w:cs="Arial"/>
        </w:rPr>
        <w:t>. oraz w celu potwierdzenia spełniania warunków udziału w</w:t>
      </w:r>
      <w:r w:rsidR="008E1106" w:rsidRPr="006923EF">
        <w:rPr>
          <w:rFonts w:ascii="Cambria" w:hAnsi="Cambria" w:cs="Arial"/>
        </w:rPr>
        <w:t> </w:t>
      </w:r>
      <w:r w:rsidRPr="006923EF">
        <w:rPr>
          <w:rFonts w:ascii="Cambria" w:hAnsi="Cambria" w:cs="Arial"/>
        </w:rPr>
        <w:t xml:space="preserve">postępowaniu, o których mowa w pkt </w:t>
      </w:r>
      <w:r w:rsidR="006923EF">
        <w:rPr>
          <w:rFonts w:ascii="Cambria" w:hAnsi="Cambria" w:cs="Arial"/>
        </w:rPr>
        <w:t>6</w:t>
      </w:r>
      <w:r w:rsidRPr="006923EF">
        <w:rPr>
          <w:rFonts w:ascii="Cambria" w:hAnsi="Cambria" w:cs="Arial"/>
        </w:rPr>
        <w:t>.</w:t>
      </w:r>
      <w:r w:rsidR="0098203F" w:rsidRPr="006923EF">
        <w:rPr>
          <w:rFonts w:ascii="Cambria" w:hAnsi="Cambria" w:cs="Arial"/>
        </w:rPr>
        <w:t>1</w:t>
      </w:r>
      <w:r w:rsidRPr="006923EF">
        <w:rPr>
          <w:rFonts w:ascii="Cambria" w:hAnsi="Cambria" w:cs="Arial"/>
        </w:rPr>
        <w:t xml:space="preserve">., Wykonawca będzie obowiązany przedstawić Zamawiającemu następujące oświadczenia i dokumenty (w terminach wskazanych w SWZ): </w:t>
      </w:r>
    </w:p>
    <w:p w14:paraId="186D3A2D" w14:textId="77777777" w:rsidR="005C5455" w:rsidRPr="009606B7" w:rsidRDefault="005C5455" w:rsidP="005F69F4">
      <w:pPr>
        <w:spacing w:before="60" w:after="60" w:line="240" w:lineRule="auto"/>
        <w:ind w:left="993"/>
        <w:jc w:val="both"/>
        <w:rPr>
          <w:rFonts w:ascii="Cambria" w:eastAsia="Times New Roman" w:hAnsi="Cambria" w:cs="Times New Roman"/>
          <w:bCs/>
          <w:smallCaps/>
          <w:lang w:eastAsia="pl-PL"/>
        </w:rPr>
      </w:pPr>
    </w:p>
    <w:p w14:paraId="3C90AE06" w14:textId="4DB7C33E" w:rsidR="0038777F" w:rsidRPr="004B0C9E" w:rsidRDefault="0038777F" w:rsidP="005F69F4">
      <w:pPr>
        <w:pStyle w:val="Kolorowalistaakcent11"/>
        <w:numPr>
          <w:ilvl w:val="2"/>
          <w:numId w:val="24"/>
        </w:numPr>
        <w:spacing w:before="60" w:after="60"/>
        <w:contextualSpacing w:val="0"/>
        <w:jc w:val="both"/>
        <w:rPr>
          <w:rFonts w:ascii="Cambria" w:hAnsi="Cambria" w:cs="A"/>
          <w:sz w:val="22"/>
          <w:szCs w:val="22"/>
          <w:lang w:eastAsia="pl-PL"/>
        </w:rPr>
      </w:pPr>
      <w:r w:rsidRPr="009606B7">
        <w:rPr>
          <w:rFonts w:ascii="Cambria" w:hAnsi="Cambria" w:cs="Arial"/>
          <w:sz w:val="22"/>
          <w:szCs w:val="22"/>
        </w:rPr>
        <w:t xml:space="preserve">oświadczenie Wykonawcy o niepodleganiu wykluczeniu i spełnieniu warunków udziału w postępowaniu, </w:t>
      </w:r>
      <w:r w:rsidR="0076112C">
        <w:rPr>
          <w:rFonts w:ascii="Cambria" w:hAnsi="Cambria" w:cs="Arial"/>
          <w:sz w:val="22"/>
          <w:szCs w:val="22"/>
        </w:rPr>
        <w:t xml:space="preserve">o którym mowa w art. 125 ust. 1 PZP </w:t>
      </w:r>
      <w:r w:rsidRPr="009606B7">
        <w:rPr>
          <w:rFonts w:ascii="Cambria" w:hAnsi="Cambria" w:cs="Arial"/>
          <w:sz w:val="22"/>
          <w:szCs w:val="22"/>
        </w:rPr>
        <w:t>złożone na formularzu jednolitego europejskiego dokumentu zamówienia („JEDZ”), sporządzonego zgodnie ze wzorem określonym w Rozporządzeniu Wykonawczym Komisji (UE) 2016/7 z</w:t>
      </w:r>
      <w:r w:rsidR="008E1106">
        <w:rPr>
          <w:rFonts w:ascii="Cambria" w:hAnsi="Cambria" w:cs="Arial"/>
          <w:sz w:val="22"/>
          <w:szCs w:val="22"/>
        </w:rPr>
        <w:t> </w:t>
      </w:r>
      <w:r w:rsidRPr="009606B7">
        <w:rPr>
          <w:rFonts w:ascii="Cambria" w:hAnsi="Cambria" w:cs="Arial"/>
          <w:sz w:val="22"/>
          <w:szCs w:val="22"/>
        </w:rPr>
        <w:t>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3C882EF2" w14:textId="77777777" w:rsidR="005C5455" w:rsidRPr="009606B7" w:rsidRDefault="005C5455" w:rsidP="004B0C9E">
      <w:pPr>
        <w:pStyle w:val="Kolorowalistaakcent11"/>
        <w:spacing w:before="60" w:after="60"/>
        <w:ind w:left="0"/>
        <w:contextualSpacing w:val="0"/>
        <w:jc w:val="both"/>
        <w:rPr>
          <w:rFonts w:ascii="Cambria" w:hAnsi="Cambria" w:cs="A"/>
          <w:sz w:val="22"/>
          <w:szCs w:val="22"/>
          <w:lang w:eastAsia="pl-PL"/>
        </w:rPr>
      </w:pPr>
    </w:p>
    <w:p w14:paraId="1570F4F9" w14:textId="2103C986" w:rsidR="0038777F" w:rsidRPr="009606B7" w:rsidRDefault="0038777F" w:rsidP="009606B7">
      <w:pPr>
        <w:pStyle w:val="Kolorowalistaakcent11"/>
        <w:spacing w:before="60" w:after="60"/>
        <w:ind w:left="1701"/>
        <w:contextualSpacing w:val="0"/>
        <w:jc w:val="both"/>
        <w:rPr>
          <w:rFonts w:ascii="Cambria" w:hAnsi="Cambria" w:cs="Arial"/>
          <w:sz w:val="22"/>
          <w:szCs w:val="22"/>
          <w:u w:val="single"/>
        </w:rPr>
      </w:pPr>
      <w:r w:rsidRPr="009606B7">
        <w:rPr>
          <w:rFonts w:ascii="Cambria" w:hAnsi="Cambria" w:cs="Arial"/>
          <w:sz w:val="22"/>
          <w:szCs w:val="22"/>
        </w:rPr>
        <w:t xml:space="preserve">Treść JEDZ określona została w załączniku nr 3 do SWZ. </w:t>
      </w:r>
      <w:r w:rsidRPr="001D30E9">
        <w:rPr>
          <w:rFonts w:ascii="Cambria" w:hAnsi="Cambria" w:cs="Arial"/>
          <w:b/>
          <w:bCs/>
          <w:sz w:val="22"/>
          <w:szCs w:val="22"/>
        </w:rPr>
        <w:t>JEDZ należy złożyć wraz z ofertą</w:t>
      </w:r>
      <w:r w:rsidRPr="009606B7">
        <w:rPr>
          <w:rFonts w:ascii="Cambria" w:hAnsi="Cambria" w:cs="Arial"/>
          <w:sz w:val="22"/>
          <w:szCs w:val="22"/>
        </w:rPr>
        <w:t xml:space="preserve">. </w:t>
      </w:r>
      <w:r w:rsidRPr="009606B7">
        <w:rPr>
          <w:rFonts w:ascii="Cambria" w:hAnsi="Cambria" w:cs="Arial"/>
          <w:sz w:val="22"/>
          <w:szCs w:val="22"/>
          <w:u w:val="single"/>
        </w:rPr>
        <w:t>JEDZ Wykonawca sporządza, pod rygorem nieważności, w formie elektronicznej.</w:t>
      </w:r>
    </w:p>
    <w:p w14:paraId="64AC4A62" w14:textId="7FFD4E84" w:rsidR="0038777F" w:rsidRPr="009606B7" w:rsidRDefault="0038777F" w:rsidP="009606B7">
      <w:pPr>
        <w:spacing w:before="60" w:after="60" w:line="240" w:lineRule="auto"/>
        <w:jc w:val="both"/>
        <w:rPr>
          <w:rFonts w:ascii="Cambria" w:eastAsia="Times New Roman" w:hAnsi="Cambria" w:cs="Times New Roman"/>
          <w:bCs/>
          <w:smallCaps/>
          <w:lang w:eastAsia="pl-PL"/>
        </w:rPr>
      </w:pPr>
    </w:p>
    <w:p w14:paraId="4C8EE25B" w14:textId="77777777" w:rsidR="0038777F" w:rsidRPr="009606B7" w:rsidRDefault="0038777F" w:rsidP="009606B7">
      <w:pPr>
        <w:spacing w:before="60" w:after="60" w:line="240" w:lineRule="auto"/>
        <w:ind w:left="1701"/>
        <w:jc w:val="both"/>
        <w:rPr>
          <w:rFonts w:ascii="Cambria" w:hAnsi="Cambria" w:cs="Arial"/>
        </w:rPr>
      </w:pPr>
      <w:r w:rsidRPr="009606B7">
        <w:rPr>
          <w:rFonts w:ascii="Cambria" w:hAnsi="Cambria" w:cs="Arial"/>
        </w:rPr>
        <w:t xml:space="preserve">W JEDZ należy podać następujące informacje: </w:t>
      </w:r>
    </w:p>
    <w:p w14:paraId="585BC3CF" w14:textId="6094A55D" w:rsidR="00BA7F92" w:rsidRPr="009606B7" w:rsidRDefault="0038777F" w:rsidP="004D364E">
      <w:pPr>
        <w:spacing w:before="60" w:after="60" w:line="240" w:lineRule="auto"/>
        <w:ind w:left="2127" w:hanging="426"/>
        <w:jc w:val="both"/>
        <w:rPr>
          <w:rFonts w:ascii="Cambria" w:eastAsia="Calibri" w:hAnsi="Cambria"/>
        </w:rPr>
      </w:pPr>
      <w:r w:rsidRPr="009606B7">
        <w:rPr>
          <w:rFonts w:ascii="Cambria" w:hAnsi="Cambria" w:cs="Arial"/>
        </w:rPr>
        <w:t>-</w:t>
      </w:r>
      <w:r w:rsidRPr="009606B7">
        <w:rPr>
          <w:rFonts w:ascii="Cambria" w:hAnsi="Cambria" w:cs="Arial"/>
        </w:rPr>
        <w:tab/>
        <w:t xml:space="preserve">na potwierdzenie braku podstaw do wykluczenia wskazanych w art. 108 ust. 1 pkt 1-2 PZP </w:t>
      </w:r>
      <w:r w:rsidRPr="009606B7">
        <w:rPr>
          <w:rFonts w:ascii="Cambria" w:hAnsi="Cambria" w:cs="Arial"/>
          <w:strike/>
        </w:rPr>
        <w:t xml:space="preserve"> </w:t>
      </w:r>
      <w:r w:rsidRPr="009606B7">
        <w:rPr>
          <w:rFonts w:ascii="Cambria" w:eastAsia="Calibri" w:hAnsi="Cambria"/>
        </w:rPr>
        <w:t xml:space="preserve"> informacje wymagane w Części III lit. A JEDZ oraz  w</w:t>
      </w:r>
      <w:r w:rsidR="008E1106">
        <w:rPr>
          <w:rFonts w:ascii="Cambria" w:eastAsia="Calibri" w:hAnsi="Cambria"/>
        </w:rPr>
        <w:t> </w:t>
      </w:r>
      <w:r w:rsidRPr="009606B7">
        <w:rPr>
          <w:rFonts w:ascii="Cambria" w:eastAsia="Calibri" w:hAnsi="Cambria"/>
        </w:rPr>
        <w:t xml:space="preserve">Części III lit. C </w:t>
      </w:r>
      <w:r w:rsidRPr="009606B7">
        <w:rPr>
          <w:rFonts w:ascii="Cambria" w:eastAsia="Calibri" w:hAnsi="Cambria" w:cs="Cambria"/>
        </w:rPr>
        <w:t>wiersz pierwszy JEDZ  (w zakresie przestępstw o</w:t>
      </w:r>
      <w:r w:rsidR="008E1106">
        <w:rPr>
          <w:rFonts w:ascii="Cambria" w:eastAsia="Calibri" w:hAnsi="Cambria" w:cs="Cambria"/>
        </w:rPr>
        <w:t> </w:t>
      </w:r>
      <w:r w:rsidRPr="009606B7">
        <w:rPr>
          <w:rFonts w:ascii="Cambria" w:eastAsia="Calibri" w:hAnsi="Cambria" w:cs="Cambria"/>
        </w:rPr>
        <w:t>których mowa w art. 115 § 20 KK</w:t>
      </w:r>
      <w:r w:rsidRPr="009606B7">
        <w:rPr>
          <w:rFonts w:ascii="Cambria" w:eastAsia="Calibri" w:hAnsi="Cambria"/>
        </w:rPr>
        <w:t xml:space="preserve">, art. 165a KK, art. 189a KK, art. 228-230a KK, art. 250a KK, </w:t>
      </w:r>
      <w:r w:rsidR="009F39DA">
        <w:rPr>
          <w:rFonts w:ascii="Cambria" w:eastAsia="Calibri" w:hAnsi="Cambria"/>
        </w:rPr>
        <w:t xml:space="preserve">art. 286 KK, art. 299 KK,  art. </w:t>
      </w:r>
      <w:r w:rsidRPr="009606B7">
        <w:rPr>
          <w:rFonts w:ascii="Cambria" w:eastAsia="Calibri" w:hAnsi="Cambria"/>
        </w:rPr>
        <w:t xml:space="preserve">258 KK, art. 46 lub art. 48 ustawy z dnia 25 czerwca 2010 r. o sporcie, a także przestępstwa, o których mowa w art. 9 ust. 1-3 lub 10 ustawy z dnia 15 czerwca 2012 r. o skutkach powierzania wykonywania pracy cudzoziemcom przebywającym wbrew przepisom na terytorium Rzeczypospolitej Polskiej) oraz w Części </w:t>
      </w:r>
      <w:r w:rsidRPr="009606B7">
        <w:rPr>
          <w:rFonts w:ascii="Cambria" w:eastAsia="Calibri" w:hAnsi="Cambria"/>
        </w:rPr>
        <w:lastRenderedPageBreak/>
        <w:t>III lit. D JEDZ (w</w:t>
      </w:r>
      <w:r w:rsidR="008E1106">
        <w:rPr>
          <w:rFonts w:ascii="Cambria" w:eastAsia="Calibri" w:hAnsi="Cambria"/>
        </w:rPr>
        <w:t> </w:t>
      </w:r>
      <w:r w:rsidRPr="009606B7">
        <w:rPr>
          <w:rFonts w:ascii="Cambria" w:eastAsia="Calibri" w:hAnsi="Cambria"/>
        </w:rPr>
        <w:t>zakresie przestępstw, o których mowa w art. 270 - 277d KK</w:t>
      </w:r>
      <w:r w:rsidR="004D364E">
        <w:rPr>
          <w:rFonts w:ascii="Cambria" w:eastAsia="Calibri" w:hAnsi="Cambria"/>
        </w:rPr>
        <w:t xml:space="preserve">, </w:t>
      </w:r>
      <w:r w:rsidRPr="009606B7">
        <w:rPr>
          <w:rFonts w:ascii="Cambria" w:eastAsia="Calibri" w:hAnsi="Cambria"/>
        </w:rPr>
        <w:t>art. 296 - 307 KK</w:t>
      </w:r>
      <w:r w:rsidR="004D364E">
        <w:rPr>
          <w:rFonts w:ascii="Cambria" w:eastAsia="Calibri" w:hAnsi="Cambria"/>
        </w:rPr>
        <w:t>, z wyjątkiem art. 299 KK</w:t>
      </w:r>
      <w:r w:rsidRPr="009606B7">
        <w:rPr>
          <w:rFonts w:ascii="Cambria" w:eastAsia="Calibri" w:hAnsi="Cambria"/>
        </w:rPr>
        <w:t>);</w:t>
      </w:r>
    </w:p>
    <w:p w14:paraId="189BEE9A" w14:textId="12ECDA96"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na potwierdzenie braku podstaw do wykluczenia wskazanych w art. 108 ust. 1 pkt 3 PZP – informacje wymagane w Części III lit. B JEDZ;</w:t>
      </w:r>
    </w:p>
    <w:p w14:paraId="311D41B1" w14:textId="238A6F68"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na potwierdzenie braku podstaw do wykluczenia wskazanych w art. 108 ust. 1 pkt 4 PZP – informacje wymagane w Części III lit. D JEDZ;</w:t>
      </w:r>
    </w:p>
    <w:p w14:paraId="4A6E0289" w14:textId="03AB6538"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na potwierdzenie braku podstaw do wykluczenia wskazanych w art. 108 ust. 1 pkt 5 PZP – informacje wymagane w informacje wymagane w Części III lit. C wiersz czwarty JEDZ;</w:t>
      </w:r>
    </w:p>
    <w:p w14:paraId="7964166F" w14:textId="13B335CB"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 xml:space="preserve">na potwierdzenie braku podstaw do wykluczenia wskazanych w art. 108 ust. 1 pkt 6 PZP </w:t>
      </w:r>
      <w:r w:rsidR="00B17BC9" w:rsidRPr="009606B7">
        <w:rPr>
          <w:rFonts w:ascii="Cambria" w:hAnsi="Cambria" w:cs="Arial"/>
        </w:rPr>
        <w:t>– informacje</w:t>
      </w:r>
      <w:r w:rsidRPr="009606B7">
        <w:rPr>
          <w:rFonts w:ascii="Cambria" w:hAnsi="Cambria" w:cs="Arial"/>
        </w:rPr>
        <w:t xml:space="preserve"> wymagane w Części III lit. C wiersz szósty JEDZ;</w:t>
      </w:r>
    </w:p>
    <w:p w14:paraId="0FBDAA45" w14:textId="3400BBEB"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 xml:space="preserve">na potwierdzenie braku podstaw do wykluczenia wskazanych w art. 109 ust. 1 pkt 1 </w:t>
      </w:r>
      <w:r w:rsidR="00B17BC9" w:rsidRPr="009606B7">
        <w:rPr>
          <w:rFonts w:ascii="Cambria" w:hAnsi="Cambria" w:cs="Arial"/>
        </w:rPr>
        <w:t>PZP –</w:t>
      </w:r>
      <w:r w:rsidRPr="009606B7">
        <w:rPr>
          <w:rFonts w:ascii="Cambria" w:hAnsi="Cambria" w:cs="Arial"/>
        </w:rPr>
        <w:t xml:space="preserve"> informacje wymagane w Części III lit. B JEDZ;</w:t>
      </w:r>
    </w:p>
    <w:p w14:paraId="7A39DBF9" w14:textId="6DDAC116"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na potwierdzenie braku podstaw do wykluczenia wskazanych w art. 109 ust. 1 pkt 2 - informacje wymagane w Części III lit</w:t>
      </w:r>
      <w:r w:rsidR="0038118D">
        <w:rPr>
          <w:rFonts w:ascii="Cambria" w:hAnsi="Cambria" w:cs="Arial"/>
        </w:rPr>
        <w:t>.</w:t>
      </w:r>
      <w:r w:rsidRPr="009606B7">
        <w:rPr>
          <w:rFonts w:ascii="Cambria" w:hAnsi="Cambria" w:cs="Arial"/>
        </w:rPr>
        <w:t xml:space="preserve"> C wiersz pierwszy JEDZ;</w:t>
      </w:r>
    </w:p>
    <w:p w14:paraId="18B8E788" w14:textId="7C2E5184"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na potwierdzenie braku podstaw do wykluczenia wskazanych w art. 109 ust. 1 pkt 3 - informacje wymagane w Części III lit</w:t>
      </w:r>
      <w:r w:rsidR="0038118D">
        <w:rPr>
          <w:rFonts w:ascii="Cambria" w:hAnsi="Cambria" w:cs="Arial"/>
        </w:rPr>
        <w:t>.</w:t>
      </w:r>
      <w:r w:rsidRPr="009606B7">
        <w:rPr>
          <w:rFonts w:ascii="Cambria" w:hAnsi="Cambria" w:cs="Arial"/>
        </w:rPr>
        <w:t xml:space="preserve"> C wiersz pierwszy JEDZ;</w:t>
      </w:r>
    </w:p>
    <w:p w14:paraId="0896FA7E" w14:textId="1284BAE9"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na potwierdzenie braku podstaw do wykluczenia wskazanych w art. 109 ust. 1 pkt 4 PZP – informacje wymagane w Części III lit. C wiersz drugi JEDZ;</w:t>
      </w:r>
    </w:p>
    <w:p w14:paraId="23145C16" w14:textId="090349C0"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na potwierdzenie braku podstaw do wykluczenia wskazanych w art. 109 ust. 1 pkt 5 PZP – informacje wymagane w Części III lit. C wiersz trzeci JEDZ;</w:t>
      </w:r>
    </w:p>
    <w:p w14:paraId="5F1D8731" w14:textId="5E30FAB4"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na potwierdzenie braku podstaw do wykluczenia wskazanych w art. 109 ust. 1 pkt 7 PZP – informacje wymagane w Części III lit. C wiersz siódmy JEDZ;</w:t>
      </w:r>
    </w:p>
    <w:p w14:paraId="0AD83C6B" w14:textId="56D48BD5"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 xml:space="preserve">na potwierdzenie braku podstaw do wykluczenia wskazanych w art. 109 ust. 1 pkt </w:t>
      </w:r>
      <w:r w:rsidR="00B17BC9" w:rsidRPr="009606B7">
        <w:rPr>
          <w:rFonts w:ascii="Cambria" w:hAnsi="Cambria" w:cs="Arial"/>
        </w:rPr>
        <w:t>8 –</w:t>
      </w:r>
      <w:r w:rsidRPr="009606B7">
        <w:rPr>
          <w:rFonts w:ascii="Cambria" w:hAnsi="Cambria" w:cs="Arial"/>
        </w:rPr>
        <w:t xml:space="preserve"> informacje wymagane w Części III </w:t>
      </w:r>
      <w:r w:rsidR="00B17BC9" w:rsidRPr="009606B7">
        <w:rPr>
          <w:rFonts w:ascii="Cambria" w:hAnsi="Cambria" w:cs="Arial"/>
        </w:rPr>
        <w:t>lit.</w:t>
      </w:r>
      <w:r w:rsidRPr="009606B7">
        <w:rPr>
          <w:rFonts w:ascii="Cambria" w:hAnsi="Cambria" w:cs="Arial"/>
        </w:rPr>
        <w:t xml:space="preserve"> C wiersz ósmy JEDZ;</w:t>
      </w:r>
    </w:p>
    <w:p w14:paraId="249291A4" w14:textId="63DAF4DE"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 xml:space="preserve">na potwierdzenie braku podstaw do wykluczenia wskazanych w art. 109 ust. 1 pkt 9 </w:t>
      </w:r>
      <w:r w:rsidR="00B17BC9" w:rsidRPr="009606B7">
        <w:rPr>
          <w:rFonts w:ascii="Cambria" w:hAnsi="Cambria" w:cs="Arial"/>
        </w:rPr>
        <w:t>PZP –</w:t>
      </w:r>
      <w:r w:rsidRPr="009606B7">
        <w:rPr>
          <w:rFonts w:ascii="Cambria" w:hAnsi="Cambria" w:cs="Arial"/>
        </w:rPr>
        <w:t xml:space="preserve"> informacje wymagane w Części III lit. C wiersz ósmy JEDZ;</w:t>
      </w:r>
    </w:p>
    <w:p w14:paraId="1D0D9A33" w14:textId="3423DAAE" w:rsidR="0038777F" w:rsidRPr="009606B7" w:rsidRDefault="0038777F" w:rsidP="009606B7">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 xml:space="preserve">na potwierdzenie braku podstaw do wykluczenia wskazanych w art. 109 ust. 1 pkt 10 </w:t>
      </w:r>
      <w:r w:rsidR="00B17BC9" w:rsidRPr="009606B7">
        <w:rPr>
          <w:rFonts w:ascii="Cambria" w:hAnsi="Cambria" w:cs="Arial"/>
        </w:rPr>
        <w:t>PZP –</w:t>
      </w:r>
      <w:r w:rsidRPr="009606B7">
        <w:rPr>
          <w:rFonts w:ascii="Cambria" w:hAnsi="Cambria" w:cs="Arial"/>
        </w:rPr>
        <w:t xml:space="preserve"> informacje wymagane w Części III </w:t>
      </w:r>
      <w:r w:rsidR="00B17BC9" w:rsidRPr="009606B7">
        <w:rPr>
          <w:rFonts w:ascii="Cambria" w:hAnsi="Cambria" w:cs="Arial"/>
        </w:rPr>
        <w:t>lit.</w:t>
      </w:r>
      <w:r w:rsidRPr="009606B7">
        <w:rPr>
          <w:rFonts w:ascii="Cambria" w:hAnsi="Cambria" w:cs="Arial"/>
        </w:rPr>
        <w:t xml:space="preserve"> C wiersz ósmy JEDZ;</w:t>
      </w:r>
    </w:p>
    <w:p w14:paraId="0C2DEB55" w14:textId="5F9BAD77" w:rsidR="0038777F" w:rsidRDefault="0038777F" w:rsidP="00162F86">
      <w:pPr>
        <w:spacing w:before="60" w:after="60" w:line="240" w:lineRule="auto"/>
        <w:ind w:left="2127" w:hanging="426"/>
        <w:jc w:val="both"/>
        <w:rPr>
          <w:rFonts w:ascii="Cambria" w:hAnsi="Cambria" w:cs="Arial"/>
        </w:rPr>
      </w:pPr>
      <w:r w:rsidRPr="009606B7">
        <w:rPr>
          <w:rFonts w:ascii="Cambria" w:hAnsi="Cambria" w:cs="Arial"/>
        </w:rPr>
        <w:t>-</w:t>
      </w:r>
      <w:r w:rsidRPr="009606B7">
        <w:rPr>
          <w:rFonts w:ascii="Cambria" w:hAnsi="Cambria" w:cs="Arial"/>
        </w:rPr>
        <w:tab/>
        <w:t xml:space="preserve"> </w:t>
      </w:r>
      <w:r w:rsidR="00162F86" w:rsidRPr="00162F86">
        <w:rPr>
          <w:rFonts w:ascii="Cambria" w:hAnsi="Cambria" w:cs="Arial"/>
        </w:rPr>
        <w:t>na potwierdzenie spełniania warunków udziału w postępowaniu Wykonawca w Części IV JEDZ wypełnia tylko sekcję alfa: OGÓLNE OŚWIADCZENIE DOTYCZĄCE WSZYSTKICH KRYTERIÓW KWALIFIKACJI.</w:t>
      </w:r>
    </w:p>
    <w:p w14:paraId="411CF207" w14:textId="77777777" w:rsidR="009A4B98" w:rsidRPr="009606B7" w:rsidRDefault="009A4B98" w:rsidP="00303D4A">
      <w:pPr>
        <w:spacing w:before="60" w:after="60" w:line="240" w:lineRule="auto"/>
        <w:jc w:val="both"/>
        <w:rPr>
          <w:rFonts w:ascii="Cambria" w:hAnsi="Cambria"/>
        </w:rPr>
      </w:pPr>
    </w:p>
    <w:p w14:paraId="78A60D36" w14:textId="3A0DAB36" w:rsidR="00BC7EFE" w:rsidRDefault="00905450" w:rsidP="00A712C4">
      <w:pPr>
        <w:pStyle w:val="Akapitzlist"/>
        <w:numPr>
          <w:ilvl w:val="2"/>
          <w:numId w:val="24"/>
        </w:numPr>
        <w:spacing w:before="60" w:after="60" w:line="240" w:lineRule="auto"/>
        <w:ind w:left="1701" w:hanging="708"/>
        <w:jc w:val="both"/>
        <w:rPr>
          <w:rFonts w:ascii="Cambria" w:hAnsi="Cambria" w:cs="Arial"/>
        </w:rPr>
      </w:pPr>
      <w:r w:rsidRPr="009606B7">
        <w:rPr>
          <w:rFonts w:ascii="Cambria" w:hAnsi="Cambria" w:cs="Arial"/>
        </w:rPr>
        <w:t xml:space="preserve">wykaz </w:t>
      </w:r>
      <w:r w:rsidRPr="004B0C9E">
        <w:rPr>
          <w:rFonts w:ascii="Cambria" w:hAnsi="Cambria" w:cs="Arial"/>
        </w:rPr>
        <w:t>dostaw</w:t>
      </w:r>
      <w:r w:rsidRPr="009606B7">
        <w:rPr>
          <w:rFonts w:ascii="Cambria" w:hAnsi="Cambria" w:cs="Arial"/>
        </w:rPr>
        <w:t xml:space="preserve"> wykonanych</w:t>
      </w:r>
      <w:r w:rsidR="00C04542">
        <w:rPr>
          <w:rFonts w:ascii="Cambria" w:hAnsi="Cambria" w:cs="Arial"/>
        </w:rPr>
        <w:t>,</w:t>
      </w:r>
      <w:r w:rsidRPr="009606B7">
        <w:rPr>
          <w:rFonts w:ascii="Cambria" w:hAnsi="Cambria" w:cs="Arial"/>
        </w:rPr>
        <w:t xml:space="preserve"> w okresie ostatnich 3 lat, a jeżeli okres prowadzenia działalności jest krótszy – w tym okresie, wraz z podaniem ich wartości brutto, przedmiotu (rodzaju wykonanych </w:t>
      </w:r>
      <w:r w:rsidRPr="004B0C9E">
        <w:rPr>
          <w:rFonts w:ascii="Cambria" w:hAnsi="Cambria" w:cs="Arial"/>
        </w:rPr>
        <w:t>dostaw),</w:t>
      </w:r>
      <w:r w:rsidRPr="009606B7">
        <w:rPr>
          <w:rFonts w:ascii="Cambria" w:hAnsi="Cambria" w:cs="Arial"/>
        </w:rPr>
        <w:t xml:space="preserve"> dat wykonania (dat dziennych rozpoczęcia i zakończenia realizacji) i podmiotów, na rzecz których dostawy zostały wykonane (wzór wykazu wykonanych dostaw stanowi załącznik nr 7 do SWZ)</w:t>
      </w:r>
      <w:r w:rsidR="009A4B98">
        <w:rPr>
          <w:rFonts w:ascii="Cambria" w:hAnsi="Cambria" w:cs="Arial"/>
        </w:rPr>
        <w:t xml:space="preserve"> – dotyczy Części I zamówienia.</w:t>
      </w:r>
    </w:p>
    <w:p w14:paraId="37A02F6D" w14:textId="17483E52" w:rsidR="00767424" w:rsidRDefault="00767424" w:rsidP="00767424">
      <w:pPr>
        <w:pStyle w:val="Akapitzlist"/>
        <w:spacing w:before="60" w:after="60" w:line="240" w:lineRule="auto"/>
        <w:ind w:left="1701"/>
        <w:jc w:val="both"/>
        <w:rPr>
          <w:rFonts w:ascii="Cambria" w:hAnsi="Cambria" w:cs="Arial"/>
        </w:rPr>
      </w:pPr>
    </w:p>
    <w:p w14:paraId="058773DD" w14:textId="19168598" w:rsidR="00AB7DBA" w:rsidRDefault="00233C19" w:rsidP="00233C19">
      <w:pPr>
        <w:spacing w:after="0" w:line="240" w:lineRule="auto"/>
        <w:ind w:left="1701"/>
        <w:jc w:val="both"/>
        <w:rPr>
          <w:rFonts w:ascii="Cambria" w:hAnsi="Cambria" w:cs="Arial"/>
        </w:rPr>
      </w:pPr>
      <w:r w:rsidRPr="00233C19">
        <w:rPr>
          <w:rFonts w:ascii="Cambria" w:hAnsi="Cambria" w:cs="Arial"/>
        </w:rPr>
        <w:t xml:space="preserve">Jeżeli wykonawca powołuje się na doświadczenie w realizacji robót budowlanych, dostaw lub usług, wykonywanych wspólnie z innymi wykonawcami, wykaz, o </w:t>
      </w:r>
      <w:r w:rsidR="00B45360" w:rsidRPr="00233C19">
        <w:rPr>
          <w:rFonts w:ascii="Cambria" w:hAnsi="Cambria" w:cs="Arial"/>
        </w:rPr>
        <w:t>którym</w:t>
      </w:r>
      <w:r w:rsidRPr="00233C19">
        <w:rPr>
          <w:rFonts w:ascii="Cambria" w:hAnsi="Cambria" w:cs="Arial"/>
        </w:rPr>
        <w:t xml:space="preserve"> mowa wyżej musi dotyczyć robót budowlanych lub dostaw, w których wykonaniu wykonawca ten bezpośrednio uczestniczył</w:t>
      </w:r>
      <w:r>
        <w:rPr>
          <w:rFonts w:ascii="Cambria" w:hAnsi="Cambria" w:cs="Arial"/>
        </w:rPr>
        <w:t>.</w:t>
      </w:r>
    </w:p>
    <w:p w14:paraId="445ED537" w14:textId="77777777" w:rsidR="00233C19" w:rsidRPr="00EC5FD7" w:rsidRDefault="00233C19" w:rsidP="00233C19">
      <w:pPr>
        <w:spacing w:after="0" w:line="240" w:lineRule="auto"/>
        <w:ind w:left="1701"/>
        <w:jc w:val="both"/>
        <w:rPr>
          <w:rFonts w:ascii="Cambria" w:hAnsi="Cambria" w:cs="Arial"/>
        </w:rPr>
      </w:pPr>
    </w:p>
    <w:p w14:paraId="446D860C" w14:textId="77777777" w:rsidR="00767424" w:rsidRPr="00AD4084" w:rsidRDefault="00767424" w:rsidP="005F69F4">
      <w:pPr>
        <w:spacing w:after="0" w:line="240" w:lineRule="auto"/>
        <w:ind w:left="1701"/>
        <w:jc w:val="both"/>
        <w:rPr>
          <w:rFonts w:ascii="Cambria" w:hAnsi="Cambria" w:cs="Arial"/>
        </w:rPr>
      </w:pPr>
      <w:r w:rsidRPr="00EC5FD7">
        <w:rPr>
          <w:rFonts w:ascii="Cambria" w:hAnsi="Cambria" w:cs="Arial"/>
        </w:rPr>
        <w:t>Okres wyrażony w latach, o którym mowa wyżej, liczy się wstecz od dnia w którym upływa termin składania ofert.</w:t>
      </w:r>
    </w:p>
    <w:p w14:paraId="063356D7" w14:textId="77777777" w:rsidR="00767424" w:rsidRPr="005F69F4" w:rsidRDefault="00767424" w:rsidP="004B0C9E">
      <w:pPr>
        <w:spacing w:before="60" w:after="60" w:line="240" w:lineRule="auto"/>
        <w:jc w:val="both"/>
        <w:rPr>
          <w:rFonts w:ascii="Cambria" w:hAnsi="Cambria" w:cs="Arial"/>
        </w:rPr>
      </w:pPr>
    </w:p>
    <w:p w14:paraId="15AC5752" w14:textId="4AB8440E" w:rsidR="00BC7EFE" w:rsidRDefault="00905450" w:rsidP="00A712C4">
      <w:pPr>
        <w:pStyle w:val="Kolorowalistaakcent11"/>
        <w:numPr>
          <w:ilvl w:val="2"/>
          <w:numId w:val="24"/>
        </w:numPr>
        <w:spacing w:before="60" w:after="60"/>
        <w:ind w:left="1701" w:hanging="708"/>
        <w:contextualSpacing w:val="0"/>
        <w:jc w:val="both"/>
        <w:rPr>
          <w:rFonts w:ascii="Cambria" w:hAnsi="Cambria" w:cs="Arial"/>
          <w:sz w:val="22"/>
          <w:szCs w:val="22"/>
        </w:rPr>
      </w:pPr>
      <w:r w:rsidRPr="009606B7">
        <w:rPr>
          <w:rFonts w:ascii="Cambria" w:hAnsi="Cambria" w:cs="Arial"/>
          <w:sz w:val="22"/>
          <w:szCs w:val="22"/>
        </w:rPr>
        <w:lastRenderedPageBreak/>
        <w:t xml:space="preserve">dowody, że wskazane przez </w:t>
      </w:r>
      <w:r w:rsidR="003455A9">
        <w:rPr>
          <w:rFonts w:ascii="Cambria" w:hAnsi="Cambria" w:cs="Arial"/>
          <w:sz w:val="22"/>
          <w:szCs w:val="22"/>
        </w:rPr>
        <w:t>W</w:t>
      </w:r>
      <w:r w:rsidRPr="009606B7">
        <w:rPr>
          <w:rFonts w:ascii="Cambria" w:hAnsi="Cambria" w:cs="Arial"/>
          <w:sz w:val="22"/>
          <w:szCs w:val="22"/>
        </w:rPr>
        <w:t>ykonawcę dostawy na potwierdzenie spełnienia warunku udziału w postępowaniu dot. zdolności technicznej lub zawodowej w</w:t>
      </w:r>
      <w:r w:rsidR="008E1106">
        <w:rPr>
          <w:rFonts w:ascii="Cambria" w:hAnsi="Cambria" w:cs="Arial"/>
          <w:sz w:val="22"/>
          <w:szCs w:val="22"/>
        </w:rPr>
        <w:t> </w:t>
      </w:r>
      <w:r w:rsidRPr="009606B7">
        <w:rPr>
          <w:rFonts w:ascii="Cambria" w:hAnsi="Cambria" w:cs="Arial"/>
          <w:sz w:val="22"/>
          <w:szCs w:val="22"/>
        </w:rPr>
        <w:t>zakresie doświadczenia zostały wykonane lub są wykonywane należycie</w:t>
      </w:r>
      <w:r w:rsidR="00162F86">
        <w:rPr>
          <w:rFonts w:ascii="Cambria" w:hAnsi="Cambria" w:cs="Arial"/>
          <w:sz w:val="22"/>
          <w:szCs w:val="22"/>
        </w:rPr>
        <w:t>.</w:t>
      </w:r>
      <w:r w:rsidRPr="009606B7">
        <w:rPr>
          <w:rFonts w:ascii="Cambria" w:hAnsi="Cambria" w:cs="Arial"/>
          <w:sz w:val="22"/>
          <w:szCs w:val="22"/>
        </w:rPr>
        <w:tab/>
      </w:r>
      <w:r w:rsidRPr="009606B7">
        <w:rPr>
          <w:rFonts w:ascii="Cambria" w:hAnsi="Cambria" w:cs="Arial"/>
          <w:sz w:val="22"/>
          <w:szCs w:val="22"/>
        </w:rPr>
        <w:br/>
        <w:t xml:space="preserve">Dowodami, o których mowa powyżej, są referencje </w:t>
      </w:r>
      <w:r w:rsidR="008528BA">
        <w:rPr>
          <w:rFonts w:ascii="Cambria" w:hAnsi="Cambria" w:cs="Arial"/>
          <w:sz w:val="22"/>
          <w:szCs w:val="22"/>
        </w:rPr>
        <w:t>bądź</w:t>
      </w:r>
      <w:r w:rsidR="008528BA" w:rsidRPr="009606B7">
        <w:rPr>
          <w:rFonts w:ascii="Cambria" w:hAnsi="Cambria" w:cs="Arial"/>
          <w:sz w:val="22"/>
          <w:szCs w:val="22"/>
        </w:rPr>
        <w:t xml:space="preserve"> </w:t>
      </w:r>
      <w:r w:rsidRPr="009606B7">
        <w:rPr>
          <w:rFonts w:ascii="Cambria" w:hAnsi="Cambria" w:cs="Arial"/>
          <w:sz w:val="22"/>
          <w:szCs w:val="22"/>
        </w:rPr>
        <w:t xml:space="preserve">inne dokumenty </w:t>
      </w:r>
      <w:r w:rsidR="008528BA">
        <w:rPr>
          <w:rFonts w:ascii="Cambria" w:hAnsi="Cambria" w:cs="Arial"/>
          <w:sz w:val="22"/>
          <w:szCs w:val="22"/>
        </w:rPr>
        <w:t>sporządzone</w:t>
      </w:r>
      <w:r w:rsidR="008528BA" w:rsidRPr="009606B7">
        <w:rPr>
          <w:rFonts w:ascii="Cambria" w:hAnsi="Cambria" w:cs="Arial"/>
          <w:sz w:val="22"/>
          <w:szCs w:val="22"/>
        </w:rPr>
        <w:t xml:space="preserve"> </w:t>
      </w:r>
      <w:r w:rsidRPr="009606B7">
        <w:rPr>
          <w:rFonts w:ascii="Cambria" w:hAnsi="Cambria" w:cs="Arial"/>
          <w:sz w:val="22"/>
          <w:szCs w:val="22"/>
        </w:rPr>
        <w:t xml:space="preserve">przez podmiot, na rzecz którego dostawy </w:t>
      </w:r>
      <w:r w:rsidR="008528BA">
        <w:rPr>
          <w:rFonts w:ascii="Cambria" w:hAnsi="Cambria" w:cs="Arial"/>
          <w:sz w:val="22"/>
          <w:szCs w:val="22"/>
        </w:rPr>
        <w:t>zostały wykonane</w:t>
      </w:r>
      <w:r w:rsidRPr="009606B7">
        <w:rPr>
          <w:rFonts w:ascii="Cambria" w:hAnsi="Cambria" w:cs="Arial"/>
          <w:sz w:val="22"/>
          <w:szCs w:val="22"/>
        </w:rPr>
        <w:t>, a</w:t>
      </w:r>
      <w:r w:rsidR="008E1106">
        <w:rPr>
          <w:rFonts w:ascii="Cambria" w:hAnsi="Cambria" w:cs="Arial"/>
          <w:sz w:val="22"/>
          <w:szCs w:val="22"/>
        </w:rPr>
        <w:t> </w:t>
      </w:r>
      <w:r w:rsidRPr="009606B7">
        <w:rPr>
          <w:rFonts w:ascii="Cambria" w:hAnsi="Cambria" w:cs="Arial"/>
          <w:sz w:val="22"/>
          <w:szCs w:val="22"/>
        </w:rPr>
        <w:t xml:space="preserve">jeżeli </w:t>
      </w:r>
      <w:r w:rsidR="008528BA">
        <w:rPr>
          <w:rFonts w:ascii="Cambria" w:hAnsi="Cambria" w:cs="Arial"/>
          <w:sz w:val="22"/>
          <w:szCs w:val="22"/>
        </w:rPr>
        <w:t xml:space="preserve">Wykonawca z </w:t>
      </w:r>
      <w:r w:rsidRPr="009606B7">
        <w:rPr>
          <w:rFonts w:ascii="Cambria" w:hAnsi="Cambria" w:cs="Arial"/>
          <w:sz w:val="22"/>
          <w:szCs w:val="22"/>
        </w:rPr>
        <w:t>przyczyn</w:t>
      </w:r>
      <w:r w:rsidR="00784486">
        <w:rPr>
          <w:rFonts w:ascii="Cambria" w:hAnsi="Cambria" w:cs="Arial"/>
          <w:sz w:val="22"/>
          <w:szCs w:val="22"/>
        </w:rPr>
        <w:t xml:space="preserve"> niezależnych od niego </w:t>
      </w:r>
      <w:r w:rsidRPr="009606B7">
        <w:rPr>
          <w:rFonts w:ascii="Cambria" w:hAnsi="Cambria" w:cs="Arial"/>
          <w:sz w:val="22"/>
          <w:szCs w:val="22"/>
        </w:rPr>
        <w:t>nie jest w stanie uzyskać tych dokumentów – oświadczenie wykonawcy</w:t>
      </w:r>
      <w:r w:rsidR="004B112B">
        <w:rPr>
          <w:rFonts w:ascii="Cambria" w:hAnsi="Cambria" w:cs="Arial"/>
          <w:sz w:val="22"/>
          <w:szCs w:val="22"/>
        </w:rPr>
        <w:t xml:space="preserve">; w przypadku świadczeń powtarzających się lub ciągłych nadal wykonywanych referencje </w:t>
      </w:r>
      <w:r w:rsidR="001B4B56">
        <w:rPr>
          <w:rFonts w:ascii="Cambria" w:hAnsi="Cambria" w:cs="Arial"/>
          <w:sz w:val="22"/>
          <w:szCs w:val="22"/>
        </w:rPr>
        <w:t>bądź inne dokumenty potwierdzające ich należyte wykonywanie powinny być wystawione w okresie 3 ostatnich miesięcy.</w:t>
      </w:r>
    </w:p>
    <w:p w14:paraId="20F7993A" w14:textId="708C48B5" w:rsidR="003455A9" w:rsidRPr="009606B7" w:rsidRDefault="008D5929" w:rsidP="005F69F4">
      <w:pPr>
        <w:pStyle w:val="Akapitzlist"/>
        <w:spacing w:before="120"/>
        <w:ind w:left="1701"/>
        <w:jc w:val="both"/>
        <w:rPr>
          <w:rFonts w:ascii="Cambria" w:hAnsi="Cambria" w:cs="Arial"/>
        </w:rPr>
      </w:pPr>
      <w:r w:rsidRPr="008D5929">
        <w:rPr>
          <w:rFonts w:ascii="Cambria" w:hAnsi="Cambria" w:cs="Arial"/>
        </w:rPr>
        <w:t xml:space="preserve">Okres wyrażony w </w:t>
      </w:r>
      <w:r w:rsidR="00B173BD">
        <w:rPr>
          <w:rFonts w:ascii="Cambria" w:hAnsi="Cambria" w:cs="Arial"/>
        </w:rPr>
        <w:t>miesiącach</w:t>
      </w:r>
      <w:r w:rsidRPr="008D5929">
        <w:rPr>
          <w:rFonts w:ascii="Cambria" w:hAnsi="Cambria" w:cs="Arial"/>
        </w:rPr>
        <w:t>, o którym mowa wyżej, liczy się wstecz od dnia w którym upływa termin składania ofert</w:t>
      </w:r>
      <w:r w:rsidR="009A4B98">
        <w:rPr>
          <w:rFonts w:ascii="Cambria" w:hAnsi="Cambria" w:cs="Arial"/>
        </w:rPr>
        <w:t xml:space="preserve"> – dotyczy Części I zamówienia.</w:t>
      </w:r>
    </w:p>
    <w:p w14:paraId="4E083E56" w14:textId="30A068C2" w:rsidR="00905450" w:rsidRPr="009606B7" w:rsidRDefault="00905450" w:rsidP="005F69F4">
      <w:pPr>
        <w:pStyle w:val="Kolorowalistaakcent11"/>
        <w:numPr>
          <w:ilvl w:val="2"/>
          <w:numId w:val="24"/>
        </w:numPr>
        <w:spacing w:before="60" w:after="60"/>
        <w:ind w:left="1701" w:hanging="708"/>
        <w:contextualSpacing w:val="0"/>
        <w:jc w:val="both"/>
        <w:rPr>
          <w:rFonts w:ascii="Cambria" w:hAnsi="Cambria" w:cs="Arial"/>
          <w:sz w:val="22"/>
          <w:szCs w:val="22"/>
        </w:rPr>
      </w:pPr>
      <w:r w:rsidRPr="009606B7">
        <w:rPr>
          <w:rFonts w:ascii="Cambria" w:hAnsi="Cambria" w:cs="Arial"/>
          <w:sz w:val="22"/>
          <w:szCs w:val="22"/>
        </w:rPr>
        <w:t xml:space="preserve">wykaz osób, skierowanych przez wykonawcę do realizacji zamówienia publicznego, wraz z informacjami na temat ich kwalifikacji zawodowych, posiadanych uprawnień </w:t>
      </w:r>
      <w:r w:rsidR="00B9570E">
        <w:rPr>
          <w:rFonts w:ascii="Cambria" w:hAnsi="Cambria" w:cs="Arial"/>
          <w:sz w:val="22"/>
          <w:szCs w:val="22"/>
        </w:rPr>
        <w:t xml:space="preserve">– numer i zakres </w:t>
      </w:r>
      <w:r w:rsidRPr="009606B7">
        <w:rPr>
          <w:rFonts w:ascii="Cambria" w:hAnsi="Cambria" w:cs="Arial"/>
          <w:sz w:val="22"/>
          <w:szCs w:val="22"/>
        </w:rPr>
        <w:t>(jeżeli są wymagane)</w:t>
      </w:r>
      <w:r w:rsidR="00A4611E" w:rsidRPr="009606B7">
        <w:rPr>
          <w:rFonts w:ascii="Cambria" w:hAnsi="Cambria" w:cs="Arial"/>
          <w:sz w:val="22"/>
          <w:szCs w:val="22"/>
        </w:rPr>
        <w:t xml:space="preserve"> </w:t>
      </w:r>
      <w:r w:rsidR="00B9570E">
        <w:rPr>
          <w:rFonts w:ascii="Cambria" w:hAnsi="Cambria" w:cs="Arial"/>
          <w:sz w:val="22"/>
          <w:szCs w:val="22"/>
        </w:rPr>
        <w:t xml:space="preserve">oraz doświadczenia </w:t>
      </w:r>
      <w:r w:rsidR="0038777F" w:rsidRPr="009606B7">
        <w:rPr>
          <w:rFonts w:ascii="Cambria" w:hAnsi="Cambria" w:cs="Arial"/>
          <w:sz w:val="22"/>
          <w:szCs w:val="22"/>
        </w:rPr>
        <w:t xml:space="preserve">niezbędnych do wykonania zamówienia publicznego, a także zakresu wykonywanych przez nie </w:t>
      </w:r>
      <w:r w:rsidRPr="009606B7">
        <w:rPr>
          <w:rFonts w:ascii="Cambria" w:hAnsi="Cambria" w:cs="Arial"/>
          <w:sz w:val="22"/>
          <w:szCs w:val="22"/>
        </w:rPr>
        <w:t>czynności oraz informacją o podstawie do dysponowania</w:t>
      </w:r>
      <w:r w:rsidR="00303D4A">
        <w:rPr>
          <w:rFonts w:ascii="Cambria" w:hAnsi="Cambria" w:cs="Arial"/>
          <w:sz w:val="22"/>
          <w:szCs w:val="22"/>
        </w:rPr>
        <w:t>; jeżeli Wykonawca będzie ubiegał się o udzielenie Części I i Części II zamówienia przedkłada wykaz odrębnie dla każdej części</w:t>
      </w:r>
      <w:r w:rsidRPr="009606B7">
        <w:rPr>
          <w:rFonts w:ascii="Cambria" w:hAnsi="Cambria" w:cs="Arial"/>
          <w:sz w:val="22"/>
          <w:szCs w:val="22"/>
        </w:rPr>
        <w:t xml:space="preserve"> (wzór wykazu osób skierowanych przez wykonawcę do realizacji zamówienia stanowi</w:t>
      </w:r>
      <w:r w:rsidR="00344AA4">
        <w:rPr>
          <w:rFonts w:ascii="Cambria" w:hAnsi="Cambria" w:cs="Arial"/>
          <w:sz w:val="22"/>
          <w:szCs w:val="22"/>
        </w:rPr>
        <w:t>ą</w:t>
      </w:r>
      <w:r w:rsidRPr="009606B7">
        <w:rPr>
          <w:rFonts w:ascii="Cambria" w:hAnsi="Cambria" w:cs="Arial"/>
          <w:sz w:val="22"/>
          <w:szCs w:val="22"/>
        </w:rPr>
        <w:t xml:space="preserve"> załącznik</w:t>
      </w:r>
      <w:r w:rsidR="00344AA4">
        <w:rPr>
          <w:rFonts w:ascii="Cambria" w:hAnsi="Cambria" w:cs="Arial"/>
          <w:sz w:val="22"/>
          <w:szCs w:val="22"/>
        </w:rPr>
        <w:t>i</w:t>
      </w:r>
      <w:r w:rsidRPr="009606B7">
        <w:rPr>
          <w:rFonts w:ascii="Cambria" w:hAnsi="Cambria" w:cs="Arial"/>
          <w:sz w:val="22"/>
          <w:szCs w:val="22"/>
        </w:rPr>
        <w:t xml:space="preserve"> </w:t>
      </w:r>
      <w:r w:rsidR="00344AA4" w:rsidRPr="009606B7">
        <w:rPr>
          <w:rFonts w:ascii="Cambria" w:hAnsi="Cambria" w:cs="Arial"/>
          <w:sz w:val="22"/>
          <w:szCs w:val="22"/>
        </w:rPr>
        <w:t xml:space="preserve">do SWZ </w:t>
      </w:r>
      <w:r w:rsidRPr="009606B7">
        <w:rPr>
          <w:rFonts w:ascii="Cambria" w:hAnsi="Cambria" w:cs="Arial"/>
          <w:sz w:val="22"/>
          <w:szCs w:val="22"/>
        </w:rPr>
        <w:t>nr 8</w:t>
      </w:r>
      <w:r w:rsidR="00344AA4">
        <w:rPr>
          <w:rFonts w:ascii="Cambria" w:hAnsi="Cambria" w:cs="Arial"/>
          <w:sz w:val="22"/>
          <w:szCs w:val="22"/>
        </w:rPr>
        <w:t>a dla Części I zamówienia i 8b dla Części II zamówienia</w:t>
      </w:r>
      <w:r w:rsidRPr="009606B7">
        <w:rPr>
          <w:rFonts w:ascii="Cambria" w:hAnsi="Cambria" w:cs="Arial"/>
          <w:sz w:val="22"/>
          <w:szCs w:val="22"/>
        </w:rPr>
        <w:t>),</w:t>
      </w:r>
    </w:p>
    <w:p w14:paraId="41DD1F48" w14:textId="14C34261" w:rsidR="0038777F" w:rsidRPr="009606B7" w:rsidRDefault="0038777F" w:rsidP="005F69F4">
      <w:pPr>
        <w:pStyle w:val="Kolorowalistaakcent11"/>
        <w:numPr>
          <w:ilvl w:val="2"/>
          <w:numId w:val="24"/>
        </w:numPr>
        <w:spacing w:before="60" w:after="60"/>
        <w:ind w:left="1701" w:hanging="708"/>
        <w:contextualSpacing w:val="0"/>
        <w:jc w:val="both"/>
        <w:rPr>
          <w:rFonts w:ascii="Cambria" w:hAnsi="Cambria" w:cs="Arial"/>
          <w:sz w:val="22"/>
          <w:szCs w:val="22"/>
        </w:rPr>
      </w:pPr>
      <w:r w:rsidRPr="009606B7">
        <w:rPr>
          <w:rFonts w:ascii="Cambria" w:hAnsi="Cambria" w:cs="Arial"/>
          <w:sz w:val="22"/>
          <w:szCs w:val="22"/>
        </w:rPr>
        <w:t>informację z Krajowego Rejestru Karnego w zakresie:</w:t>
      </w:r>
      <w:r w:rsidR="00260660" w:rsidRPr="009606B7">
        <w:rPr>
          <w:rFonts w:ascii="Cambria" w:hAnsi="Cambria" w:cs="Arial"/>
          <w:sz w:val="22"/>
          <w:szCs w:val="22"/>
        </w:rPr>
        <w:t xml:space="preserve"> </w:t>
      </w:r>
      <w:r w:rsidRPr="009606B7">
        <w:rPr>
          <w:rFonts w:ascii="Cambria" w:hAnsi="Cambria" w:cs="Arial"/>
          <w:sz w:val="22"/>
          <w:szCs w:val="22"/>
        </w:rPr>
        <w:t>(a) art. 108 ust. 1 pkt 1 i</w:t>
      </w:r>
      <w:r w:rsidR="008E1106">
        <w:rPr>
          <w:rFonts w:ascii="Cambria" w:hAnsi="Cambria" w:cs="Arial"/>
          <w:sz w:val="22"/>
          <w:szCs w:val="22"/>
        </w:rPr>
        <w:t> </w:t>
      </w:r>
      <w:r w:rsidRPr="009606B7">
        <w:rPr>
          <w:rFonts w:ascii="Cambria" w:hAnsi="Cambria" w:cs="Arial"/>
          <w:sz w:val="22"/>
          <w:szCs w:val="22"/>
        </w:rPr>
        <w:t>2 PZP,</w:t>
      </w:r>
      <w:r w:rsidR="00EB2F09" w:rsidRPr="009606B7">
        <w:rPr>
          <w:rFonts w:ascii="Cambria" w:hAnsi="Cambria" w:cs="Arial"/>
          <w:sz w:val="22"/>
          <w:szCs w:val="22"/>
        </w:rPr>
        <w:t xml:space="preserve"> </w:t>
      </w:r>
      <w:r w:rsidRPr="009606B7">
        <w:rPr>
          <w:rFonts w:ascii="Cambria" w:hAnsi="Cambria" w:cs="Arial"/>
          <w:sz w:val="22"/>
          <w:szCs w:val="22"/>
        </w:rPr>
        <w:t xml:space="preserve">(b) art. 108 ust. 1 pkt 4 PZP, </w:t>
      </w:r>
      <w:r w:rsidR="00295588">
        <w:rPr>
          <w:rFonts w:ascii="Cambria" w:hAnsi="Cambria" w:cs="Arial"/>
          <w:sz w:val="22"/>
          <w:szCs w:val="22"/>
        </w:rPr>
        <w:t xml:space="preserve">dotyczącą </w:t>
      </w:r>
      <w:r w:rsidRPr="009606B7">
        <w:rPr>
          <w:rFonts w:ascii="Cambria" w:hAnsi="Cambria" w:cs="Arial"/>
          <w:sz w:val="22"/>
          <w:szCs w:val="22"/>
        </w:rPr>
        <w:t>orzeczenia zakazu ubiegania się o zamówienie publiczne tytułem środka karnego, (c) art. 109 ust. 1 pkt 2 lit</w:t>
      </w:r>
      <w:r w:rsidR="0038118D">
        <w:rPr>
          <w:rFonts w:ascii="Cambria" w:hAnsi="Cambria" w:cs="Arial"/>
          <w:sz w:val="22"/>
          <w:szCs w:val="22"/>
        </w:rPr>
        <w:t>.</w:t>
      </w:r>
      <w:r w:rsidRPr="009606B7">
        <w:rPr>
          <w:rFonts w:ascii="Cambria" w:hAnsi="Cambria" w:cs="Arial"/>
          <w:sz w:val="22"/>
          <w:szCs w:val="22"/>
        </w:rPr>
        <w:t xml:space="preserve"> a PZP, (d) art. 109 ust. 1 pkt 2 lit</w:t>
      </w:r>
      <w:r w:rsidR="0038118D">
        <w:rPr>
          <w:rFonts w:ascii="Cambria" w:hAnsi="Cambria" w:cs="Arial"/>
          <w:sz w:val="22"/>
          <w:szCs w:val="22"/>
        </w:rPr>
        <w:t>.</w:t>
      </w:r>
      <w:r w:rsidRPr="009606B7">
        <w:rPr>
          <w:rFonts w:ascii="Cambria" w:hAnsi="Cambria" w:cs="Arial"/>
          <w:sz w:val="22"/>
          <w:szCs w:val="22"/>
        </w:rPr>
        <w:t xml:space="preserve"> b PZP, </w:t>
      </w:r>
      <w:r w:rsidR="00295588">
        <w:rPr>
          <w:rFonts w:ascii="Cambria" w:hAnsi="Cambria" w:cs="Arial"/>
          <w:sz w:val="22"/>
          <w:szCs w:val="22"/>
        </w:rPr>
        <w:t xml:space="preserve">dotyczącą </w:t>
      </w:r>
      <w:r w:rsidR="00F124AA">
        <w:rPr>
          <w:rFonts w:ascii="Cambria" w:hAnsi="Cambria" w:cs="Arial"/>
          <w:sz w:val="22"/>
          <w:szCs w:val="22"/>
        </w:rPr>
        <w:t xml:space="preserve">ukarania </w:t>
      </w:r>
      <w:r w:rsidRPr="009606B7">
        <w:rPr>
          <w:rFonts w:ascii="Cambria" w:hAnsi="Cambria" w:cs="Arial"/>
          <w:sz w:val="22"/>
          <w:szCs w:val="22"/>
        </w:rPr>
        <w:t>za wykroczenie, za które wymierzono karę aresztu, (e) art. 109 ust. 1 pkt 3 PZP,</w:t>
      </w:r>
      <w:r w:rsidR="00F124AA">
        <w:rPr>
          <w:rFonts w:ascii="Cambria" w:hAnsi="Cambria" w:cs="Arial"/>
          <w:sz w:val="22"/>
          <w:szCs w:val="22"/>
        </w:rPr>
        <w:t xml:space="preserve"> dotyczącą </w:t>
      </w:r>
      <w:r w:rsidRPr="009606B7">
        <w:rPr>
          <w:rFonts w:ascii="Cambria" w:hAnsi="Cambria" w:cs="Arial"/>
          <w:sz w:val="22"/>
          <w:szCs w:val="22"/>
        </w:rPr>
        <w:t xml:space="preserve"> skazania za przestępstwo lub </w:t>
      </w:r>
      <w:r w:rsidR="00F124AA">
        <w:rPr>
          <w:rFonts w:ascii="Cambria" w:hAnsi="Cambria" w:cs="Arial"/>
          <w:sz w:val="22"/>
          <w:szCs w:val="22"/>
        </w:rPr>
        <w:t xml:space="preserve">ukarania za </w:t>
      </w:r>
      <w:r w:rsidRPr="009606B7">
        <w:rPr>
          <w:rFonts w:ascii="Cambria" w:hAnsi="Cambria" w:cs="Arial"/>
          <w:sz w:val="22"/>
          <w:szCs w:val="22"/>
        </w:rPr>
        <w:t>wykroczenie, za które wymierzon</w:t>
      </w:r>
      <w:r w:rsidR="00F124AA">
        <w:rPr>
          <w:rFonts w:ascii="Cambria" w:hAnsi="Cambria" w:cs="Arial"/>
          <w:sz w:val="22"/>
          <w:szCs w:val="22"/>
        </w:rPr>
        <w:t>o</w:t>
      </w:r>
      <w:r w:rsidRPr="009606B7">
        <w:rPr>
          <w:rFonts w:ascii="Cambria" w:hAnsi="Cambria" w:cs="Arial"/>
          <w:sz w:val="22"/>
          <w:szCs w:val="22"/>
        </w:rPr>
        <w:t xml:space="preserve"> karę aresztu </w:t>
      </w:r>
      <w:r w:rsidR="00A37EF2">
        <w:rPr>
          <w:rFonts w:ascii="Cambria" w:hAnsi="Cambria" w:cs="Arial"/>
          <w:sz w:val="22"/>
          <w:szCs w:val="22"/>
        </w:rPr>
        <w:t>–</w:t>
      </w:r>
      <w:r w:rsidRPr="009606B7">
        <w:rPr>
          <w:rFonts w:ascii="Cambria" w:hAnsi="Cambria" w:cs="Arial"/>
          <w:sz w:val="22"/>
          <w:szCs w:val="22"/>
        </w:rPr>
        <w:t xml:space="preserve"> </w:t>
      </w:r>
      <w:r w:rsidR="00F124AA">
        <w:rPr>
          <w:rFonts w:ascii="Cambria" w:hAnsi="Cambria" w:cs="Arial"/>
          <w:sz w:val="22"/>
          <w:szCs w:val="22"/>
        </w:rPr>
        <w:t>sporządzoną</w:t>
      </w:r>
      <w:r w:rsidR="00A37EF2">
        <w:rPr>
          <w:rFonts w:ascii="Cambria" w:hAnsi="Cambria" w:cs="Arial"/>
          <w:sz w:val="22"/>
          <w:szCs w:val="22"/>
        </w:rPr>
        <w:t xml:space="preserve"> </w:t>
      </w:r>
      <w:r w:rsidRPr="009606B7">
        <w:rPr>
          <w:rFonts w:ascii="Cambria" w:hAnsi="Cambria" w:cs="Arial"/>
          <w:sz w:val="22"/>
          <w:szCs w:val="22"/>
        </w:rPr>
        <w:t>nie wcześniej niż 6 miesięcy przed jej złożeniem,</w:t>
      </w:r>
    </w:p>
    <w:p w14:paraId="6146A0F0" w14:textId="48E6893B" w:rsidR="00954B17" w:rsidRPr="009606B7" w:rsidRDefault="00954B17" w:rsidP="005F69F4">
      <w:pPr>
        <w:pStyle w:val="Kolorowalistaakcent11"/>
        <w:numPr>
          <w:ilvl w:val="2"/>
          <w:numId w:val="24"/>
        </w:numPr>
        <w:spacing w:before="60" w:after="60"/>
        <w:ind w:left="1701" w:hanging="708"/>
        <w:contextualSpacing w:val="0"/>
        <w:jc w:val="both"/>
        <w:rPr>
          <w:rFonts w:ascii="Cambria" w:hAnsi="Cambria" w:cs="Arial"/>
          <w:sz w:val="22"/>
          <w:szCs w:val="22"/>
        </w:rPr>
      </w:pPr>
      <w:r w:rsidRPr="009606B7">
        <w:rPr>
          <w:rFonts w:ascii="Cambria" w:hAnsi="Cambria" w:cs="Arial"/>
          <w:sz w:val="22"/>
          <w:szCs w:val="22"/>
        </w:rPr>
        <w:t>oświadczenie Wykonawcy, w zakresie art. 108 ust. 1 pkt 5 PZP, o braku przynależności do tej samej grupy kapitałowej, w rozumieniu ustawy z dnia 16 lutego 2007 r. o ochronie konkurencji i konsumentów (tekst jedn. Dz. U. z 202</w:t>
      </w:r>
      <w:r w:rsidR="00A37EF2">
        <w:rPr>
          <w:rFonts w:ascii="Cambria" w:hAnsi="Cambria" w:cs="Arial"/>
          <w:sz w:val="22"/>
          <w:szCs w:val="22"/>
        </w:rPr>
        <w:t>1</w:t>
      </w:r>
      <w:r w:rsidRPr="009606B7">
        <w:rPr>
          <w:rFonts w:ascii="Cambria" w:hAnsi="Cambria" w:cs="Arial"/>
          <w:sz w:val="22"/>
          <w:szCs w:val="22"/>
        </w:rPr>
        <w:t xml:space="preserve"> r. poz. </w:t>
      </w:r>
      <w:r w:rsidR="00A37EF2">
        <w:rPr>
          <w:rFonts w:ascii="Cambria" w:hAnsi="Cambria" w:cs="Arial"/>
          <w:sz w:val="22"/>
          <w:szCs w:val="22"/>
        </w:rPr>
        <w:t>275</w:t>
      </w:r>
      <w:r w:rsidRPr="009606B7">
        <w:rPr>
          <w:rFonts w:ascii="Cambria" w:hAnsi="Cambria" w:cs="Arial"/>
          <w:sz w:val="22"/>
          <w:szCs w:val="22"/>
        </w:rPr>
        <w:t>), z innym Wykonawcą, który złożył odrębną ofertę, albo oświadczenie o przynależności do tej samej grupy kapitałowej wraz z</w:t>
      </w:r>
      <w:r w:rsidR="008E1106">
        <w:rPr>
          <w:rFonts w:ascii="Cambria" w:hAnsi="Cambria" w:cs="Arial"/>
          <w:sz w:val="22"/>
          <w:szCs w:val="22"/>
        </w:rPr>
        <w:t> </w:t>
      </w:r>
      <w:r w:rsidRPr="009606B7">
        <w:rPr>
          <w:rFonts w:ascii="Cambria" w:hAnsi="Cambria" w:cs="Arial"/>
          <w:sz w:val="22"/>
          <w:szCs w:val="22"/>
        </w:rPr>
        <w:t>dokumentami lub informacjami potwierdzającymi przygotowanie oferty niezależnie od innego Wykonawcy należącego do tej samej grupy kapitałowej (wzór oświadczenia Wykonawcy w zakresie art. 108 ust. 1 pkt 5 PZP o</w:t>
      </w:r>
      <w:r w:rsidR="008E1106">
        <w:rPr>
          <w:rFonts w:ascii="Cambria" w:hAnsi="Cambria" w:cs="Arial"/>
          <w:sz w:val="22"/>
          <w:szCs w:val="22"/>
        </w:rPr>
        <w:t> </w:t>
      </w:r>
      <w:r w:rsidRPr="009606B7">
        <w:rPr>
          <w:rFonts w:ascii="Cambria" w:hAnsi="Cambria" w:cs="Arial"/>
          <w:sz w:val="22"/>
          <w:szCs w:val="22"/>
        </w:rPr>
        <w:t xml:space="preserve">przynależności lub braku przynależności do tej </w:t>
      </w:r>
      <w:r w:rsidR="00B52654">
        <w:rPr>
          <w:rFonts w:ascii="Cambria" w:hAnsi="Cambria" w:cs="Arial"/>
          <w:sz w:val="22"/>
          <w:szCs w:val="22"/>
        </w:rPr>
        <w:t xml:space="preserve">samej </w:t>
      </w:r>
      <w:r w:rsidRPr="009606B7">
        <w:rPr>
          <w:rFonts w:ascii="Cambria" w:hAnsi="Cambria" w:cs="Arial"/>
          <w:sz w:val="22"/>
          <w:szCs w:val="22"/>
        </w:rPr>
        <w:t xml:space="preserve">grupy kapitałowej stanowi załącznik nr </w:t>
      </w:r>
      <w:r w:rsidR="00EE3CB3" w:rsidRPr="009606B7">
        <w:rPr>
          <w:rFonts w:ascii="Cambria" w:hAnsi="Cambria" w:cs="Arial"/>
          <w:sz w:val="22"/>
          <w:szCs w:val="22"/>
        </w:rPr>
        <w:t>6</w:t>
      </w:r>
      <w:r w:rsidRPr="009606B7">
        <w:rPr>
          <w:rFonts w:ascii="Cambria" w:hAnsi="Cambria" w:cs="Arial"/>
          <w:sz w:val="22"/>
          <w:szCs w:val="22"/>
        </w:rPr>
        <w:t xml:space="preserve"> do SWZ),</w:t>
      </w:r>
    </w:p>
    <w:p w14:paraId="39ACF9EF" w14:textId="52108CF7" w:rsidR="001C1365" w:rsidRPr="009606B7" w:rsidRDefault="00905450" w:rsidP="005F69F4">
      <w:pPr>
        <w:pStyle w:val="Kolorowalistaakcent11"/>
        <w:numPr>
          <w:ilvl w:val="2"/>
          <w:numId w:val="24"/>
        </w:numPr>
        <w:spacing w:before="60" w:after="60"/>
        <w:ind w:left="1701" w:hanging="708"/>
        <w:contextualSpacing w:val="0"/>
        <w:jc w:val="both"/>
        <w:rPr>
          <w:rFonts w:ascii="Cambria" w:hAnsi="Cambria" w:cs="Arial"/>
          <w:sz w:val="22"/>
          <w:szCs w:val="22"/>
        </w:rPr>
      </w:pPr>
      <w:r w:rsidRPr="009606B7">
        <w:rPr>
          <w:rFonts w:ascii="Cambria" w:hAnsi="Cambria" w:cs="Arial"/>
          <w:sz w:val="22"/>
          <w:szCs w:val="22"/>
        </w:rPr>
        <w:t>zaświadczenie właściwego naczelnika urzędu skarbowego potwierdzające, że wykonawca nie zalega z opłacaniem podatków</w:t>
      </w:r>
      <w:r w:rsidR="001200FC" w:rsidRPr="009606B7">
        <w:rPr>
          <w:rFonts w:ascii="Cambria" w:hAnsi="Cambria" w:cs="Arial"/>
          <w:sz w:val="22"/>
          <w:szCs w:val="22"/>
        </w:rPr>
        <w:t xml:space="preserve"> i opłat</w:t>
      </w:r>
      <w:r w:rsidRPr="009606B7">
        <w:rPr>
          <w:rFonts w:ascii="Cambria" w:hAnsi="Cambria" w:cs="Arial"/>
          <w:sz w:val="22"/>
          <w:szCs w:val="22"/>
        </w:rPr>
        <w:t xml:space="preserve">, </w:t>
      </w:r>
      <w:r w:rsidR="00954B17" w:rsidRPr="009606B7">
        <w:rPr>
          <w:rFonts w:ascii="Cambria" w:hAnsi="Cambria" w:cs="Arial"/>
          <w:sz w:val="22"/>
          <w:szCs w:val="22"/>
        </w:rPr>
        <w:t xml:space="preserve">w zakresie art. 109 ust. 1 pkt 1 PZP, wystawione </w:t>
      </w:r>
      <w:r w:rsidRPr="009606B7">
        <w:rPr>
          <w:rFonts w:ascii="Cambria" w:hAnsi="Cambria" w:cs="Arial"/>
          <w:sz w:val="22"/>
          <w:szCs w:val="22"/>
        </w:rPr>
        <w:t xml:space="preserve">nie wcześniej niż 3 miesiące przed </w:t>
      </w:r>
      <w:r w:rsidR="001200FC" w:rsidRPr="009606B7">
        <w:rPr>
          <w:rFonts w:ascii="Cambria" w:hAnsi="Cambria" w:cs="Arial"/>
          <w:sz w:val="22"/>
          <w:szCs w:val="22"/>
        </w:rPr>
        <w:t>jego złożeniem,</w:t>
      </w:r>
      <w:r w:rsidRPr="009606B7">
        <w:rPr>
          <w:rFonts w:ascii="Cambria" w:hAnsi="Cambria" w:cs="Arial"/>
          <w:sz w:val="22"/>
          <w:szCs w:val="22"/>
        </w:rPr>
        <w:t xml:space="preserve"> </w:t>
      </w:r>
      <w:r w:rsidR="001200FC" w:rsidRPr="009606B7">
        <w:rPr>
          <w:rFonts w:ascii="Cambria" w:hAnsi="Cambria" w:cs="Arial"/>
          <w:sz w:val="22"/>
          <w:szCs w:val="22"/>
        </w:rPr>
        <w:t>a</w:t>
      </w:r>
      <w:r w:rsidR="008E1106">
        <w:rPr>
          <w:rFonts w:ascii="Cambria" w:hAnsi="Cambria" w:cs="Arial"/>
          <w:sz w:val="22"/>
          <w:szCs w:val="22"/>
        </w:rPr>
        <w:t> </w:t>
      </w:r>
      <w:r w:rsidR="001200FC" w:rsidRPr="009606B7">
        <w:rPr>
          <w:rFonts w:ascii="Cambria" w:hAnsi="Cambria" w:cs="Arial"/>
          <w:sz w:val="22"/>
          <w:szCs w:val="22"/>
        </w:rPr>
        <w:t xml:space="preserve">w przypadku zalegania z opłaceniem podatków </w:t>
      </w:r>
      <w:r w:rsidR="00117818">
        <w:rPr>
          <w:rFonts w:ascii="Cambria" w:hAnsi="Cambria" w:cs="Arial"/>
          <w:sz w:val="22"/>
          <w:szCs w:val="22"/>
        </w:rPr>
        <w:t xml:space="preserve">lub </w:t>
      </w:r>
      <w:r w:rsidR="001200FC" w:rsidRPr="009606B7">
        <w:rPr>
          <w:rFonts w:ascii="Cambria" w:hAnsi="Cambria" w:cs="Arial"/>
          <w:sz w:val="22"/>
          <w:szCs w:val="22"/>
        </w:rPr>
        <w:t xml:space="preserve"> opłat wraz z zaświadczeniem </w:t>
      </w:r>
      <w:r w:rsidR="00117818">
        <w:rPr>
          <w:rFonts w:ascii="Cambria" w:hAnsi="Cambria" w:cs="Arial"/>
          <w:sz w:val="22"/>
          <w:szCs w:val="22"/>
        </w:rPr>
        <w:t xml:space="preserve">Zamawiający żąda złożenia </w:t>
      </w:r>
      <w:r w:rsidR="001200FC" w:rsidRPr="009606B7">
        <w:rPr>
          <w:rFonts w:ascii="Cambria" w:hAnsi="Cambria" w:cs="Arial"/>
          <w:sz w:val="22"/>
          <w:szCs w:val="22"/>
        </w:rPr>
        <w:t>dokument</w:t>
      </w:r>
      <w:r w:rsidR="00117818">
        <w:rPr>
          <w:rFonts w:ascii="Cambria" w:hAnsi="Cambria" w:cs="Arial"/>
          <w:sz w:val="22"/>
          <w:szCs w:val="22"/>
        </w:rPr>
        <w:t>ów</w:t>
      </w:r>
      <w:r w:rsidR="001200FC" w:rsidRPr="009606B7">
        <w:rPr>
          <w:rFonts w:ascii="Cambria" w:hAnsi="Cambria" w:cs="Arial"/>
          <w:sz w:val="22"/>
          <w:szCs w:val="22"/>
        </w:rPr>
        <w:t xml:space="preserve"> potwierdzając</w:t>
      </w:r>
      <w:r w:rsidR="00117818">
        <w:rPr>
          <w:rFonts w:ascii="Cambria" w:hAnsi="Cambria" w:cs="Arial"/>
          <w:sz w:val="22"/>
          <w:szCs w:val="22"/>
        </w:rPr>
        <w:t>ych</w:t>
      </w:r>
      <w:r w:rsidR="001200FC" w:rsidRPr="009606B7">
        <w:rPr>
          <w:rFonts w:ascii="Cambria" w:hAnsi="Cambria" w:cs="Arial"/>
          <w:sz w:val="22"/>
          <w:szCs w:val="22"/>
        </w:rPr>
        <w:t xml:space="preserve">, że przed upływem terminu składania ofert Wykonawca dokonał płatności należnych podatków </w:t>
      </w:r>
      <w:r w:rsidR="00117818">
        <w:rPr>
          <w:rFonts w:ascii="Cambria" w:hAnsi="Cambria" w:cs="Arial"/>
          <w:sz w:val="22"/>
          <w:szCs w:val="22"/>
        </w:rPr>
        <w:t xml:space="preserve">lub opłat </w:t>
      </w:r>
      <w:r w:rsidR="001200FC" w:rsidRPr="009606B7">
        <w:rPr>
          <w:rFonts w:ascii="Cambria" w:hAnsi="Cambria" w:cs="Arial"/>
          <w:sz w:val="22"/>
          <w:szCs w:val="22"/>
        </w:rPr>
        <w:t>wraz z odsetkami lub grzywnami lub zawarł wiążące porozumienie w sprawie spłat tych należności,</w:t>
      </w:r>
    </w:p>
    <w:p w14:paraId="6E067964" w14:textId="64E51334" w:rsidR="001200FC" w:rsidRPr="009606B7" w:rsidRDefault="001200FC" w:rsidP="005F69F4">
      <w:pPr>
        <w:pStyle w:val="Kolorowalistaakcent11"/>
        <w:numPr>
          <w:ilvl w:val="2"/>
          <w:numId w:val="24"/>
        </w:numPr>
        <w:spacing w:before="60" w:after="60"/>
        <w:ind w:left="1701" w:hanging="708"/>
        <w:contextualSpacing w:val="0"/>
        <w:jc w:val="both"/>
        <w:rPr>
          <w:rFonts w:ascii="Cambria" w:hAnsi="Cambria" w:cs="Arial"/>
          <w:sz w:val="22"/>
          <w:szCs w:val="22"/>
        </w:rPr>
      </w:pPr>
      <w:r w:rsidRPr="009606B7">
        <w:rPr>
          <w:rFonts w:ascii="Cambria" w:hAnsi="Cambria" w:cs="Arial"/>
          <w:sz w:val="22"/>
          <w:szCs w:val="22"/>
        </w:rPr>
        <w:t xml:space="preserve">zaświadczenie </w:t>
      </w:r>
      <w:r w:rsidR="00117818">
        <w:rPr>
          <w:rFonts w:ascii="Cambria" w:hAnsi="Cambria" w:cs="Arial"/>
          <w:sz w:val="22"/>
          <w:szCs w:val="22"/>
        </w:rPr>
        <w:t>albo inny do</w:t>
      </w:r>
      <w:r w:rsidR="009C101B">
        <w:rPr>
          <w:rFonts w:ascii="Cambria" w:hAnsi="Cambria" w:cs="Arial"/>
          <w:sz w:val="22"/>
          <w:szCs w:val="22"/>
        </w:rPr>
        <w:t xml:space="preserve">kument </w:t>
      </w:r>
      <w:r w:rsidRPr="009606B7">
        <w:rPr>
          <w:rFonts w:ascii="Cambria" w:hAnsi="Cambria" w:cs="Arial"/>
          <w:sz w:val="22"/>
          <w:szCs w:val="22"/>
        </w:rPr>
        <w:t>właściwej terenowej jednostki organizacyjnej Zakładu Ubezpieczeń Społecznych lub</w:t>
      </w:r>
      <w:r w:rsidR="009C101B">
        <w:rPr>
          <w:rFonts w:ascii="Cambria" w:hAnsi="Cambria" w:cs="Arial"/>
          <w:sz w:val="22"/>
          <w:szCs w:val="22"/>
        </w:rPr>
        <w:t xml:space="preserve"> właściwego oddziału regionalnego lub właściwej placówki terenowej</w:t>
      </w:r>
      <w:r w:rsidRPr="009606B7">
        <w:rPr>
          <w:rFonts w:ascii="Cambria" w:hAnsi="Cambria" w:cs="Arial"/>
          <w:sz w:val="22"/>
          <w:szCs w:val="22"/>
        </w:rPr>
        <w:t xml:space="preserve"> potwierdzający, że </w:t>
      </w:r>
      <w:r w:rsidR="00AF4725">
        <w:rPr>
          <w:rFonts w:ascii="Cambria" w:hAnsi="Cambria" w:cs="Arial"/>
          <w:sz w:val="22"/>
          <w:szCs w:val="22"/>
        </w:rPr>
        <w:t>W</w:t>
      </w:r>
      <w:r w:rsidRPr="009606B7">
        <w:rPr>
          <w:rFonts w:ascii="Cambria" w:hAnsi="Cambria" w:cs="Arial"/>
          <w:sz w:val="22"/>
          <w:szCs w:val="22"/>
        </w:rPr>
        <w:t xml:space="preserve">ykonawca nie zalega z opłacaniem składek na ubezpieczenia społeczne </w:t>
      </w:r>
      <w:r w:rsidR="00AF4725">
        <w:rPr>
          <w:rFonts w:ascii="Cambria" w:hAnsi="Cambria" w:cs="Arial"/>
          <w:sz w:val="22"/>
          <w:szCs w:val="22"/>
        </w:rPr>
        <w:t xml:space="preserve">i </w:t>
      </w:r>
      <w:r w:rsidRPr="009606B7">
        <w:rPr>
          <w:rFonts w:ascii="Cambria" w:hAnsi="Cambria" w:cs="Arial"/>
          <w:sz w:val="22"/>
          <w:szCs w:val="22"/>
        </w:rPr>
        <w:t xml:space="preserve">zdrowotne, w zakresie art. 109 ust. 1 pkt 1 PZP, wystawione nie wcześniej niż 3 miesiące przed jego złożeniem, a w przypadku zalegania z opłaceniem składek na ubezpieczenie społeczne lub zdrowotne wraz z zaświadczeniem </w:t>
      </w:r>
      <w:r w:rsidRPr="009606B7">
        <w:rPr>
          <w:rFonts w:ascii="Cambria" w:hAnsi="Cambria" w:cs="Arial"/>
          <w:sz w:val="22"/>
          <w:szCs w:val="22"/>
        </w:rPr>
        <w:lastRenderedPageBreak/>
        <w:t xml:space="preserve">albo innym dokumentem </w:t>
      </w:r>
      <w:r w:rsidR="005C1C77">
        <w:rPr>
          <w:rFonts w:ascii="Cambria" w:hAnsi="Cambria" w:cs="Arial"/>
          <w:sz w:val="22"/>
          <w:szCs w:val="22"/>
        </w:rPr>
        <w:t xml:space="preserve">Zamawiający żąda złożenia </w:t>
      </w:r>
      <w:r w:rsidRPr="009606B7">
        <w:rPr>
          <w:rFonts w:ascii="Cambria" w:hAnsi="Cambria" w:cs="Arial"/>
          <w:sz w:val="22"/>
          <w:szCs w:val="22"/>
        </w:rPr>
        <w:t>dokument</w:t>
      </w:r>
      <w:r w:rsidR="005C1C77">
        <w:rPr>
          <w:rFonts w:ascii="Cambria" w:hAnsi="Cambria" w:cs="Arial"/>
          <w:sz w:val="22"/>
          <w:szCs w:val="22"/>
        </w:rPr>
        <w:t>ów</w:t>
      </w:r>
      <w:r w:rsidRPr="009606B7">
        <w:rPr>
          <w:rFonts w:ascii="Cambria" w:hAnsi="Cambria" w:cs="Arial"/>
          <w:sz w:val="22"/>
          <w:szCs w:val="22"/>
        </w:rPr>
        <w:t xml:space="preserve"> potwierdzając</w:t>
      </w:r>
      <w:r w:rsidR="005C1C77">
        <w:rPr>
          <w:rFonts w:ascii="Cambria" w:hAnsi="Cambria" w:cs="Arial"/>
          <w:sz w:val="22"/>
          <w:szCs w:val="22"/>
        </w:rPr>
        <w:t>ych</w:t>
      </w:r>
      <w:r w:rsidRPr="009606B7">
        <w:rPr>
          <w:rFonts w:ascii="Cambria" w:hAnsi="Cambria" w:cs="Arial"/>
          <w:sz w:val="22"/>
          <w:szCs w:val="22"/>
        </w:rPr>
        <w:t>, że przed upływem terminu składania ofert Wykonawca dokonał płatności należnych składek na ubezpieczenia społeczne lub zdrowotne wraz z</w:t>
      </w:r>
      <w:r w:rsidR="008E1106">
        <w:rPr>
          <w:rFonts w:ascii="Cambria" w:hAnsi="Cambria" w:cs="Arial"/>
          <w:sz w:val="22"/>
          <w:szCs w:val="22"/>
        </w:rPr>
        <w:t> </w:t>
      </w:r>
      <w:r w:rsidRPr="009606B7">
        <w:rPr>
          <w:rFonts w:ascii="Cambria" w:hAnsi="Cambria" w:cs="Arial"/>
          <w:sz w:val="22"/>
          <w:szCs w:val="22"/>
        </w:rPr>
        <w:t>odsetkami lub grzywnami lub zawarł wiążące porozumienie w sprawie spłat tych należności,</w:t>
      </w:r>
    </w:p>
    <w:p w14:paraId="096BD330" w14:textId="633AB667" w:rsidR="001200FC" w:rsidRPr="009606B7" w:rsidRDefault="001200FC" w:rsidP="005F69F4">
      <w:pPr>
        <w:pStyle w:val="Kolorowalistaakcent11"/>
        <w:numPr>
          <w:ilvl w:val="2"/>
          <w:numId w:val="24"/>
        </w:numPr>
        <w:spacing w:before="60" w:after="60"/>
        <w:ind w:left="1701" w:hanging="708"/>
        <w:contextualSpacing w:val="0"/>
        <w:jc w:val="both"/>
        <w:rPr>
          <w:rFonts w:ascii="Cambria" w:hAnsi="Cambria" w:cs="Arial"/>
          <w:sz w:val="22"/>
          <w:szCs w:val="22"/>
        </w:rPr>
      </w:pPr>
      <w:r w:rsidRPr="009606B7">
        <w:rPr>
          <w:rFonts w:ascii="Cambria" w:hAnsi="Cambria" w:cs="Arial"/>
          <w:sz w:val="22"/>
          <w:szCs w:val="22"/>
        </w:rPr>
        <w:t>odpis lub informacje z Krajowego Rejestru Sądowego lub z Centralnej Ewidencji i Informacji o Działalności Gospodarczej, w zakresie art. 109 ust. 1 pkt 4 PZP, sporządzonych</w:t>
      </w:r>
      <w:r w:rsidR="003A06B3">
        <w:rPr>
          <w:rFonts w:ascii="Cambria" w:hAnsi="Cambria" w:cs="Arial"/>
          <w:sz w:val="22"/>
          <w:szCs w:val="22"/>
        </w:rPr>
        <w:t xml:space="preserve">, </w:t>
      </w:r>
      <w:r w:rsidRPr="009606B7">
        <w:rPr>
          <w:rFonts w:ascii="Cambria" w:hAnsi="Cambria" w:cs="Arial"/>
          <w:sz w:val="22"/>
          <w:szCs w:val="22"/>
        </w:rPr>
        <w:t>nie wcześniej niż 3 miesiące przed jej złożeniem, jeżeli odrębne przepisy wymagają wpisu do rejestru lub ewidencji,</w:t>
      </w:r>
    </w:p>
    <w:p w14:paraId="04FB61C7" w14:textId="1CA23B26" w:rsidR="001200FC" w:rsidRPr="009606B7" w:rsidRDefault="001200FC" w:rsidP="005F69F4">
      <w:pPr>
        <w:pStyle w:val="Akapitzlist"/>
        <w:numPr>
          <w:ilvl w:val="2"/>
          <w:numId w:val="24"/>
        </w:numPr>
        <w:spacing w:before="60" w:after="60" w:line="240" w:lineRule="auto"/>
        <w:ind w:left="1701" w:hanging="708"/>
        <w:jc w:val="both"/>
        <w:rPr>
          <w:rFonts w:ascii="Cambria" w:hAnsi="Cambria" w:cs="Arial"/>
        </w:rPr>
      </w:pPr>
      <w:r w:rsidRPr="009606B7">
        <w:rPr>
          <w:rFonts w:ascii="Cambria" w:hAnsi="Cambria" w:cs="Arial"/>
        </w:rPr>
        <w:t>oświadczenia wykonawcy o aktualności informacji zawartych w oświadczeniu, o którym mowa w art. 125 ust. 1 PZP złożonym na formularzu Jednolitego Europejskiego Dokumentu Zamówienia (JEDZ), w zakresie podstaw wykluczenia z postępowania</w:t>
      </w:r>
      <w:r w:rsidR="003A06B3">
        <w:rPr>
          <w:rFonts w:ascii="Cambria" w:hAnsi="Cambria" w:cs="Arial"/>
        </w:rPr>
        <w:t xml:space="preserve"> wskazanych przez Zamawiającego</w:t>
      </w:r>
      <w:r w:rsidR="00956B8B">
        <w:rPr>
          <w:rFonts w:ascii="Cambria" w:hAnsi="Cambria" w:cs="Arial"/>
        </w:rPr>
        <w:t>, o których mowa w</w:t>
      </w:r>
      <w:r w:rsidRPr="009606B7">
        <w:rPr>
          <w:rFonts w:ascii="Cambria" w:hAnsi="Cambria" w:cs="Arial"/>
        </w:rPr>
        <w:t>: a) art. 108 ust. 1 pkt 3 PZP, b) art. 108 ust. 1 pkt 4 PZP</w:t>
      </w:r>
      <w:r w:rsidR="00956B8B">
        <w:rPr>
          <w:rFonts w:ascii="Cambria" w:hAnsi="Cambria" w:cs="Arial"/>
        </w:rPr>
        <w:t>,</w:t>
      </w:r>
      <w:r w:rsidRPr="009606B7">
        <w:rPr>
          <w:rFonts w:ascii="Cambria" w:hAnsi="Cambria" w:cs="Arial"/>
        </w:rPr>
        <w:t xml:space="preserve"> </w:t>
      </w:r>
      <w:r w:rsidR="00956B8B">
        <w:rPr>
          <w:rFonts w:ascii="Cambria" w:hAnsi="Cambria" w:cs="Arial"/>
        </w:rPr>
        <w:t xml:space="preserve">dotyczących </w:t>
      </w:r>
      <w:r w:rsidRPr="009606B7">
        <w:rPr>
          <w:rFonts w:ascii="Cambria" w:hAnsi="Cambria" w:cs="Arial"/>
        </w:rPr>
        <w:t>orzeczenia zakazu ubiegania się o zamówienie publiczne tytułem środka zapobiegawczego, c) art. 108 ust. 1 pkt 5 PZP</w:t>
      </w:r>
      <w:r w:rsidR="00956B8B">
        <w:rPr>
          <w:rFonts w:ascii="Cambria" w:hAnsi="Cambria" w:cs="Arial"/>
        </w:rPr>
        <w:t>, doty</w:t>
      </w:r>
      <w:r w:rsidR="00A84961">
        <w:rPr>
          <w:rFonts w:ascii="Cambria" w:hAnsi="Cambria" w:cs="Arial"/>
        </w:rPr>
        <w:t>czących</w:t>
      </w:r>
      <w:r w:rsidRPr="009606B7">
        <w:rPr>
          <w:rFonts w:ascii="Cambria" w:hAnsi="Cambria" w:cs="Arial"/>
        </w:rPr>
        <w:t xml:space="preserve"> zawarcia z innymi wykonawcami porozumienia mającego na celu zakłócenie konkurencji, </w:t>
      </w:r>
      <w:r w:rsidR="00A84961">
        <w:rPr>
          <w:rFonts w:ascii="Cambria" w:hAnsi="Cambria" w:cs="Arial"/>
        </w:rPr>
        <w:t>d) art. 108 ust. 1 pkt 6) PZP, e</w:t>
      </w:r>
      <w:r w:rsidRPr="009606B7">
        <w:rPr>
          <w:rFonts w:ascii="Cambria" w:hAnsi="Cambria" w:cs="Arial"/>
        </w:rPr>
        <w:t>) art. 109 ust. 1 pkt 1 PZP</w:t>
      </w:r>
      <w:r w:rsidR="00A84961">
        <w:rPr>
          <w:rFonts w:ascii="Cambria" w:hAnsi="Cambria" w:cs="Arial"/>
        </w:rPr>
        <w:t>,</w:t>
      </w:r>
      <w:r w:rsidRPr="009606B7">
        <w:rPr>
          <w:rFonts w:ascii="Cambria" w:hAnsi="Cambria" w:cs="Arial"/>
        </w:rPr>
        <w:t xml:space="preserve"> odnośnie </w:t>
      </w:r>
      <w:r w:rsidR="0038118D">
        <w:rPr>
          <w:rFonts w:ascii="Cambria" w:hAnsi="Cambria" w:cs="Arial"/>
        </w:rPr>
        <w:t xml:space="preserve">do </w:t>
      </w:r>
      <w:r w:rsidRPr="009606B7">
        <w:rPr>
          <w:rFonts w:ascii="Cambria" w:hAnsi="Cambria" w:cs="Arial"/>
        </w:rPr>
        <w:t xml:space="preserve">naruszenia obowiązków dotyczących płatności podatków i opłat lokalnych, o których mowa w ustawie z dnia 12 stycznia 1991 r. o podatkach i opłatach lokalnych (tekst jedn. Dz. U. z 2019 r. poz. 1170 z późn. zm.), </w:t>
      </w:r>
      <w:r w:rsidR="00A84961">
        <w:rPr>
          <w:rFonts w:ascii="Cambria" w:hAnsi="Cambria" w:cs="Arial"/>
        </w:rPr>
        <w:t>f</w:t>
      </w:r>
      <w:r w:rsidRPr="009606B7">
        <w:rPr>
          <w:rFonts w:ascii="Cambria" w:hAnsi="Cambria" w:cs="Arial"/>
        </w:rPr>
        <w:t>) art. 109 ust. 1 pkt 2 lit</w:t>
      </w:r>
      <w:r w:rsidR="0038118D">
        <w:rPr>
          <w:rFonts w:ascii="Cambria" w:hAnsi="Cambria" w:cs="Arial"/>
        </w:rPr>
        <w:t>.</w:t>
      </w:r>
      <w:r w:rsidRPr="009606B7">
        <w:rPr>
          <w:rFonts w:ascii="Cambria" w:hAnsi="Cambria" w:cs="Arial"/>
        </w:rPr>
        <w:t xml:space="preserve"> b</w:t>
      </w:r>
      <w:r w:rsidR="00A84961">
        <w:rPr>
          <w:rFonts w:ascii="Cambria" w:hAnsi="Cambria" w:cs="Arial"/>
        </w:rPr>
        <w:t xml:space="preserve"> PZP,</w:t>
      </w:r>
      <w:r w:rsidR="0070355C">
        <w:rPr>
          <w:rFonts w:ascii="Cambria" w:hAnsi="Cambria" w:cs="Arial"/>
        </w:rPr>
        <w:t xml:space="preserve"> dotyczących ukarania </w:t>
      </w:r>
      <w:r w:rsidRPr="009606B7">
        <w:rPr>
          <w:rFonts w:ascii="Cambria" w:hAnsi="Cambria" w:cs="Arial"/>
        </w:rPr>
        <w:t xml:space="preserve">za wykroczenie, za które wymierzone karę ograniczenia wolności lub karę grzywny, </w:t>
      </w:r>
      <w:r w:rsidR="0070355C">
        <w:rPr>
          <w:rFonts w:ascii="Cambria" w:hAnsi="Cambria" w:cs="Arial"/>
        </w:rPr>
        <w:t>g</w:t>
      </w:r>
      <w:r w:rsidRPr="009606B7">
        <w:rPr>
          <w:rFonts w:ascii="Cambria" w:hAnsi="Cambria" w:cs="Arial"/>
        </w:rPr>
        <w:t>) art. 109 ust. 1 pkt 2 lit</w:t>
      </w:r>
      <w:r w:rsidR="0038118D">
        <w:rPr>
          <w:rFonts w:ascii="Cambria" w:hAnsi="Cambria" w:cs="Arial"/>
        </w:rPr>
        <w:t>.</w:t>
      </w:r>
      <w:r w:rsidRPr="009606B7">
        <w:rPr>
          <w:rFonts w:ascii="Cambria" w:hAnsi="Cambria" w:cs="Arial"/>
        </w:rPr>
        <w:t xml:space="preserve"> c PZP, </w:t>
      </w:r>
      <w:r w:rsidR="00983244">
        <w:rPr>
          <w:rFonts w:ascii="Cambria" w:hAnsi="Cambria" w:cs="Arial"/>
        </w:rPr>
        <w:t>h</w:t>
      </w:r>
      <w:r w:rsidRPr="009606B7">
        <w:rPr>
          <w:rFonts w:ascii="Cambria" w:hAnsi="Cambria" w:cs="Arial"/>
        </w:rPr>
        <w:t>) art. 109 ust. 1 pkt 3 PZP</w:t>
      </w:r>
      <w:r w:rsidR="00983244">
        <w:rPr>
          <w:rFonts w:ascii="Cambria" w:hAnsi="Cambria" w:cs="Arial"/>
        </w:rPr>
        <w:t xml:space="preserve">, dotyczących ukarania </w:t>
      </w:r>
      <w:r w:rsidRPr="009606B7">
        <w:rPr>
          <w:rFonts w:ascii="Cambria" w:hAnsi="Cambria" w:cs="Arial"/>
        </w:rPr>
        <w:t xml:space="preserve">za wykroczenie, za które wymierzone karę ograniczenia wolności lub karę grzywny, </w:t>
      </w:r>
      <w:r w:rsidR="00983244">
        <w:rPr>
          <w:rFonts w:ascii="Cambria" w:hAnsi="Cambria" w:cs="Arial"/>
        </w:rPr>
        <w:t>i</w:t>
      </w:r>
      <w:r w:rsidRPr="009606B7">
        <w:rPr>
          <w:rFonts w:ascii="Cambria" w:hAnsi="Cambria" w:cs="Arial"/>
        </w:rPr>
        <w:t>) art. 109 ust. 1 pkt 5</w:t>
      </w:r>
      <w:r w:rsidR="00983244">
        <w:rPr>
          <w:rFonts w:ascii="Cambria" w:hAnsi="Cambria" w:cs="Arial"/>
        </w:rPr>
        <w:t xml:space="preserve"> i 7</w:t>
      </w:r>
      <w:r w:rsidRPr="009606B7">
        <w:rPr>
          <w:rFonts w:ascii="Cambria" w:hAnsi="Cambria" w:cs="Arial"/>
        </w:rPr>
        <w:t>-10 PZP - (wzór o</w:t>
      </w:r>
      <w:r w:rsidRPr="009606B7">
        <w:rPr>
          <w:rFonts w:ascii="Cambria" w:hAnsi="Cambria" w:cs="Arial"/>
          <w:bCs/>
        </w:rPr>
        <w:t>świadczenie Wykonawcy o aktualności informacji zawartych w oświadczeniu, o którym mowa w art. 125 ust. 1 PZP złożonym na formularzu Jednolitego Europejskiego Dokumentu Zamówienia w zakresie podstaw wykluczenia z</w:t>
      </w:r>
      <w:r w:rsidR="008E1106">
        <w:rPr>
          <w:rFonts w:ascii="Cambria" w:hAnsi="Cambria" w:cs="Arial"/>
          <w:bCs/>
        </w:rPr>
        <w:t> </w:t>
      </w:r>
      <w:r w:rsidRPr="009606B7">
        <w:rPr>
          <w:rFonts w:ascii="Cambria" w:hAnsi="Cambria" w:cs="Arial"/>
          <w:bCs/>
        </w:rPr>
        <w:t xml:space="preserve">postępowania stanowi załącznik nr </w:t>
      </w:r>
      <w:r w:rsidR="00764007" w:rsidRPr="009606B7">
        <w:rPr>
          <w:rFonts w:ascii="Cambria" w:hAnsi="Cambria" w:cs="Arial"/>
          <w:bCs/>
        </w:rPr>
        <w:t xml:space="preserve">4 </w:t>
      </w:r>
      <w:r w:rsidRPr="009606B7">
        <w:rPr>
          <w:rFonts w:ascii="Cambria" w:hAnsi="Cambria" w:cs="Arial"/>
          <w:bCs/>
        </w:rPr>
        <w:t>do SWZ).</w:t>
      </w:r>
    </w:p>
    <w:p w14:paraId="3A64EEBE" w14:textId="71354C92" w:rsidR="00A9711F" w:rsidRPr="005F69F4" w:rsidRDefault="00A9711F" w:rsidP="005F69F4">
      <w:pPr>
        <w:spacing w:before="60" w:after="60" w:line="240" w:lineRule="auto"/>
        <w:ind w:left="1418"/>
        <w:jc w:val="both"/>
        <w:rPr>
          <w:rFonts w:asciiTheme="majorHAnsi" w:hAnsiTheme="majorHAnsi" w:cs="Arial"/>
        </w:rPr>
      </w:pPr>
    </w:p>
    <w:p w14:paraId="4E01F333" w14:textId="10789BAC" w:rsidR="00A9711F" w:rsidRPr="00D12FB9" w:rsidRDefault="00A9711F" w:rsidP="00D12FB9">
      <w:pPr>
        <w:spacing w:before="120"/>
        <w:ind w:left="1418"/>
        <w:jc w:val="both"/>
        <w:rPr>
          <w:rFonts w:ascii="Cambria" w:hAnsi="Cambria" w:cs="Arial"/>
        </w:rPr>
      </w:pPr>
      <w:r w:rsidRPr="00F754DD">
        <w:rPr>
          <w:rFonts w:ascii="Cambria" w:hAnsi="Cambria" w:cs="Arial"/>
        </w:rPr>
        <w:t>Zamawiający przed wyborem</w:t>
      </w:r>
      <w:r>
        <w:rPr>
          <w:rFonts w:ascii="Cambria" w:hAnsi="Cambria" w:cs="Arial"/>
        </w:rPr>
        <w:t xml:space="preserve"> oferty najkorzystniejszej, działając na podstawie art. 126 ust. 1 PZP wezwie Wykonawcę, którego oferta zostanie najwyżej oceniona, do złożenia w wyznaczonym terminie, nie krótszym niż 10 dni, aktualnych na dzień złożenia podmiotowych środków dowodowych </w:t>
      </w:r>
      <w:r w:rsidR="009A4B98">
        <w:rPr>
          <w:rFonts w:ascii="Cambria" w:hAnsi="Cambria" w:cs="Arial"/>
        </w:rPr>
        <w:t xml:space="preserve">dotyczących </w:t>
      </w:r>
      <w:r w:rsidR="005A5D96">
        <w:rPr>
          <w:rFonts w:ascii="Cambria" w:hAnsi="Cambria" w:cs="Arial"/>
        </w:rPr>
        <w:t>poszczególnej</w:t>
      </w:r>
      <w:r w:rsidR="009A4B98">
        <w:rPr>
          <w:rFonts w:ascii="Cambria" w:hAnsi="Cambria" w:cs="Arial"/>
        </w:rPr>
        <w:t xml:space="preserve"> części zamówienia, określonych w </w:t>
      </w:r>
      <w:r>
        <w:rPr>
          <w:rFonts w:ascii="Cambria" w:hAnsi="Cambria" w:cs="Arial"/>
        </w:rPr>
        <w:t xml:space="preserve">SWZ. </w:t>
      </w:r>
    </w:p>
    <w:p w14:paraId="07659399" w14:textId="57036CC7" w:rsidR="001C28F7" w:rsidRPr="001A5FF0" w:rsidRDefault="001200FC" w:rsidP="001A5FF0">
      <w:pPr>
        <w:pStyle w:val="Akapitzlist"/>
        <w:numPr>
          <w:ilvl w:val="1"/>
          <w:numId w:val="24"/>
        </w:numPr>
        <w:tabs>
          <w:tab w:val="left" w:pos="1843"/>
        </w:tabs>
        <w:spacing w:before="60" w:after="60" w:line="240" w:lineRule="auto"/>
        <w:ind w:left="993" w:hanging="567"/>
        <w:jc w:val="both"/>
        <w:rPr>
          <w:rFonts w:asciiTheme="majorHAnsi" w:eastAsia="A" w:hAnsiTheme="majorHAnsi" w:cs="Cambria"/>
        </w:rPr>
      </w:pPr>
      <w:r w:rsidRPr="009606B7">
        <w:rPr>
          <w:rFonts w:asciiTheme="majorHAnsi" w:hAnsiTheme="majorHAnsi" w:cs="Arial"/>
        </w:rPr>
        <w:t>Wykonawca może w celu potwierdzenia spełnienia warunków udziału w</w:t>
      </w:r>
      <w:r w:rsidR="008E1106">
        <w:rPr>
          <w:rFonts w:asciiTheme="majorHAnsi" w:hAnsiTheme="majorHAnsi" w:cs="Arial"/>
        </w:rPr>
        <w:t> </w:t>
      </w:r>
      <w:r w:rsidRPr="009606B7">
        <w:rPr>
          <w:rFonts w:asciiTheme="majorHAnsi" w:hAnsiTheme="majorHAnsi" w:cs="Arial"/>
        </w:rPr>
        <w:t xml:space="preserve">postępowaniu polegać na zdolnościach technicznych lub zawodowych innych podmiotów, niezależnie od charakteru prawnego łączących go z nimi stosunków prawnych. </w:t>
      </w:r>
      <w:r w:rsidRPr="009606B7">
        <w:rPr>
          <w:rFonts w:asciiTheme="majorHAnsi" w:hAnsiTheme="majorHAnsi" w:cs="Arial"/>
        </w:rPr>
        <w:tab/>
      </w:r>
      <w:r w:rsidRPr="009606B7">
        <w:rPr>
          <w:rFonts w:asciiTheme="majorHAnsi" w:hAnsiTheme="majorHAnsi" w:cs="Arial"/>
        </w:rPr>
        <w:br/>
      </w:r>
      <w:r w:rsidRPr="009606B7">
        <w:rPr>
          <w:rFonts w:asciiTheme="majorHAnsi" w:hAnsiTheme="majorHAnsi" w:cs="Cambria"/>
        </w:rPr>
        <w:br/>
      </w:r>
      <w:r w:rsidRPr="009606B7">
        <w:rPr>
          <w:rFonts w:asciiTheme="majorHAnsi" w:eastAsia="A" w:hAnsiTheme="majorHAnsi" w:cs="Cambria"/>
        </w:rPr>
        <w:t xml:space="preserve">Wykonawca, który polega </w:t>
      </w:r>
      <w:r w:rsidRPr="009606B7">
        <w:rPr>
          <w:rFonts w:asciiTheme="majorHAnsi" w:hAnsiTheme="majorHAnsi" w:cs="Arial"/>
        </w:rPr>
        <w:t xml:space="preserve">na zdolnościach technicznych lub zawodowych </w:t>
      </w:r>
      <w:r w:rsidRPr="009606B7">
        <w:rPr>
          <w:rFonts w:asciiTheme="majorHAnsi" w:eastAsia="A" w:hAnsiTheme="majorHAnsi" w:cs="Cambria"/>
        </w:rPr>
        <w:t xml:space="preserve">podmiotów udostępniających zasoby, składa </w:t>
      </w:r>
      <w:r w:rsidR="00B17BC9" w:rsidRPr="004A3E69">
        <w:rPr>
          <w:rFonts w:asciiTheme="majorHAnsi" w:eastAsia="A" w:hAnsiTheme="majorHAnsi" w:cs="Cambria"/>
          <w:b/>
          <w:bCs/>
          <w:u w:val="single"/>
        </w:rPr>
        <w:t>wraz z</w:t>
      </w:r>
      <w:r w:rsidRPr="004A3E69">
        <w:rPr>
          <w:rFonts w:asciiTheme="majorHAnsi" w:eastAsia="A" w:hAnsiTheme="majorHAnsi" w:cs="Cambria"/>
          <w:b/>
          <w:bCs/>
          <w:u w:val="single"/>
        </w:rPr>
        <w:t xml:space="preserve"> ofertą:</w:t>
      </w:r>
    </w:p>
    <w:p w14:paraId="3CA37CCD" w14:textId="77777777" w:rsidR="001C28F7" w:rsidRPr="009606B7" w:rsidRDefault="001C28F7" w:rsidP="005F69F4">
      <w:pPr>
        <w:pStyle w:val="Akapitzlist"/>
        <w:tabs>
          <w:tab w:val="left" w:pos="1843"/>
        </w:tabs>
        <w:spacing w:before="60" w:after="60" w:line="240" w:lineRule="auto"/>
        <w:ind w:left="510"/>
        <w:jc w:val="both"/>
        <w:rPr>
          <w:rFonts w:asciiTheme="majorHAnsi" w:eastAsia="A" w:hAnsiTheme="majorHAnsi" w:cs="Cambria"/>
        </w:rPr>
      </w:pPr>
    </w:p>
    <w:p w14:paraId="47992C3E" w14:textId="194DC31B" w:rsidR="001200FC" w:rsidRPr="009606B7" w:rsidRDefault="001200FC" w:rsidP="005F69F4">
      <w:pPr>
        <w:pStyle w:val="Akapitzlist"/>
        <w:numPr>
          <w:ilvl w:val="2"/>
          <w:numId w:val="24"/>
        </w:numPr>
        <w:tabs>
          <w:tab w:val="left" w:pos="1701"/>
        </w:tabs>
        <w:spacing w:before="60" w:after="60" w:line="240" w:lineRule="auto"/>
        <w:ind w:left="1701" w:hanging="708"/>
        <w:jc w:val="both"/>
        <w:rPr>
          <w:rFonts w:asciiTheme="majorHAnsi" w:eastAsia="A" w:hAnsiTheme="majorHAnsi" w:cs="Cambria"/>
        </w:rPr>
      </w:pPr>
      <w:r w:rsidRPr="009606B7">
        <w:rPr>
          <w:rFonts w:asciiTheme="majorHAnsi" w:eastAsia="A" w:hAnsiTheme="majorHAnsi" w:cs="Cambria"/>
        </w:rPr>
        <w:t xml:space="preserve">zobowiązanie podmiotu udostępniającego zasoby do oddania mu do dyspozycji niezbędnych zasobów na potrzeby realizacji </w:t>
      </w:r>
      <w:r w:rsidR="00C9002B">
        <w:rPr>
          <w:rFonts w:asciiTheme="majorHAnsi" w:eastAsia="A" w:hAnsiTheme="majorHAnsi" w:cs="Cambria"/>
        </w:rPr>
        <w:t xml:space="preserve">niniejszego </w:t>
      </w:r>
      <w:r w:rsidRPr="009606B7">
        <w:rPr>
          <w:rFonts w:asciiTheme="majorHAnsi" w:eastAsia="A" w:hAnsiTheme="majorHAnsi" w:cs="Cambria"/>
        </w:rPr>
        <w:t>zamówienia lub inny podmiotowy środek dowodowy potwierdzający, że wykonawca realizując zamówienie, będzie dysponował niezbędnymi zasobami tych podmiotów.</w:t>
      </w:r>
    </w:p>
    <w:p w14:paraId="0F750A03" w14:textId="28CC9D1E" w:rsidR="005D4F58" w:rsidRPr="005F69F4" w:rsidRDefault="001200FC" w:rsidP="0061677F">
      <w:pPr>
        <w:spacing w:before="60" w:after="60" w:line="240" w:lineRule="auto"/>
        <w:ind w:left="1701"/>
        <w:jc w:val="both"/>
        <w:rPr>
          <w:rFonts w:asciiTheme="majorHAnsi" w:hAnsiTheme="majorHAnsi" w:cs="Arial"/>
          <w:bCs/>
        </w:rPr>
      </w:pPr>
      <w:r w:rsidRPr="009606B7">
        <w:rPr>
          <w:rFonts w:asciiTheme="majorHAnsi" w:eastAsia="A" w:hAnsiTheme="majorHAnsi" w:cs="Cambria"/>
        </w:rPr>
        <w:t>Zobowiązanie podmiotu udostępniającego zasoby, o którym mowa wyżej, potwierdza, że stosunek łączący Wykonawcę z podmiotami udostępniającymi zasoby gwarantuje rzeczywisty dostęp do tych zasobów oraz określa w</w:t>
      </w:r>
      <w:r w:rsidR="008E1106">
        <w:rPr>
          <w:rFonts w:asciiTheme="majorHAnsi" w:eastAsia="A" w:hAnsiTheme="majorHAnsi" w:cs="Cambria"/>
        </w:rPr>
        <w:t> </w:t>
      </w:r>
      <w:r w:rsidRPr="009606B7">
        <w:rPr>
          <w:rFonts w:asciiTheme="majorHAnsi" w:eastAsia="A" w:hAnsiTheme="majorHAnsi" w:cs="Cambria"/>
        </w:rPr>
        <w:t>szczególności: (1)</w:t>
      </w:r>
      <w:r w:rsidR="00260660" w:rsidRPr="009606B7">
        <w:rPr>
          <w:rFonts w:asciiTheme="majorHAnsi" w:eastAsia="A" w:hAnsiTheme="majorHAnsi" w:cs="Cambria"/>
        </w:rPr>
        <w:t xml:space="preserve"> </w:t>
      </w:r>
      <w:r w:rsidRPr="009606B7">
        <w:rPr>
          <w:rFonts w:asciiTheme="majorHAnsi" w:eastAsia="A" w:hAnsiTheme="majorHAnsi" w:cs="Cambria"/>
        </w:rPr>
        <w:t>zakres dostępnych wykonawcy zasobów podmiotu udostępniającego zasoby; (2) sposób i okres udostępnienia wykonawcy i</w:t>
      </w:r>
      <w:r w:rsidR="008E1106">
        <w:rPr>
          <w:rFonts w:asciiTheme="majorHAnsi" w:eastAsia="A" w:hAnsiTheme="majorHAnsi" w:cs="Cambria"/>
        </w:rPr>
        <w:t> </w:t>
      </w:r>
      <w:r w:rsidRPr="009606B7">
        <w:rPr>
          <w:rFonts w:asciiTheme="majorHAnsi" w:eastAsia="A" w:hAnsiTheme="majorHAnsi" w:cs="Cambria"/>
        </w:rPr>
        <w:t xml:space="preserve">wykorzystania przez niego zasobów podmiotu udostępniającego te zasoby przy wykonywaniu </w:t>
      </w:r>
      <w:r w:rsidRPr="00B9280C">
        <w:rPr>
          <w:rFonts w:asciiTheme="majorHAnsi" w:eastAsia="A" w:hAnsiTheme="majorHAnsi" w:cs="Cambria"/>
        </w:rPr>
        <w:t xml:space="preserve">zamówienia; (3) </w:t>
      </w:r>
      <w:r w:rsidRPr="008A1AD9">
        <w:rPr>
          <w:rFonts w:asciiTheme="majorHAnsi" w:eastAsia="A" w:hAnsiTheme="majorHAnsi" w:cs="Cambria"/>
        </w:rPr>
        <w:t xml:space="preserve">czy i w jakim zakresie podmiot </w:t>
      </w:r>
      <w:r w:rsidRPr="008A1AD9">
        <w:rPr>
          <w:rFonts w:asciiTheme="majorHAnsi" w:eastAsia="A" w:hAnsiTheme="majorHAnsi" w:cs="Cambria"/>
        </w:rPr>
        <w:lastRenderedPageBreak/>
        <w:t>udostępniający zasoby, na zdolnościach którego wykonawca polega w</w:t>
      </w:r>
      <w:r w:rsidR="008E1106" w:rsidRPr="00B43610">
        <w:rPr>
          <w:rFonts w:asciiTheme="majorHAnsi" w:eastAsia="A" w:hAnsiTheme="majorHAnsi" w:cs="Cambria"/>
        </w:rPr>
        <w:t> </w:t>
      </w:r>
      <w:r w:rsidRPr="00B43610">
        <w:rPr>
          <w:rFonts w:asciiTheme="majorHAnsi" w:eastAsia="A" w:hAnsiTheme="majorHAnsi" w:cs="Cambria"/>
        </w:rPr>
        <w:t>odniesieniu do warunków udziału w postępowaniu dotyczący</w:t>
      </w:r>
      <w:r w:rsidRPr="0067118C">
        <w:rPr>
          <w:rFonts w:asciiTheme="majorHAnsi" w:eastAsia="A" w:hAnsiTheme="majorHAnsi" w:cs="Cambria"/>
        </w:rPr>
        <w:t>ch wykształcenia, kwalifikacji zawodowych lub doświadczenia, zrealizuje</w:t>
      </w:r>
      <w:r w:rsidRPr="00B9280C">
        <w:rPr>
          <w:rFonts w:asciiTheme="majorHAnsi" w:eastAsia="A" w:hAnsiTheme="majorHAnsi" w:cs="Cambria"/>
        </w:rPr>
        <w:t xml:space="preserve"> usługi, których wskazane zdolności dotyczą. </w:t>
      </w:r>
      <w:r w:rsidRPr="008A1AD9">
        <w:rPr>
          <w:rFonts w:asciiTheme="majorHAnsi" w:hAnsiTheme="majorHAnsi" w:cs="Arial"/>
          <w:bCs/>
        </w:rPr>
        <w:t>Niewiążący wzór zobowiązania do oddania wykonawcy do dyspozycji niezbędnych zasobów</w:t>
      </w:r>
      <w:r w:rsidRPr="009606B7">
        <w:rPr>
          <w:rFonts w:asciiTheme="majorHAnsi" w:hAnsiTheme="majorHAnsi" w:cs="Arial"/>
          <w:bCs/>
        </w:rPr>
        <w:t xml:space="preserve"> na potrzeby wykonania zamówienia stanowi załącznik nr 5 do SWZ.</w:t>
      </w:r>
    </w:p>
    <w:p w14:paraId="5ABC32C9" w14:textId="309744EB" w:rsidR="001200FC" w:rsidRPr="009606B7" w:rsidRDefault="001200FC" w:rsidP="005F69F4">
      <w:pPr>
        <w:pStyle w:val="Akapitzlist"/>
        <w:numPr>
          <w:ilvl w:val="2"/>
          <w:numId w:val="24"/>
        </w:numPr>
        <w:suppressAutoHyphens/>
        <w:spacing w:before="60" w:after="60" w:line="240" w:lineRule="auto"/>
        <w:ind w:left="1701" w:hanging="708"/>
        <w:jc w:val="both"/>
        <w:rPr>
          <w:rFonts w:asciiTheme="majorHAnsi" w:eastAsia="A" w:hAnsiTheme="majorHAnsi" w:cs="Cambria"/>
        </w:rPr>
      </w:pPr>
      <w:r w:rsidRPr="009606B7">
        <w:rPr>
          <w:rFonts w:asciiTheme="majorHAnsi" w:hAnsiTheme="majorHAnsi" w:cs="Arial"/>
        </w:rPr>
        <w:t>oświadczenie podmiotu udostępniającego zasoby, potwierdzające brak podstaw wykluczenia tego podmiotu oraz spełnienie warunków udziału w</w:t>
      </w:r>
      <w:r w:rsidR="008E1106">
        <w:rPr>
          <w:rFonts w:asciiTheme="majorHAnsi" w:hAnsiTheme="majorHAnsi" w:cs="Arial"/>
        </w:rPr>
        <w:t> </w:t>
      </w:r>
      <w:r w:rsidRPr="009606B7">
        <w:rPr>
          <w:rFonts w:asciiTheme="majorHAnsi" w:hAnsiTheme="majorHAnsi" w:cs="Arial"/>
        </w:rPr>
        <w:t>postępowaniu (w zakresie</w:t>
      </w:r>
      <w:r w:rsidR="00566A92">
        <w:rPr>
          <w:rFonts w:asciiTheme="majorHAnsi" w:hAnsiTheme="majorHAnsi" w:cs="Arial"/>
        </w:rPr>
        <w:t>, w jakim Wykonawca powołuje się na jego zasoby</w:t>
      </w:r>
      <w:r w:rsidRPr="009606B7">
        <w:rPr>
          <w:rFonts w:asciiTheme="majorHAnsi" w:hAnsiTheme="majorHAnsi" w:cs="Arial"/>
        </w:rPr>
        <w:t xml:space="preserve">) na formularzu JEDZ. JEDZ podmiotu trzeciego powinien zostać złożony pod rygorem nieważności, w formie elektronicznej. </w:t>
      </w:r>
    </w:p>
    <w:p w14:paraId="75F7C680" w14:textId="21CFD928" w:rsidR="006579C6" w:rsidRDefault="001200FC" w:rsidP="00E80B5A">
      <w:pPr>
        <w:spacing w:before="60" w:after="60" w:line="240" w:lineRule="auto"/>
        <w:ind w:left="993"/>
        <w:jc w:val="both"/>
        <w:rPr>
          <w:rFonts w:asciiTheme="majorHAnsi" w:hAnsiTheme="majorHAnsi" w:cs="Arial"/>
        </w:rPr>
      </w:pPr>
      <w:r w:rsidRPr="009606B7">
        <w:rPr>
          <w:rFonts w:asciiTheme="majorHAnsi" w:hAnsiTheme="majorHAnsi" w:cs="Arial"/>
        </w:rPr>
        <w:t xml:space="preserve">Wykonawca, który polega na zdolnościach technicznych lub zawodowych na zasadach określonych w art. 118 PZP zobowiązany będzie do przedstawienia podmiotowych środków dowodowych, o których mowa w pkt </w:t>
      </w:r>
      <w:r w:rsidR="009A4B98">
        <w:rPr>
          <w:rFonts w:asciiTheme="majorHAnsi" w:hAnsiTheme="majorHAnsi" w:cs="Arial"/>
        </w:rPr>
        <w:t>7</w:t>
      </w:r>
      <w:r w:rsidRPr="009606B7">
        <w:rPr>
          <w:rFonts w:asciiTheme="majorHAnsi" w:hAnsiTheme="majorHAnsi" w:cs="Arial"/>
        </w:rPr>
        <w:t>.1.</w:t>
      </w:r>
      <w:r w:rsidR="001739F1" w:rsidRPr="009606B7">
        <w:rPr>
          <w:rFonts w:asciiTheme="majorHAnsi" w:hAnsiTheme="majorHAnsi" w:cs="Arial"/>
        </w:rPr>
        <w:t xml:space="preserve">5 i </w:t>
      </w:r>
      <w:r w:rsidR="009A4B98">
        <w:rPr>
          <w:rFonts w:asciiTheme="majorHAnsi" w:hAnsiTheme="majorHAnsi" w:cs="Arial"/>
        </w:rPr>
        <w:t>7</w:t>
      </w:r>
      <w:r w:rsidR="001739F1" w:rsidRPr="009606B7">
        <w:rPr>
          <w:rFonts w:asciiTheme="majorHAnsi" w:hAnsiTheme="majorHAnsi" w:cs="Arial"/>
        </w:rPr>
        <w:t xml:space="preserve">.1.7. – </w:t>
      </w:r>
      <w:r w:rsidR="009A4B98">
        <w:rPr>
          <w:rFonts w:asciiTheme="majorHAnsi" w:hAnsiTheme="majorHAnsi" w:cs="Arial"/>
        </w:rPr>
        <w:t>7</w:t>
      </w:r>
      <w:r w:rsidR="001739F1" w:rsidRPr="009606B7">
        <w:rPr>
          <w:rFonts w:asciiTheme="majorHAnsi" w:hAnsiTheme="majorHAnsi" w:cs="Arial"/>
        </w:rPr>
        <w:t>.1.10</w:t>
      </w:r>
      <w:r w:rsidRPr="009606B7">
        <w:rPr>
          <w:rFonts w:asciiTheme="majorHAnsi" w:hAnsiTheme="majorHAnsi" w:cs="Arial"/>
        </w:rPr>
        <w:t xml:space="preserve"> SWZ, dotyczących tych podmiotów, potwierdzających, że nie zachodzą wobec tych podmiotów podstawy wykluczenia z postępowania. Dokumenty, o których mowa w pkt </w:t>
      </w:r>
      <w:r w:rsidR="009A4B98">
        <w:rPr>
          <w:rFonts w:asciiTheme="majorHAnsi" w:hAnsiTheme="majorHAnsi" w:cs="Arial"/>
        </w:rPr>
        <w:t>7</w:t>
      </w:r>
      <w:r w:rsidR="001739F1" w:rsidRPr="009606B7">
        <w:rPr>
          <w:rFonts w:asciiTheme="majorHAnsi" w:hAnsiTheme="majorHAnsi" w:cs="Arial"/>
        </w:rPr>
        <w:t xml:space="preserve">.1.5. i </w:t>
      </w:r>
      <w:r w:rsidR="009A4B98">
        <w:rPr>
          <w:rFonts w:asciiTheme="majorHAnsi" w:hAnsiTheme="majorHAnsi" w:cs="Arial"/>
        </w:rPr>
        <w:t>7</w:t>
      </w:r>
      <w:r w:rsidR="001739F1" w:rsidRPr="009606B7">
        <w:rPr>
          <w:rFonts w:asciiTheme="majorHAnsi" w:hAnsiTheme="majorHAnsi" w:cs="Arial"/>
        </w:rPr>
        <w:t xml:space="preserve">.1.7. – </w:t>
      </w:r>
      <w:r w:rsidR="009A4B98">
        <w:rPr>
          <w:rFonts w:asciiTheme="majorHAnsi" w:hAnsiTheme="majorHAnsi" w:cs="Arial"/>
        </w:rPr>
        <w:t>7</w:t>
      </w:r>
      <w:r w:rsidR="001739F1" w:rsidRPr="009606B7">
        <w:rPr>
          <w:rFonts w:asciiTheme="majorHAnsi" w:hAnsiTheme="majorHAnsi" w:cs="Arial"/>
        </w:rPr>
        <w:t>.1.10.</w:t>
      </w:r>
      <w:r w:rsidRPr="009606B7">
        <w:rPr>
          <w:rFonts w:asciiTheme="majorHAnsi" w:hAnsiTheme="majorHAnsi" w:cs="Arial"/>
        </w:rPr>
        <w:t xml:space="preserve"> SWZ </w:t>
      </w:r>
      <w:r w:rsidR="006579C6">
        <w:rPr>
          <w:rFonts w:asciiTheme="majorHAnsi" w:hAnsiTheme="majorHAnsi" w:cs="Arial"/>
        </w:rPr>
        <w:t>W</w:t>
      </w:r>
      <w:r w:rsidRPr="009606B7">
        <w:rPr>
          <w:rFonts w:asciiTheme="majorHAnsi" w:hAnsiTheme="majorHAnsi" w:cs="Arial"/>
        </w:rPr>
        <w:t xml:space="preserve">ykonawca będzie obowiązany złożyć w terminie wskazanym przez Zamawiającego, nie krótszym niż 10 dni, określonym w wezwaniu wystosowanym przez Zamawiającego do </w:t>
      </w:r>
      <w:r w:rsidR="00E80B5A">
        <w:rPr>
          <w:rFonts w:asciiTheme="majorHAnsi" w:hAnsiTheme="majorHAnsi" w:cs="Arial"/>
        </w:rPr>
        <w:t>W</w:t>
      </w:r>
      <w:r w:rsidRPr="009606B7">
        <w:rPr>
          <w:rFonts w:asciiTheme="majorHAnsi" w:hAnsiTheme="majorHAnsi" w:cs="Arial"/>
        </w:rPr>
        <w:t>ykonawcy p</w:t>
      </w:r>
      <w:r w:rsidR="00E80B5A">
        <w:rPr>
          <w:rFonts w:asciiTheme="majorHAnsi" w:hAnsiTheme="majorHAnsi" w:cs="Arial"/>
        </w:rPr>
        <w:t xml:space="preserve">rzed wyborem najkorzystniejszej </w:t>
      </w:r>
      <w:r w:rsidRPr="009606B7">
        <w:rPr>
          <w:rFonts w:asciiTheme="majorHAnsi" w:hAnsiTheme="majorHAnsi" w:cs="Arial"/>
        </w:rPr>
        <w:t>ofert</w:t>
      </w:r>
      <w:r w:rsidR="00E80B5A">
        <w:rPr>
          <w:rFonts w:asciiTheme="majorHAnsi" w:hAnsiTheme="majorHAnsi" w:cs="Arial"/>
        </w:rPr>
        <w:t>y</w:t>
      </w:r>
      <w:r w:rsidRPr="009606B7">
        <w:rPr>
          <w:rFonts w:asciiTheme="majorHAnsi" w:hAnsiTheme="majorHAnsi" w:cs="Arial"/>
        </w:rPr>
        <w:t xml:space="preserve"> w</w:t>
      </w:r>
      <w:r w:rsidR="008E1106">
        <w:rPr>
          <w:rFonts w:asciiTheme="majorHAnsi" w:hAnsiTheme="majorHAnsi" w:cs="Arial"/>
        </w:rPr>
        <w:t> </w:t>
      </w:r>
      <w:r w:rsidRPr="009606B7">
        <w:rPr>
          <w:rFonts w:asciiTheme="majorHAnsi" w:hAnsiTheme="majorHAnsi" w:cs="Arial"/>
        </w:rPr>
        <w:t xml:space="preserve">trybie art. 126 ust. 1 PZP. </w:t>
      </w:r>
    </w:p>
    <w:p w14:paraId="1ADCC73B" w14:textId="1A90E42E" w:rsidR="00E80B5A" w:rsidRDefault="00E80B5A" w:rsidP="00E80B5A">
      <w:pPr>
        <w:spacing w:before="60" w:after="60" w:line="240" w:lineRule="auto"/>
        <w:ind w:left="993"/>
        <w:jc w:val="both"/>
        <w:rPr>
          <w:rFonts w:asciiTheme="majorHAnsi" w:hAnsiTheme="majorHAnsi" w:cs="Arial"/>
        </w:rPr>
      </w:pPr>
    </w:p>
    <w:p w14:paraId="438E73AE" w14:textId="70B04CAB" w:rsidR="007B331D" w:rsidRPr="00B852F9" w:rsidRDefault="007B331D" w:rsidP="00B852F9">
      <w:pPr>
        <w:ind w:left="993"/>
        <w:jc w:val="both"/>
        <w:rPr>
          <w:rFonts w:ascii="Cambria" w:hAnsi="Cambria"/>
          <w:color w:val="000000"/>
          <w:lang w:eastAsia="pl-PL"/>
        </w:rPr>
      </w:pPr>
      <w:r w:rsidRPr="008A20ED">
        <w:rPr>
          <w:rFonts w:ascii="Cambria" w:hAnsi="Cambria"/>
          <w:color w:val="000000"/>
          <w:lang w:eastAsia="pl-PL"/>
        </w:rPr>
        <w:t xml:space="preserve">Do podmiotów udostępniających zasoby na zasadach określonych w art. 118 PZP, mających siedzibę lub miejsce zamieszkania poza terytorium Rzeczypospolitej Polskiej, postanowienia zawarte w pkt </w:t>
      </w:r>
      <w:r w:rsidR="009A4B98">
        <w:rPr>
          <w:rFonts w:ascii="Cambria" w:hAnsi="Cambria"/>
          <w:color w:val="000000"/>
          <w:lang w:eastAsia="pl-PL"/>
        </w:rPr>
        <w:t>7</w:t>
      </w:r>
      <w:r w:rsidRPr="008A20ED">
        <w:rPr>
          <w:rFonts w:ascii="Cambria" w:hAnsi="Cambria"/>
          <w:color w:val="000000"/>
          <w:lang w:eastAsia="pl-PL"/>
        </w:rPr>
        <w:t>.3.-</w:t>
      </w:r>
      <w:r w:rsidR="009A4B98">
        <w:rPr>
          <w:rFonts w:ascii="Cambria" w:hAnsi="Cambria"/>
          <w:color w:val="000000"/>
          <w:lang w:eastAsia="pl-PL"/>
        </w:rPr>
        <w:t>7</w:t>
      </w:r>
      <w:r w:rsidRPr="008A20ED">
        <w:rPr>
          <w:rFonts w:ascii="Cambria" w:hAnsi="Cambria"/>
          <w:color w:val="000000"/>
          <w:lang w:eastAsia="pl-PL"/>
        </w:rPr>
        <w:t>.5. stosuje się odpowiednio.</w:t>
      </w:r>
    </w:p>
    <w:p w14:paraId="2C6802AB" w14:textId="6249F78E" w:rsidR="001200FC" w:rsidRPr="009606B7" w:rsidRDefault="001200FC" w:rsidP="005F69F4">
      <w:pPr>
        <w:pStyle w:val="Akapitzlist"/>
        <w:numPr>
          <w:ilvl w:val="1"/>
          <w:numId w:val="24"/>
        </w:numPr>
        <w:spacing w:before="60" w:after="60" w:line="240" w:lineRule="auto"/>
        <w:ind w:left="993" w:hanging="567"/>
        <w:jc w:val="both"/>
        <w:rPr>
          <w:rFonts w:asciiTheme="majorHAnsi" w:hAnsiTheme="majorHAnsi" w:cs="Arial"/>
        </w:rPr>
      </w:pPr>
      <w:r w:rsidRPr="009606B7">
        <w:rPr>
          <w:rFonts w:asciiTheme="majorHAnsi" w:hAnsiTheme="majorHAnsi" w:cs="Arial"/>
        </w:rPr>
        <w:t xml:space="preserve">Jeżeli Wykonawca ma siedzibę lub miejsce zamieszkania poza </w:t>
      </w:r>
      <w:r w:rsidR="00E80B5A">
        <w:rPr>
          <w:rFonts w:asciiTheme="majorHAnsi" w:hAnsiTheme="majorHAnsi" w:cs="Arial"/>
        </w:rPr>
        <w:t xml:space="preserve">granicami </w:t>
      </w:r>
      <w:r w:rsidRPr="009606B7">
        <w:rPr>
          <w:rFonts w:asciiTheme="majorHAnsi" w:hAnsiTheme="majorHAnsi" w:cs="Arial"/>
        </w:rPr>
        <w:t>Rzeczypospolitej Polskiej zamiast:</w:t>
      </w:r>
    </w:p>
    <w:p w14:paraId="2D3B11DF" w14:textId="6CB4C41D" w:rsidR="001200FC" w:rsidRPr="009606B7" w:rsidRDefault="001200FC" w:rsidP="005F69F4">
      <w:pPr>
        <w:pStyle w:val="Akapitzlist"/>
        <w:numPr>
          <w:ilvl w:val="2"/>
          <w:numId w:val="24"/>
        </w:numPr>
        <w:spacing w:before="60" w:after="60" w:line="240" w:lineRule="auto"/>
        <w:ind w:left="1701" w:hanging="708"/>
        <w:jc w:val="both"/>
        <w:rPr>
          <w:rFonts w:asciiTheme="majorHAnsi" w:hAnsiTheme="majorHAnsi" w:cs="Arial"/>
        </w:rPr>
      </w:pPr>
      <w:r w:rsidRPr="009606B7">
        <w:rPr>
          <w:rFonts w:asciiTheme="majorHAnsi" w:hAnsiTheme="majorHAnsi" w:cs="Arial"/>
        </w:rPr>
        <w:t xml:space="preserve">informacji z Krajowego Rejestru Karnego, o której mowa w pkt </w:t>
      </w:r>
      <w:r w:rsidR="009A4B98">
        <w:rPr>
          <w:rFonts w:asciiTheme="majorHAnsi" w:hAnsiTheme="majorHAnsi" w:cs="Arial"/>
        </w:rPr>
        <w:t>7</w:t>
      </w:r>
      <w:r w:rsidR="001739F1" w:rsidRPr="009606B7">
        <w:rPr>
          <w:rFonts w:asciiTheme="majorHAnsi" w:hAnsiTheme="majorHAnsi" w:cs="Arial"/>
        </w:rPr>
        <w:t>.1.5.</w:t>
      </w:r>
      <w:r w:rsidRPr="009606B7">
        <w:rPr>
          <w:rFonts w:asciiTheme="majorHAnsi" w:hAnsiTheme="majorHAnsi" w:cs="Arial"/>
        </w:rPr>
        <w:t xml:space="preserve"> SWZ - składa informację z odpowiedniego rejestru</w:t>
      </w:r>
      <w:r w:rsidR="00B16528">
        <w:rPr>
          <w:rFonts w:asciiTheme="majorHAnsi" w:hAnsiTheme="majorHAnsi" w:cs="Arial"/>
        </w:rPr>
        <w:t>, takiego jak rejestr sądowy,</w:t>
      </w:r>
      <w:r w:rsidRPr="009606B7">
        <w:rPr>
          <w:rFonts w:asciiTheme="majorHAnsi" w:hAnsiTheme="majorHAnsi" w:cs="Arial"/>
        </w:rPr>
        <w:t xml:space="preserve"> albo, w przypadku braku takiego rejestru, inny równoważny dokument wydany przez właściwy organ sądowy lub administracyjny kraju, w którym </w:t>
      </w:r>
      <w:r w:rsidR="00B16528">
        <w:rPr>
          <w:rFonts w:asciiTheme="majorHAnsi" w:hAnsiTheme="majorHAnsi" w:cs="Arial"/>
        </w:rPr>
        <w:t>W</w:t>
      </w:r>
      <w:r w:rsidRPr="009606B7">
        <w:rPr>
          <w:rFonts w:asciiTheme="majorHAnsi" w:hAnsiTheme="majorHAnsi" w:cs="Arial"/>
        </w:rPr>
        <w:t>ykonawca ma siedzibę lub miejsce zamieszkania, w zakresie</w:t>
      </w:r>
      <w:r w:rsidR="00481A34">
        <w:rPr>
          <w:rFonts w:asciiTheme="majorHAnsi" w:hAnsiTheme="majorHAnsi" w:cs="Arial"/>
        </w:rPr>
        <w:t xml:space="preserve">, o którym mowa w pkt </w:t>
      </w:r>
      <w:r w:rsidR="009A4B98">
        <w:rPr>
          <w:rFonts w:asciiTheme="majorHAnsi" w:hAnsiTheme="majorHAnsi" w:cs="Arial"/>
        </w:rPr>
        <w:t>7</w:t>
      </w:r>
      <w:r w:rsidR="00481A34">
        <w:rPr>
          <w:rFonts w:asciiTheme="majorHAnsi" w:hAnsiTheme="majorHAnsi" w:cs="Arial"/>
        </w:rPr>
        <w:t>.1.5. SWZ,</w:t>
      </w:r>
    </w:p>
    <w:p w14:paraId="00A70A83" w14:textId="3FB4D9C8" w:rsidR="00340900" w:rsidRDefault="001200FC" w:rsidP="00A712C4">
      <w:pPr>
        <w:pStyle w:val="Akapitzlist"/>
        <w:numPr>
          <w:ilvl w:val="2"/>
          <w:numId w:val="24"/>
        </w:numPr>
        <w:spacing w:before="60" w:after="60" w:line="240" w:lineRule="auto"/>
        <w:ind w:left="1701" w:hanging="708"/>
        <w:jc w:val="both"/>
        <w:rPr>
          <w:rFonts w:asciiTheme="majorHAnsi" w:hAnsiTheme="majorHAnsi" w:cs="Arial"/>
        </w:rPr>
      </w:pPr>
      <w:r w:rsidRPr="009606B7">
        <w:rPr>
          <w:rFonts w:asciiTheme="majorHAnsi" w:hAnsiTheme="majorHAnsi" w:cs="Arial"/>
        </w:rPr>
        <w:t xml:space="preserve">zaświadczenia, o którym mowa w pkt </w:t>
      </w:r>
      <w:r w:rsidR="009A4B98">
        <w:rPr>
          <w:rFonts w:asciiTheme="majorHAnsi" w:hAnsiTheme="majorHAnsi" w:cs="Arial"/>
        </w:rPr>
        <w:t>7</w:t>
      </w:r>
      <w:r w:rsidR="001739F1" w:rsidRPr="009606B7">
        <w:rPr>
          <w:rFonts w:asciiTheme="majorHAnsi" w:hAnsiTheme="majorHAnsi" w:cs="Arial"/>
        </w:rPr>
        <w:t>.1.7.</w:t>
      </w:r>
      <w:r w:rsidR="00340900">
        <w:rPr>
          <w:rFonts w:asciiTheme="majorHAnsi" w:hAnsiTheme="majorHAnsi" w:cs="Arial"/>
        </w:rPr>
        <w:t xml:space="preserve"> SWZ</w:t>
      </w:r>
      <w:r w:rsidRPr="009606B7">
        <w:rPr>
          <w:rFonts w:asciiTheme="majorHAnsi" w:hAnsiTheme="majorHAnsi" w:cs="Arial"/>
        </w:rPr>
        <w:t xml:space="preserve">, zaświadczenia albo innego dokumentu potwierdzającego, że </w:t>
      </w:r>
      <w:r w:rsidR="00481A34">
        <w:rPr>
          <w:rFonts w:asciiTheme="majorHAnsi" w:hAnsiTheme="majorHAnsi" w:cs="Arial"/>
        </w:rPr>
        <w:t>W</w:t>
      </w:r>
      <w:r w:rsidRPr="009606B7">
        <w:rPr>
          <w:rFonts w:asciiTheme="majorHAnsi" w:hAnsiTheme="majorHAnsi" w:cs="Arial"/>
        </w:rPr>
        <w:t xml:space="preserve">ykonawca nie zalega z opłacaniem składek na ubezpieczenia społeczne lub zdrowotne, o których mowa w pkt </w:t>
      </w:r>
      <w:r w:rsidR="001739F1" w:rsidRPr="009606B7">
        <w:rPr>
          <w:rFonts w:asciiTheme="majorHAnsi" w:hAnsiTheme="majorHAnsi" w:cs="Arial"/>
        </w:rPr>
        <w:t>8.1.8.</w:t>
      </w:r>
      <w:r w:rsidR="00340900">
        <w:rPr>
          <w:rFonts w:asciiTheme="majorHAnsi" w:hAnsiTheme="majorHAnsi" w:cs="Arial"/>
        </w:rPr>
        <w:t xml:space="preserve"> SWZ</w:t>
      </w:r>
      <w:r w:rsidRPr="009606B7">
        <w:rPr>
          <w:rFonts w:asciiTheme="majorHAnsi" w:hAnsiTheme="majorHAnsi" w:cs="Arial"/>
        </w:rPr>
        <w:t xml:space="preserve">, lub odpisu albo informacji z Krajowego Rejestru Sądowego lub z Centralnej Ewidencji i Informacji o Działalności Gospodarczej, o których mowa w pkt </w:t>
      </w:r>
      <w:r w:rsidR="009A4B98">
        <w:rPr>
          <w:rFonts w:asciiTheme="majorHAnsi" w:hAnsiTheme="majorHAnsi" w:cs="Arial"/>
        </w:rPr>
        <w:t>7</w:t>
      </w:r>
      <w:r w:rsidR="001739F1" w:rsidRPr="009606B7">
        <w:rPr>
          <w:rFonts w:asciiTheme="majorHAnsi" w:hAnsiTheme="majorHAnsi" w:cs="Arial"/>
        </w:rPr>
        <w:t>.1.9</w:t>
      </w:r>
      <w:r w:rsidR="00340900" w:rsidRPr="009606B7">
        <w:rPr>
          <w:rFonts w:asciiTheme="majorHAnsi" w:hAnsiTheme="majorHAnsi" w:cs="Arial"/>
        </w:rPr>
        <w:t>.</w:t>
      </w:r>
      <w:r w:rsidR="00340900">
        <w:rPr>
          <w:rFonts w:asciiTheme="majorHAnsi" w:hAnsiTheme="majorHAnsi" w:cs="Arial"/>
        </w:rPr>
        <w:t xml:space="preserve"> SWZ</w:t>
      </w:r>
      <w:r w:rsidRPr="009606B7">
        <w:rPr>
          <w:rFonts w:asciiTheme="majorHAnsi" w:hAnsiTheme="majorHAnsi" w:cs="Arial"/>
        </w:rPr>
        <w:t xml:space="preserve">- składa dokument lub dokumenty wystawione w kraju, w którym </w:t>
      </w:r>
      <w:r w:rsidR="00340900">
        <w:rPr>
          <w:rFonts w:asciiTheme="majorHAnsi" w:hAnsiTheme="majorHAnsi" w:cs="Arial"/>
        </w:rPr>
        <w:t>W</w:t>
      </w:r>
      <w:r w:rsidRPr="009606B7">
        <w:rPr>
          <w:rFonts w:asciiTheme="majorHAnsi" w:hAnsiTheme="majorHAnsi" w:cs="Arial"/>
        </w:rPr>
        <w:t xml:space="preserve">ykonawca ma siedzibę lub miejsce zamieszkania, potwierdzające odpowiednio, że: </w:t>
      </w:r>
    </w:p>
    <w:p w14:paraId="134CCC59" w14:textId="1126B86F" w:rsidR="00340900" w:rsidRDefault="001200FC" w:rsidP="00340900">
      <w:pPr>
        <w:pStyle w:val="Akapitzlist"/>
        <w:numPr>
          <w:ilvl w:val="0"/>
          <w:numId w:val="25"/>
        </w:numPr>
        <w:spacing w:before="60" w:after="60" w:line="240" w:lineRule="auto"/>
        <w:jc w:val="both"/>
        <w:rPr>
          <w:rFonts w:asciiTheme="majorHAnsi" w:hAnsiTheme="majorHAnsi" w:cs="Arial"/>
        </w:rPr>
      </w:pPr>
      <w:r w:rsidRPr="009606B7">
        <w:rPr>
          <w:rFonts w:asciiTheme="majorHAnsi" w:hAnsiTheme="majorHAnsi" w:cs="Arial"/>
        </w:rPr>
        <w:t xml:space="preserve">nie naruszył obowiązków dotyczących płatności podatków, opłat lub składek na ubezpieczenie społeczne lub zdrowotne, </w:t>
      </w:r>
    </w:p>
    <w:p w14:paraId="4E2950E2" w14:textId="4DF68DE7" w:rsidR="001200FC" w:rsidRPr="009606B7" w:rsidRDefault="001200FC" w:rsidP="005F69F4">
      <w:pPr>
        <w:pStyle w:val="Akapitzlist"/>
        <w:numPr>
          <w:ilvl w:val="0"/>
          <w:numId w:val="25"/>
        </w:numPr>
        <w:spacing w:before="60" w:after="60" w:line="240" w:lineRule="auto"/>
        <w:jc w:val="both"/>
        <w:rPr>
          <w:rFonts w:asciiTheme="majorHAnsi" w:hAnsiTheme="majorHAnsi" w:cs="Arial"/>
        </w:rPr>
      </w:pPr>
      <w:r w:rsidRPr="009606B7">
        <w:rPr>
          <w:rFonts w:asciiTheme="majorHAnsi" w:hAnsiTheme="majorHAnsi" w:cs="Arial"/>
        </w:rPr>
        <w:t xml:space="preserve">nie otwarto jego likwidacji, nie ogłoszono upadłości, jego aktywami nie zarządza likwidator lub sąd, nie zawarł układu z wierzycielami, jego działalność gospodarcza nie </w:t>
      </w:r>
      <w:r w:rsidR="00493649" w:rsidRPr="009606B7">
        <w:rPr>
          <w:rFonts w:asciiTheme="majorHAnsi" w:hAnsiTheme="majorHAnsi" w:cs="Arial"/>
        </w:rPr>
        <w:t>jest zawieszona</w:t>
      </w:r>
      <w:r w:rsidRPr="009606B7">
        <w:rPr>
          <w:rFonts w:asciiTheme="majorHAnsi" w:hAnsiTheme="majorHAnsi" w:cs="Arial"/>
        </w:rPr>
        <w:t xml:space="preserve"> ani nie znajduje się on w innej tego rodzaju sytuacji wynikającej z podobnej procedury przewidzianej w przepisach miejsca wszczęcia tej procedury.</w:t>
      </w:r>
    </w:p>
    <w:p w14:paraId="2210C2C6" w14:textId="65602593" w:rsidR="001200FC" w:rsidRPr="009606B7" w:rsidRDefault="001200FC" w:rsidP="005F69F4">
      <w:pPr>
        <w:pStyle w:val="Akapitzlist"/>
        <w:numPr>
          <w:ilvl w:val="1"/>
          <w:numId w:val="24"/>
        </w:numPr>
        <w:spacing w:before="60" w:after="60" w:line="240" w:lineRule="auto"/>
        <w:ind w:left="993" w:hanging="567"/>
        <w:jc w:val="both"/>
        <w:rPr>
          <w:rFonts w:asciiTheme="majorHAnsi" w:hAnsiTheme="majorHAnsi" w:cs="Arial"/>
        </w:rPr>
      </w:pPr>
      <w:r w:rsidRPr="009606B7">
        <w:rPr>
          <w:rFonts w:asciiTheme="majorHAnsi" w:hAnsiTheme="majorHAnsi" w:cs="Arial"/>
        </w:rPr>
        <w:t>Dokument, o który</w:t>
      </w:r>
      <w:r w:rsidR="007B331D">
        <w:rPr>
          <w:rFonts w:asciiTheme="majorHAnsi" w:hAnsiTheme="majorHAnsi" w:cs="Arial"/>
        </w:rPr>
        <w:t>m</w:t>
      </w:r>
      <w:r w:rsidRPr="009606B7">
        <w:rPr>
          <w:rFonts w:asciiTheme="majorHAnsi" w:hAnsiTheme="majorHAnsi" w:cs="Arial"/>
        </w:rPr>
        <w:t xml:space="preserve"> mowa w pkt </w:t>
      </w:r>
      <w:r w:rsidR="009A4B98">
        <w:rPr>
          <w:rFonts w:asciiTheme="majorHAnsi" w:hAnsiTheme="majorHAnsi" w:cs="Arial"/>
        </w:rPr>
        <w:t>7</w:t>
      </w:r>
      <w:r w:rsidRPr="009606B7">
        <w:rPr>
          <w:rFonts w:asciiTheme="majorHAnsi" w:hAnsiTheme="majorHAnsi" w:cs="Arial"/>
        </w:rPr>
        <w:t>.3.</w:t>
      </w:r>
      <w:r w:rsidR="000B7A6C" w:rsidRPr="009606B7">
        <w:rPr>
          <w:rFonts w:asciiTheme="majorHAnsi" w:hAnsiTheme="majorHAnsi" w:cs="Arial"/>
        </w:rPr>
        <w:t>1</w:t>
      </w:r>
      <w:r w:rsidR="006A614D">
        <w:rPr>
          <w:rFonts w:asciiTheme="majorHAnsi" w:hAnsiTheme="majorHAnsi" w:cs="Arial"/>
        </w:rPr>
        <w:t xml:space="preserve">. SWZ, powinien być wystawiony </w:t>
      </w:r>
      <w:r w:rsidRPr="009606B7">
        <w:rPr>
          <w:rFonts w:asciiTheme="majorHAnsi" w:hAnsiTheme="majorHAnsi" w:cs="Arial"/>
        </w:rPr>
        <w:t>nie wcześniej niż 6 miesięcy przed</w:t>
      </w:r>
      <w:r w:rsidR="006A614D">
        <w:rPr>
          <w:rFonts w:asciiTheme="majorHAnsi" w:hAnsiTheme="majorHAnsi" w:cs="Arial"/>
        </w:rPr>
        <w:t xml:space="preserve"> jego</w:t>
      </w:r>
      <w:r w:rsidRPr="009606B7">
        <w:rPr>
          <w:rFonts w:asciiTheme="majorHAnsi" w:hAnsiTheme="majorHAnsi" w:cs="Arial"/>
        </w:rPr>
        <w:t xml:space="preserve"> złożeniem. Dokument</w:t>
      </w:r>
      <w:r w:rsidR="006A614D">
        <w:rPr>
          <w:rFonts w:asciiTheme="majorHAnsi" w:hAnsiTheme="majorHAnsi" w:cs="Arial"/>
        </w:rPr>
        <w:t>y</w:t>
      </w:r>
      <w:r w:rsidRPr="009606B7">
        <w:rPr>
          <w:rFonts w:asciiTheme="majorHAnsi" w:hAnsiTheme="majorHAnsi" w:cs="Arial"/>
        </w:rPr>
        <w:t>, o który</w:t>
      </w:r>
      <w:r w:rsidR="006A614D">
        <w:rPr>
          <w:rFonts w:asciiTheme="majorHAnsi" w:hAnsiTheme="majorHAnsi" w:cs="Arial"/>
        </w:rPr>
        <w:t xml:space="preserve">ch </w:t>
      </w:r>
      <w:r w:rsidRPr="009606B7">
        <w:rPr>
          <w:rFonts w:asciiTheme="majorHAnsi" w:hAnsiTheme="majorHAnsi" w:cs="Arial"/>
        </w:rPr>
        <w:t xml:space="preserve">mowa w pkt </w:t>
      </w:r>
      <w:r w:rsidR="009A4B98">
        <w:rPr>
          <w:rFonts w:asciiTheme="majorHAnsi" w:hAnsiTheme="majorHAnsi" w:cs="Arial"/>
        </w:rPr>
        <w:t>7</w:t>
      </w:r>
      <w:r w:rsidRPr="009606B7">
        <w:rPr>
          <w:rFonts w:asciiTheme="majorHAnsi" w:hAnsiTheme="majorHAnsi" w:cs="Arial"/>
        </w:rPr>
        <w:t>.3</w:t>
      </w:r>
      <w:r w:rsidR="000B7A6C" w:rsidRPr="009606B7">
        <w:rPr>
          <w:rFonts w:asciiTheme="majorHAnsi" w:hAnsiTheme="majorHAnsi" w:cs="Arial"/>
        </w:rPr>
        <w:t xml:space="preserve">.2. </w:t>
      </w:r>
      <w:r w:rsidR="006A614D">
        <w:rPr>
          <w:rFonts w:asciiTheme="majorHAnsi" w:hAnsiTheme="majorHAnsi" w:cs="Arial"/>
        </w:rPr>
        <w:t xml:space="preserve">SWZ </w:t>
      </w:r>
      <w:r w:rsidRPr="009606B7">
        <w:rPr>
          <w:rFonts w:asciiTheme="majorHAnsi" w:hAnsiTheme="majorHAnsi" w:cs="Arial"/>
        </w:rPr>
        <w:t>powin</w:t>
      </w:r>
      <w:r w:rsidR="006A614D">
        <w:rPr>
          <w:rFonts w:asciiTheme="majorHAnsi" w:hAnsiTheme="majorHAnsi" w:cs="Arial"/>
        </w:rPr>
        <w:t>ny</w:t>
      </w:r>
      <w:r w:rsidRPr="009606B7">
        <w:rPr>
          <w:rFonts w:asciiTheme="majorHAnsi" w:hAnsiTheme="majorHAnsi" w:cs="Arial"/>
        </w:rPr>
        <w:t xml:space="preserve"> być wystawion</w:t>
      </w:r>
      <w:r w:rsidR="006A614D">
        <w:rPr>
          <w:rFonts w:asciiTheme="majorHAnsi" w:hAnsiTheme="majorHAnsi" w:cs="Arial"/>
        </w:rPr>
        <w:t>e</w:t>
      </w:r>
      <w:r w:rsidRPr="009606B7">
        <w:rPr>
          <w:rFonts w:asciiTheme="majorHAnsi" w:hAnsiTheme="majorHAnsi" w:cs="Arial"/>
        </w:rPr>
        <w:t xml:space="preserve"> nie wcześniej niż 3 miesiące przed </w:t>
      </w:r>
      <w:r w:rsidR="006A614D">
        <w:rPr>
          <w:rFonts w:asciiTheme="majorHAnsi" w:hAnsiTheme="majorHAnsi" w:cs="Arial"/>
        </w:rPr>
        <w:t>ich</w:t>
      </w:r>
      <w:r w:rsidR="006A614D" w:rsidRPr="009606B7">
        <w:rPr>
          <w:rFonts w:asciiTheme="majorHAnsi" w:hAnsiTheme="majorHAnsi" w:cs="Arial"/>
        </w:rPr>
        <w:t xml:space="preserve"> </w:t>
      </w:r>
      <w:r w:rsidRPr="009606B7">
        <w:rPr>
          <w:rFonts w:asciiTheme="majorHAnsi" w:hAnsiTheme="majorHAnsi" w:cs="Arial"/>
        </w:rPr>
        <w:t>złożeniem.</w:t>
      </w:r>
    </w:p>
    <w:p w14:paraId="79CCBB1F" w14:textId="2B222331" w:rsidR="001200FC" w:rsidRPr="009606B7" w:rsidRDefault="001200FC" w:rsidP="005F69F4">
      <w:pPr>
        <w:pStyle w:val="Akapitzlist"/>
        <w:numPr>
          <w:ilvl w:val="1"/>
          <w:numId w:val="24"/>
        </w:numPr>
        <w:spacing w:before="60" w:after="60" w:line="240" w:lineRule="auto"/>
        <w:ind w:left="993" w:hanging="567"/>
        <w:jc w:val="both"/>
        <w:rPr>
          <w:rFonts w:asciiTheme="majorHAnsi" w:hAnsiTheme="majorHAnsi" w:cs="Arial"/>
        </w:rPr>
      </w:pPr>
      <w:r w:rsidRPr="009606B7">
        <w:rPr>
          <w:rFonts w:asciiTheme="majorHAnsi" w:hAnsiTheme="majorHAnsi" w:cs="Arial"/>
        </w:rPr>
        <w:t xml:space="preserve">Jeżeli w kraju, w którym </w:t>
      </w:r>
      <w:r w:rsidR="006A614D">
        <w:rPr>
          <w:rFonts w:asciiTheme="majorHAnsi" w:hAnsiTheme="majorHAnsi" w:cs="Arial"/>
        </w:rPr>
        <w:t>W</w:t>
      </w:r>
      <w:r w:rsidRPr="009606B7">
        <w:rPr>
          <w:rFonts w:asciiTheme="majorHAnsi" w:hAnsiTheme="majorHAnsi" w:cs="Arial"/>
        </w:rPr>
        <w:t xml:space="preserve">ykonawca ma siedzibę lub miejsce zamieszkania, nie wydaje się dokumentów, o których mowa w pkt. </w:t>
      </w:r>
      <w:r w:rsidR="00B51FCA">
        <w:rPr>
          <w:rFonts w:asciiTheme="majorHAnsi" w:hAnsiTheme="majorHAnsi" w:cs="Arial"/>
        </w:rPr>
        <w:t>7</w:t>
      </w:r>
      <w:r w:rsidRPr="009606B7">
        <w:rPr>
          <w:rFonts w:asciiTheme="majorHAnsi" w:hAnsiTheme="majorHAnsi" w:cs="Arial"/>
        </w:rPr>
        <w:t>.3., lub gdy dokumenty te nie odnoszą się do wszystkich przypadków, o których mowa w art. 108 ust. 1 pkt 1, 2 i 4 PZP, art. 109 ust. 1 pkt 1, 2 lit</w:t>
      </w:r>
      <w:r w:rsidR="001739F1" w:rsidRPr="009606B7">
        <w:rPr>
          <w:rFonts w:asciiTheme="majorHAnsi" w:hAnsiTheme="majorHAnsi" w:cs="Arial"/>
        </w:rPr>
        <w:t>.</w:t>
      </w:r>
      <w:r w:rsidRPr="009606B7">
        <w:rPr>
          <w:rFonts w:asciiTheme="majorHAnsi" w:hAnsiTheme="majorHAnsi" w:cs="Arial"/>
        </w:rPr>
        <w:t xml:space="preserve"> a i b</w:t>
      </w:r>
      <w:r w:rsidR="00CD0187">
        <w:rPr>
          <w:rFonts w:asciiTheme="majorHAnsi" w:hAnsiTheme="majorHAnsi" w:cs="Arial"/>
        </w:rPr>
        <w:t xml:space="preserve"> oraz pkt 3</w:t>
      </w:r>
      <w:r w:rsidRPr="009606B7">
        <w:rPr>
          <w:rFonts w:asciiTheme="majorHAnsi" w:hAnsiTheme="majorHAnsi" w:cs="Arial"/>
        </w:rPr>
        <w:t xml:space="preserve"> PZP, zastępuje się je</w:t>
      </w:r>
      <w:r w:rsidR="00CD0187">
        <w:rPr>
          <w:rFonts w:asciiTheme="majorHAnsi" w:hAnsiTheme="majorHAnsi" w:cs="Arial"/>
        </w:rPr>
        <w:t xml:space="preserve"> odpowiednio</w:t>
      </w:r>
      <w:r w:rsidRPr="009606B7">
        <w:rPr>
          <w:rFonts w:asciiTheme="majorHAnsi" w:hAnsiTheme="majorHAnsi" w:cs="Arial"/>
        </w:rPr>
        <w:t xml:space="preserve"> w całości lub w części dokumentem zawierającym odpowiednio oświadczenie </w:t>
      </w:r>
      <w:r w:rsidR="00CD0187">
        <w:rPr>
          <w:rFonts w:asciiTheme="majorHAnsi" w:hAnsiTheme="majorHAnsi" w:cs="Arial"/>
        </w:rPr>
        <w:t>W</w:t>
      </w:r>
      <w:r w:rsidRPr="009606B7">
        <w:rPr>
          <w:rFonts w:asciiTheme="majorHAnsi" w:hAnsiTheme="majorHAnsi" w:cs="Arial"/>
        </w:rPr>
        <w:t xml:space="preserve">ykonawcy, ze wskazaniem </w:t>
      </w:r>
      <w:r w:rsidRPr="009606B7">
        <w:rPr>
          <w:rFonts w:asciiTheme="majorHAnsi" w:hAnsiTheme="majorHAnsi" w:cs="Arial"/>
        </w:rPr>
        <w:lastRenderedPageBreak/>
        <w:t>osoby albo osób uprawnionych do jego reprezentacji, lub oświadczenie osoby, której dokument miał dotyczyć, złożone</w:t>
      </w:r>
      <w:r w:rsidR="00EA61B6">
        <w:rPr>
          <w:rFonts w:asciiTheme="majorHAnsi" w:hAnsiTheme="majorHAnsi" w:cs="Arial"/>
        </w:rPr>
        <w:t xml:space="preserve"> pod przysięgą, lub jeżeli w kraju, w którym </w:t>
      </w:r>
      <w:r w:rsidR="005824A7">
        <w:rPr>
          <w:rFonts w:asciiTheme="majorHAnsi" w:hAnsiTheme="majorHAnsi" w:cs="Arial"/>
        </w:rPr>
        <w:t xml:space="preserve">Wykonawca ma siedzibę lub miejsce zamieszkania nie ma przepisów o oświadczeniu pod przysięgą, złożone </w:t>
      </w:r>
      <w:r w:rsidRPr="009606B7">
        <w:rPr>
          <w:rFonts w:asciiTheme="majorHAnsi" w:hAnsiTheme="majorHAnsi" w:cs="Arial"/>
        </w:rPr>
        <w:t>przed organem sądowym</w:t>
      </w:r>
      <w:r w:rsidR="005824A7">
        <w:rPr>
          <w:rFonts w:asciiTheme="majorHAnsi" w:hAnsiTheme="majorHAnsi" w:cs="Arial"/>
        </w:rPr>
        <w:t xml:space="preserve"> lub </w:t>
      </w:r>
      <w:r w:rsidRPr="009606B7">
        <w:rPr>
          <w:rFonts w:asciiTheme="majorHAnsi" w:hAnsiTheme="majorHAnsi" w:cs="Arial"/>
        </w:rPr>
        <w:t>administracyjnym</w:t>
      </w:r>
      <w:r w:rsidR="00340D54">
        <w:rPr>
          <w:rFonts w:asciiTheme="majorHAnsi" w:hAnsiTheme="majorHAnsi" w:cs="Arial"/>
        </w:rPr>
        <w:t>, notariusze</w:t>
      </w:r>
      <w:r w:rsidR="00BB6B5F">
        <w:rPr>
          <w:rFonts w:asciiTheme="majorHAnsi" w:hAnsiTheme="majorHAnsi" w:cs="Arial"/>
        </w:rPr>
        <w:t>m</w:t>
      </w:r>
      <w:r w:rsidR="00340D54">
        <w:rPr>
          <w:rFonts w:asciiTheme="majorHAnsi" w:hAnsiTheme="majorHAnsi" w:cs="Arial"/>
        </w:rPr>
        <w:t xml:space="preserve">, </w:t>
      </w:r>
      <w:r w:rsidRPr="009606B7">
        <w:rPr>
          <w:rFonts w:asciiTheme="majorHAnsi" w:hAnsiTheme="majorHAnsi" w:cs="Arial"/>
        </w:rPr>
        <w:t xml:space="preserve"> organem samorządu zawodowego lub gospodarczego</w:t>
      </w:r>
      <w:r w:rsidR="00340D54">
        <w:rPr>
          <w:rFonts w:asciiTheme="majorHAnsi" w:hAnsiTheme="majorHAnsi" w:cs="Arial"/>
        </w:rPr>
        <w:t>,</w:t>
      </w:r>
      <w:r w:rsidRPr="009606B7">
        <w:rPr>
          <w:rFonts w:asciiTheme="majorHAnsi" w:hAnsiTheme="majorHAnsi" w:cs="Arial"/>
        </w:rPr>
        <w:t xml:space="preserve"> właściwym ze względu na siedzibę lub miejsce zamieszkania </w:t>
      </w:r>
      <w:r w:rsidR="00340D54">
        <w:rPr>
          <w:rFonts w:asciiTheme="majorHAnsi" w:hAnsiTheme="majorHAnsi" w:cs="Arial"/>
        </w:rPr>
        <w:t>W</w:t>
      </w:r>
      <w:r w:rsidRPr="009606B7">
        <w:rPr>
          <w:rFonts w:asciiTheme="majorHAnsi" w:hAnsiTheme="majorHAnsi" w:cs="Arial"/>
        </w:rPr>
        <w:t xml:space="preserve">ykonawcy. Postanowienia pkt </w:t>
      </w:r>
      <w:r w:rsidR="00B51FCA">
        <w:rPr>
          <w:rFonts w:asciiTheme="majorHAnsi" w:hAnsiTheme="majorHAnsi" w:cs="Arial"/>
        </w:rPr>
        <w:t>7</w:t>
      </w:r>
      <w:r w:rsidRPr="009606B7">
        <w:rPr>
          <w:rFonts w:asciiTheme="majorHAnsi" w:hAnsiTheme="majorHAnsi" w:cs="Arial"/>
        </w:rPr>
        <w:t>.4. stosuje się.</w:t>
      </w:r>
    </w:p>
    <w:p w14:paraId="4F520B51" w14:textId="14E48520" w:rsidR="00BC7EFE" w:rsidRPr="009606B7" w:rsidRDefault="001200FC" w:rsidP="005F69F4">
      <w:pPr>
        <w:pStyle w:val="Akapitzlist"/>
        <w:numPr>
          <w:ilvl w:val="1"/>
          <w:numId w:val="24"/>
        </w:numPr>
        <w:spacing w:before="60" w:after="60" w:line="240" w:lineRule="auto"/>
        <w:ind w:left="993" w:hanging="567"/>
        <w:jc w:val="both"/>
        <w:rPr>
          <w:rFonts w:asciiTheme="majorHAnsi" w:hAnsiTheme="majorHAnsi" w:cs="Arial"/>
        </w:rPr>
      </w:pPr>
      <w:r w:rsidRPr="009606B7">
        <w:rPr>
          <w:rFonts w:asciiTheme="majorHAnsi" w:hAnsiTheme="majorHAnsi" w:cs="Arial"/>
        </w:rPr>
        <w:t>Jeżeli w dokumentach złożonych na potwierdzenie spełnienia warunków udziału w</w:t>
      </w:r>
      <w:r w:rsidR="008E1106">
        <w:rPr>
          <w:rFonts w:asciiTheme="majorHAnsi" w:hAnsiTheme="majorHAnsi" w:cs="Arial"/>
        </w:rPr>
        <w:t> </w:t>
      </w:r>
      <w:r w:rsidRPr="009606B7">
        <w:rPr>
          <w:rFonts w:asciiTheme="majorHAnsi" w:hAnsiTheme="majorHAnsi" w:cs="Arial"/>
        </w:rPr>
        <w:t xml:space="preserve">postępowaniu jakiekolwiek wartości zostaną podane w walucie obcej to Zamawiający przeliczy wartość waluty na złote wedle średniego kursu NBP z dnia przekazania ogłoszenia o zamówieniu do Dziennika Urzędowego Unii Europejskiej. </w:t>
      </w:r>
    </w:p>
    <w:p w14:paraId="1423C25D" w14:textId="3A590AD0" w:rsidR="001200FC" w:rsidRPr="009606B7" w:rsidRDefault="001200FC" w:rsidP="005F69F4">
      <w:pPr>
        <w:pStyle w:val="Akapitzlist"/>
        <w:numPr>
          <w:ilvl w:val="1"/>
          <w:numId w:val="24"/>
        </w:numPr>
        <w:spacing w:before="60" w:after="60" w:line="240" w:lineRule="auto"/>
        <w:ind w:left="993" w:hanging="567"/>
        <w:jc w:val="both"/>
        <w:rPr>
          <w:rFonts w:asciiTheme="majorHAnsi" w:hAnsiTheme="majorHAnsi" w:cs="Arial"/>
        </w:rPr>
      </w:pPr>
      <w:r w:rsidRPr="009606B7">
        <w:rPr>
          <w:rFonts w:asciiTheme="majorHAnsi" w:hAnsiTheme="majorHAnsi" w:cs="Arial"/>
        </w:rPr>
        <w:t xml:space="preserve">W przypadku oferty wykonawców wspólnie ubiegających się o udzielenie zamówienia (konsorcjum): </w:t>
      </w:r>
    </w:p>
    <w:p w14:paraId="21F30B15" w14:textId="19AFAB74" w:rsidR="000B7A6C" w:rsidRDefault="001200FC" w:rsidP="005F69F4">
      <w:pPr>
        <w:pStyle w:val="Akapitzlist"/>
        <w:numPr>
          <w:ilvl w:val="2"/>
          <w:numId w:val="24"/>
        </w:numPr>
        <w:spacing w:before="60" w:after="60" w:line="240" w:lineRule="auto"/>
        <w:ind w:left="1701" w:hanging="708"/>
        <w:jc w:val="both"/>
        <w:rPr>
          <w:rFonts w:asciiTheme="majorHAnsi" w:hAnsiTheme="majorHAnsi" w:cs="Arial"/>
        </w:rPr>
      </w:pPr>
      <w:r w:rsidRPr="000B7A6C">
        <w:rPr>
          <w:rFonts w:asciiTheme="majorHAnsi" w:hAnsiTheme="majorHAnsi" w:cs="Arial"/>
        </w:rPr>
        <w:t xml:space="preserve">w formularzu </w:t>
      </w:r>
      <w:r w:rsidR="003B24A7">
        <w:rPr>
          <w:rFonts w:asciiTheme="majorHAnsi" w:hAnsiTheme="majorHAnsi" w:cs="Arial"/>
        </w:rPr>
        <w:t>O</w:t>
      </w:r>
      <w:r w:rsidRPr="000B7A6C">
        <w:rPr>
          <w:rFonts w:asciiTheme="majorHAnsi" w:hAnsiTheme="majorHAnsi" w:cs="Arial"/>
        </w:rPr>
        <w:t>ferty należy wskazać firmy (nazwy) wszystkich Wykonawców wspólnie ubiegających się o udzielenie zamówienia</w:t>
      </w:r>
      <w:r w:rsidR="00764007">
        <w:rPr>
          <w:rFonts w:asciiTheme="majorHAnsi" w:hAnsiTheme="majorHAnsi" w:cs="Arial"/>
        </w:rPr>
        <w:t>,</w:t>
      </w:r>
    </w:p>
    <w:p w14:paraId="1C928F5B" w14:textId="7F15C74A" w:rsidR="000B7A6C" w:rsidRDefault="001200FC" w:rsidP="005F69F4">
      <w:pPr>
        <w:pStyle w:val="Akapitzlist"/>
        <w:numPr>
          <w:ilvl w:val="2"/>
          <w:numId w:val="24"/>
        </w:numPr>
        <w:spacing w:before="60" w:after="60" w:line="240" w:lineRule="auto"/>
        <w:ind w:left="1701" w:hanging="708"/>
        <w:jc w:val="both"/>
        <w:rPr>
          <w:rFonts w:asciiTheme="majorHAnsi" w:hAnsiTheme="majorHAnsi" w:cs="Arial"/>
        </w:rPr>
      </w:pPr>
      <w:r w:rsidRPr="000B7A6C">
        <w:rPr>
          <w:rFonts w:asciiTheme="majorHAnsi" w:hAnsiTheme="majorHAnsi" w:cs="Arial"/>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sidR="00764007">
        <w:rPr>
          <w:rFonts w:asciiTheme="majorHAnsi" w:hAnsiTheme="majorHAnsi" w:cs="Arial"/>
        </w:rPr>
        <w:t>,</w:t>
      </w:r>
    </w:p>
    <w:p w14:paraId="375D730D" w14:textId="5B783527" w:rsidR="000B7A6C" w:rsidRDefault="001200FC" w:rsidP="005F69F4">
      <w:pPr>
        <w:pStyle w:val="Akapitzlist"/>
        <w:numPr>
          <w:ilvl w:val="2"/>
          <w:numId w:val="24"/>
        </w:numPr>
        <w:spacing w:before="60" w:after="60" w:line="240" w:lineRule="auto"/>
        <w:ind w:left="1701" w:hanging="708"/>
        <w:jc w:val="both"/>
        <w:rPr>
          <w:rFonts w:asciiTheme="majorHAnsi" w:hAnsiTheme="majorHAnsi" w:cs="Arial"/>
        </w:rPr>
      </w:pPr>
      <w:r w:rsidRPr="000B7A6C">
        <w:rPr>
          <w:rFonts w:asciiTheme="majorHAnsi" w:hAnsiTheme="majorHAnsi" w:cs="Arial"/>
        </w:rPr>
        <w:t xml:space="preserve">JEDZ składa każdy z wykonawców wspólnie ubiegających się o zamówienie. Oświadczenia te potwierdzają brak podstaw wykluczenia oraz </w:t>
      </w:r>
      <w:r w:rsidR="00B17BC9" w:rsidRPr="000B7A6C">
        <w:rPr>
          <w:rFonts w:asciiTheme="majorHAnsi" w:hAnsiTheme="majorHAnsi" w:cs="Arial"/>
        </w:rPr>
        <w:t>spełnienie warunków</w:t>
      </w:r>
      <w:r w:rsidRPr="000B7A6C">
        <w:rPr>
          <w:rFonts w:asciiTheme="majorHAnsi" w:hAnsiTheme="majorHAnsi" w:cs="Arial"/>
        </w:rPr>
        <w:t xml:space="preserve"> udziału w postępowaniu w zakresie, w </w:t>
      </w:r>
      <w:r w:rsidR="00B17BC9" w:rsidRPr="000B7A6C">
        <w:rPr>
          <w:rFonts w:asciiTheme="majorHAnsi" w:hAnsiTheme="majorHAnsi" w:cs="Arial"/>
        </w:rPr>
        <w:t>jakim każdy</w:t>
      </w:r>
      <w:r w:rsidRPr="000B7A6C">
        <w:rPr>
          <w:rFonts w:asciiTheme="majorHAnsi" w:hAnsiTheme="majorHAnsi" w:cs="Arial"/>
        </w:rPr>
        <w:t xml:space="preserve"> z wykonawców wykazuje spełnianie warunków udziału w postępowaniu. </w:t>
      </w:r>
      <w:r w:rsidRPr="00762C9D">
        <w:rPr>
          <w:rFonts w:asciiTheme="majorHAnsi" w:hAnsiTheme="majorHAnsi" w:cs="Arial"/>
          <w:b/>
          <w:bCs/>
        </w:rPr>
        <w:t>Oświadczenie wykonawców wspólnie ubiegających się o udzielenie zamówienia składane na formularzu JEDZ powinno zostać złożone wraz z ofertą pod rygorem nieważności, w formie elektronicznej</w:t>
      </w:r>
      <w:r w:rsidR="00764007" w:rsidRPr="00762C9D">
        <w:rPr>
          <w:rFonts w:asciiTheme="majorHAnsi" w:hAnsiTheme="majorHAnsi" w:cs="Arial"/>
          <w:b/>
          <w:bCs/>
        </w:rPr>
        <w:t>,</w:t>
      </w:r>
    </w:p>
    <w:p w14:paraId="5E1E67DA" w14:textId="5C6B1CFA" w:rsidR="000B7A6C" w:rsidRDefault="001200FC" w:rsidP="005F69F4">
      <w:pPr>
        <w:pStyle w:val="Akapitzlist"/>
        <w:numPr>
          <w:ilvl w:val="2"/>
          <w:numId w:val="24"/>
        </w:numPr>
        <w:spacing w:before="60" w:after="60" w:line="240" w:lineRule="auto"/>
        <w:ind w:left="1701" w:hanging="708"/>
        <w:jc w:val="both"/>
        <w:rPr>
          <w:rFonts w:asciiTheme="majorHAnsi" w:hAnsiTheme="majorHAnsi" w:cs="Arial"/>
        </w:rPr>
      </w:pPr>
      <w:r w:rsidRPr="000B7A6C">
        <w:rPr>
          <w:rFonts w:asciiTheme="majorHAnsi" w:hAnsiTheme="majorHAnsi" w:cs="Arial"/>
        </w:rPr>
        <w:t xml:space="preserve">dokumenty, o których mowa w pkt </w:t>
      </w:r>
      <w:r w:rsidR="00B51FCA">
        <w:rPr>
          <w:rFonts w:asciiTheme="majorHAnsi" w:hAnsiTheme="majorHAnsi" w:cs="Arial"/>
        </w:rPr>
        <w:t>7</w:t>
      </w:r>
      <w:r w:rsidR="001739F1" w:rsidRPr="000B7A6C">
        <w:rPr>
          <w:rFonts w:asciiTheme="majorHAnsi" w:hAnsiTheme="majorHAnsi" w:cs="Arial"/>
        </w:rPr>
        <w:t xml:space="preserve">.1.5. – </w:t>
      </w:r>
      <w:r w:rsidR="00B51FCA">
        <w:rPr>
          <w:rFonts w:asciiTheme="majorHAnsi" w:hAnsiTheme="majorHAnsi" w:cs="Arial"/>
        </w:rPr>
        <w:t>7</w:t>
      </w:r>
      <w:r w:rsidR="001739F1" w:rsidRPr="000B7A6C">
        <w:rPr>
          <w:rFonts w:asciiTheme="majorHAnsi" w:hAnsiTheme="majorHAnsi" w:cs="Arial"/>
        </w:rPr>
        <w:t xml:space="preserve">.1.10. </w:t>
      </w:r>
      <w:r w:rsidRPr="000B7A6C">
        <w:rPr>
          <w:rFonts w:asciiTheme="majorHAnsi" w:hAnsiTheme="majorHAnsi" w:cs="Arial"/>
        </w:rPr>
        <w:t>obowiązany będzie złożyć każdy z wykonawców wspólnie ubiegających się o udzielenie zamówienia</w:t>
      </w:r>
      <w:r w:rsidR="00764007">
        <w:rPr>
          <w:rFonts w:asciiTheme="majorHAnsi" w:hAnsiTheme="majorHAnsi" w:cs="Arial"/>
        </w:rPr>
        <w:t>,</w:t>
      </w:r>
    </w:p>
    <w:p w14:paraId="2F5939A1" w14:textId="7F154623" w:rsidR="000B7A6C" w:rsidRDefault="001200FC" w:rsidP="005F69F4">
      <w:pPr>
        <w:pStyle w:val="Akapitzlist"/>
        <w:numPr>
          <w:ilvl w:val="2"/>
          <w:numId w:val="24"/>
        </w:numPr>
        <w:spacing w:before="60" w:after="60" w:line="240" w:lineRule="auto"/>
        <w:ind w:left="1701" w:hanging="708"/>
        <w:jc w:val="both"/>
        <w:rPr>
          <w:rFonts w:asciiTheme="majorHAnsi" w:hAnsiTheme="majorHAnsi" w:cs="Arial"/>
        </w:rPr>
      </w:pPr>
      <w:r w:rsidRPr="000B7A6C">
        <w:rPr>
          <w:rFonts w:asciiTheme="majorHAnsi" w:hAnsiTheme="majorHAnsi" w:cs="Arial"/>
        </w:rPr>
        <w:t>wszyscy Wykonawcy wspólnie ubiegający się o udzielenie zamówienia będą ponosić odpowiedzialność solidarną za wykonanie umowy</w:t>
      </w:r>
      <w:r w:rsidR="00764007">
        <w:rPr>
          <w:rFonts w:asciiTheme="majorHAnsi" w:hAnsiTheme="majorHAnsi" w:cs="Arial"/>
        </w:rPr>
        <w:t>,</w:t>
      </w:r>
    </w:p>
    <w:p w14:paraId="7994E194" w14:textId="5D12FD5B" w:rsidR="000B7A6C" w:rsidRDefault="001200FC" w:rsidP="005F69F4">
      <w:pPr>
        <w:pStyle w:val="Akapitzlist"/>
        <w:numPr>
          <w:ilvl w:val="2"/>
          <w:numId w:val="24"/>
        </w:numPr>
        <w:spacing w:before="60" w:after="60" w:line="240" w:lineRule="auto"/>
        <w:ind w:left="1701" w:hanging="708"/>
        <w:jc w:val="both"/>
        <w:rPr>
          <w:rFonts w:asciiTheme="majorHAnsi" w:hAnsiTheme="majorHAnsi" w:cs="Arial"/>
        </w:rPr>
      </w:pPr>
      <w:r w:rsidRPr="000B7A6C">
        <w:rPr>
          <w:rFonts w:asciiTheme="majorHAnsi" w:hAnsiTheme="majorHAnsi" w:cs="Arial"/>
        </w:rPr>
        <w:t>Wykonawcy wspólnie ubiegający się o udzielenie zamówienia wyznaczą spośród siebie Wykonawcę kierującego (lidera), upoważnionego do zaciągania zobowiązań, otrzymywania poleceń oraz instrukcji dla i w imieniu każdego, jak też dla wszystkich partnerów</w:t>
      </w:r>
      <w:r w:rsidR="00764007">
        <w:rPr>
          <w:rFonts w:asciiTheme="majorHAnsi" w:hAnsiTheme="majorHAnsi" w:cs="Arial"/>
        </w:rPr>
        <w:t>,</w:t>
      </w:r>
    </w:p>
    <w:p w14:paraId="157260BD" w14:textId="5FF5E5E9" w:rsidR="00F757E7" w:rsidRPr="00B43610" w:rsidRDefault="001200FC" w:rsidP="00F757E7">
      <w:pPr>
        <w:pStyle w:val="Akapitzlist"/>
        <w:numPr>
          <w:ilvl w:val="2"/>
          <w:numId w:val="24"/>
        </w:numPr>
        <w:spacing w:before="60" w:after="60" w:line="240" w:lineRule="auto"/>
        <w:ind w:left="1701" w:hanging="708"/>
        <w:jc w:val="both"/>
        <w:rPr>
          <w:rFonts w:asciiTheme="majorHAnsi" w:hAnsiTheme="majorHAnsi" w:cs="Arial"/>
        </w:rPr>
      </w:pPr>
      <w:r w:rsidRPr="000B7A6C">
        <w:rPr>
          <w:rFonts w:asciiTheme="majorHAnsi" w:hAnsiTheme="majorHAnsi" w:cs="Arial"/>
        </w:rPr>
        <w:t xml:space="preserve">Zamawiający może w ramach odpowiedzialności solidarnej żądać wykonania </w:t>
      </w:r>
      <w:r w:rsidRPr="00E158EA">
        <w:rPr>
          <w:rFonts w:asciiTheme="majorHAnsi" w:hAnsiTheme="majorHAnsi" w:cs="Arial"/>
        </w:rPr>
        <w:t>umowy w całości przez lidera lub od wszystkich Wykonawców wspólnie ubiegających się o udzielenie zamówienia łącznie lub każdego z osobna.</w:t>
      </w:r>
    </w:p>
    <w:p w14:paraId="7781FEC6" w14:textId="77777777" w:rsidR="00F757E7" w:rsidRPr="00B43610" w:rsidRDefault="00F757E7" w:rsidP="00762C9D">
      <w:pPr>
        <w:pStyle w:val="Akapitzlist"/>
        <w:spacing w:before="60" w:after="60" w:line="240" w:lineRule="auto"/>
        <w:ind w:left="1701"/>
        <w:jc w:val="both"/>
        <w:rPr>
          <w:rFonts w:asciiTheme="majorHAnsi" w:hAnsiTheme="majorHAnsi" w:cs="Arial"/>
        </w:rPr>
      </w:pPr>
    </w:p>
    <w:p w14:paraId="5883B790" w14:textId="5CF1B99D" w:rsidR="00F757E7" w:rsidRPr="00762C9D" w:rsidRDefault="00F757E7" w:rsidP="00762C9D">
      <w:pPr>
        <w:pStyle w:val="Akapitzlist"/>
        <w:numPr>
          <w:ilvl w:val="2"/>
          <w:numId w:val="24"/>
        </w:numPr>
        <w:spacing w:before="60" w:after="60" w:line="240" w:lineRule="auto"/>
        <w:ind w:left="1701" w:hanging="708"/>
        <w:jc w:val="both"/>
        <w:rPr>
          <w:rFonts w:asciiTheme="majorHAnsi" w:hAnsiTheme="majorHAnsi" w:cs="Arial"/>
        </w:rPr>
      </w:pPr>
      <w:r w:rsidRPr="00762C9D">
        <w:rPr>
          <w:rFonts w:ascii="Cambria" w:eastAsia="Times New Roman" w:hAnsi="Cambria" w:cs="Arial"/>
          <w:lang w:eastAsia="ar-SA"/>
        </w:rPr>
        <w:t xml:space="preserve">Na </w:t>
      </w:r>
      <w:r w:rsidR="00946C19" w:rsidRPr="00762C9D">
        <w:rPr>
          <w:rFonts w:ascii="Cambria" w:eastAsia="Times New Roman" w:hAnsi="Cambria" w:cs="Arial"/>
          <w:lang w:eastAsia="ar-SA"/>
        </w:rPr>
        <w:t xml:space="preserve">podstawie </w:t>
      </w:r>
      <w:r w:rsidRPr="00762C9D">
        <w:rPr>
          <w:rFonts w:ascii="Cambria" w:eastAsia="Times New Roman" w:hAnsi="Cambria" w:cs="Arial"/>
          <w:lang w:eastAsia="ar-SA"/>
        </w:rPr>
        <w:t xml:space="preserve">art. 117 ust. 4 PZP, Wykonawcy będą zobowiązani złożyć wraz z ofertą oświadczenie, z którego wynika, które </w:t>
      </w:r>
      <w:r w:rsidR="00946C19" w:rsidRPr="00762C9D">
        <w:rPr>
          <w:rFonts w:ascii="Cambria" w:eastAsia="Times New Roman" w:hAnsi="Cambria" w:cs="Arial"/>
          <w:lang w:eastAsia="ar-SA"/>
        </w:rPr>
        <w:t>usługi</w:t>
      </w:r>
      <w:r w:rsidRPr="00762C9D">
        <w:rPr>
          <w:rFonts w:ascii="Cambria" w:eastAsia="Times New Roman" w:hAnsi="Cambria" w:cs="Arial"/>
          <w:lang w:eastAsia="ar-SA"/>
        </w:rPr>
        <w:t xml:space="preserve"> wykonają poszczególni Wykonawcy</w:t>
      </w:r>
      <w:r w:rsidR="00946C19" w:rsidRPr="00762C9D">
        <w:rPr>
          <w:rFonts w:ascii="Cambria" w:eastAsia="Times New Roman" w:hAnsi="Cambria" w:cs="Times New Roman"/>
          <w:lang w:eastAsia="ar-SA"/>
        </w:rPr>
        <w:t xml:space="preserve">. </w:t>
      </w:r>
      <w:r w:rsidRPr="00762C9D">
        <w:rPr>
          <w:rFonts w:ascii="Cambria" w:eastAsia="Times New Roman" w:hAnsi="Cambria" w:cs="Arial"/>
          <w:iCs/>
          <w:lang w:eastAsia="ar-SA"/>
        </w:rPr>
        <w:t>Wzór stosownego oświadczenia został zawarty w formularzu Oferty stanowiącym załącznik nr 1 SWZ i Zamawiający zaleca złożyć to oświadczenie właśnie w tym formularzu.</w:t>
      </w:r>
    </w:p>
    <w:p w14:paraId="70473E83" w14:textId="24EBF18B" w:rsidR="00F757E7" w:rsidRPr="003F065B" w:rsidRDefault="00F757E7" w:rsidP="003F065B">
      <w:pPr>
        <w:suppressAutoHyphens/>
        <w:spacing w:before="100" w:beforeAutospacing="1" w:after="100" w:afterAutospacing="1" w:line="240" w:lineRule="auto"/>
        <w:ind w:left="1701"/>
        <w:jc w:val="both"/>
        <w:rPr>
          <w:rFonts w:ascii="Cambria" w:eastAsia="Times New Roman" w:hAnsi="Cambria" w:cs="Arial"/>
          <w:iCs/>
          <w:lang w:eastAsia="ar-SA"/>
        </w:rPr>
      </w:pPr>
      <w:r w:rsidRPr="00E158EA">
        <w:rPr>
          <w:rFonts w:ascii="Cambria" w:eastAsia="Times New Roman" w:hAnsi="Cambria" w:cs="Arial"/>
          <w:lang w:eastAsia="ar-SA"/>
        </w:rPr>
        <w:t>Obowiązek złożenia oświadczenia, o którym mowa w art. 117 ust. 4 PZP odnosi się również do wykonawców, prowadzących działalność w formie spółki cywilnej.</w:t>
      </w:r>
    </w:p>
    <w:p w14:paraId="6342D65F" w14:textId="7DC9FD47" w:rsidR="00905450" w:rsidRPr="00B22C21" w:rsidRDefault="001200FC" w:rsidP="00762C9D">
      <w:pPr>
        <w:pStyle w:val="Akapitzlist"/>
        <w:numPr>
          <w:ilvl w:val="1"/>
          <w:numId w:val="24"/>
        </w:numPr>
        <w:spacing w:before="60" w:after="60" w:line="240" w:lineRule="auto"/>
        <w:ind w:left="993" w:hanging="567"/>
        <w:jc w:val="both"/>
        <w:rPr>
          <w:rFonts w:asciiTheme="majorHAnsi" w:hAnsiTheme="majorHAnsi" w:cs="Arial"/>
          <w:b/>
        </w:rPr>
      </w:pPr>
      <w:r w:rsidRPr="00B22C21">
        <w:rPr>
          <w:rFonts w:asciiTheme="majorHAnsi" w:hAnsiTheme="majorHAnsi" w:cs="Arial"/>
        </w:rPr>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w:t>
      </w:r>
      <w:r w:rsidR="00B51FCA">
        <w:rPr>
          <w:rFonts w:asciiTheme="majorHAnsi" w:hAnsiTheme="majorHAnsi" w:cs="Arial"/>
        </w:rPr>
        <w:t>7</w:t>
      </w:r>
      <w:r w:rsidRPr="00B22C21">
        <w:rPr>
          <w:rFonts w:asciiTheme="majorHAnsi" w:hAnsiTheme="majorHAnsi" w:cs="Arial"/>
        </w:rPr>
        <w:t>.1. należy załączyć (1) zaświadczenie właściwego naczelnika urzędu skarbowego potwierdzające, iż Wykonawca nie zalega z opłacaniem podatków i opłat, wystawione nie wcześniej niż 3 miesiące przed jego złożeniem, a w przypadku zalegania z</w:t>
      </w:r>
      <w:r w:rsidR="008E1106">
        <w:rPr>
          <w:rFonts w:asciiTheme="majorHAnsi" w:hAnsiTheme="majorHAnsi" w:cs="Arial"/>
        </w:rPr>
        <w:t> </w:t>
      </w:r>
      <w:r w:rsidRPr="00B22C21">
        <w:rPr>
          <w:rFonts w:asciiTheme="majorHAnsi" w:hAnsiTheme="majorHAnsi" w:cs="Arial"/>
        </w:rPr>
        <w:t xml:space="preserve">opłacaniem podatków </w:t>
      </w:r>
      <w:r w:rsidR="00181909">
        <w:rPr>
          <w:rFonts w:asciiTheme="majorHAnsi" w:hAnsiTheme="majorHAnsi" w:cs="Arial"/>
        </w:rPr>
        <w:t>lub</w:t>
      </w:r>
      <w:r w:rsidRPr="00B22C21">
        <w:rPr>
          <w:rFonts w:asciiTheme="majorHAnsi" w:hAnsiTheme="majorHAnsi" w:cs="Arial"/>
        </w:rPr>
        <w:t xml:space="preserve"> opłat wraz z zaświadczeniem </w:t>
      </w:r>
      <w:r w:rsidR="00181909">
        <w:rPr>
          <w:rFonts w:asciiTheme="majorHAnsi" w:hAnsiTheme="majorHAnsi" w:cs="Arial"/>
        </w:rPr>
        <w:t xml:space="preserve">Zamawiający żąda złożenia </w:t>
      </w:r>
      <w:r w:rsidR="00181909" w:rsidRPr="00B22C21">
        <w:rPr>
          <w:rFonts w:asciiTheme="majorHAnsi" w:hAnsiTheme="majorHAnsi" w:cs="Arial"/>
        </w:rPr>
        <w:t>dokument</w:t>
      </w:r>
      <w:r w:rsidR="00181909">
        <w:rPr>
          <w:rFonts w:asciiTheme="majorHAnsi" w:hAnsiTheme="majorHAnsi" w:cs="Arial"/>
        </w:rPr>
        <w:t>ów</w:t>
      </w:r>
      <w:r w:rsidR="00181909" w:rsidRPr="00B22C21">
        <w:rPr>
          <w:rFonts w:asciiTheme="majorHAnsi" w:hAnsiTheme="majorHAnsi" w:cs="Arial"/>
        </w:rPr>
        <w:t xml:space="preserve"> </w:t>
      </w:r>
      <w:r w:rsidRPr="00B22C21">
        <w:rPr>
          <w:rFonts w:asciiTheme="majorHAnsi" w:hAnsiTheme="majorHAnsi" w:cs="Arial"/>
        </w:rPr>
        <w:t>potwierdzając</w:t>
      </w:r>
      <w:r w:rsidR="00181909">
        <w:rPr>
          <w:rFonts w:asciiTheme="majorHAnsi" w:hAnsiTheme="majorHAnsi" w:cs="Arial"/>
        </w:rPr>
        <w:t>ych</w:t>
      </w:r>
      <w:r w:rsidRPr="00B22C21">
        <w:rPr>
          <w:rFonts w:asciiTheme="majorHAnsi" w:hAnsiTheme="majorHAnsi" w:cs="Arial"/>
        </w:rPr>
        <w:t xml:space="preserve">, że przed upływem terminu składania ofert </w:t>
      </w:r>
      <w:r w:rsidR="00181909">
        <w:rPr>
          <w:rFonts w:asciiTheme="majorHAnsi" w:hAnsiTheme="majorHAnsi" w:cs="Arial"/>
        </w:rPr>
        <w:lastRenderedPageBreak/>
        <w:t>W</w:t>
      </w:r>
      <w:r w:rsidRPr="00B22C21">
        <w:rPr>
          <w:rFonts w:asciiTheme="majorHAnsi" w:hAnsiTheme="majorHAnsi" w:cs="Arial"/>
        </w:rPr>
        <w:t>ykonawca dokonał płatności należnych podatków</w:t>
      </w:r>
      <w:r w:rsidR="00181909">
        <w:rPr>
          <w:rFonts w:asciiTheme="majorHAnsi" w:hAnsiTheme="majorHAnsi" w:cs="Arial"/>
        </w:rPr>
        <w:t xml:space="preserve"> lub opłat</w:t>
      </w:r>
      <w:r w:rsidRPr="00B22C21">
        <w:rPr>
          <w:rFonts w:asciiTheme="majorHAnsi" w:hAnsiTheme="majorHAnsi" w:cs="Arial"/>
        </w:rPr>
        <w:t xml:space="preserve"> wraz z odsetkami lub grzywnami lub zawarł wiążące porozumienie w</w:t>
      </w:r>
      <w:r w:rsidR="008E1106">
        <w:rPr>
          <w:rFonts w:asciiTheme="majorHAnsi" w:hAnsiTheme="majorHAnsi" w:cs="Arial"/>
        </w:rPr>
        <w:t> </w:t>
      </w:r>
      <w:r w:rsidRPr="00B22C21">
        <w:rPr>
          <w:rFonts w:asciiTheme="majorHAnsi" w:hAnsiTheme="majorHAnsi" w:cs="Arial"/>
        </w:rPr>
        <w:t>sprawie spłat tych należności oraz (2) zaświadczenie</w:t>
      </w:r>
      <w:r w:rsidR="00233164">
        <w:rPr>
          <w:rFonts w:asciiTheme="majorHAnsi" w:hAnsiTheme="majorHAnsi" w:cs="Arial"/>
        </w:rPr>
        <w:t xml:space="preserve"> lub inny dokument</w:t>
      </w:r>
      <w:r w:rsidRPr="00B22C21">
        <w:rPr>
          <w:rFonts w:asciiTheme="majorHAnsi" w:hAnsiTheme="majorHAnsi" w:cs="Arial"/>
        </w:rPr>
        <w:t xml:space="preserve"> właściwej terenowej jednostki organizacyjnej Zakładu Ubezpieczeń Społecznych lub</w:t>
      </w:r>
      <w:r w:rsidR="00233164">
        <w:rPr>
          <w:rFonts w:asciiTheme="majorHAnsi" w:hAnsiTheme="majorHAnsi" w:cs="Arial"/>
        </w:rPr>
        <w:t xml:space="preserve"> właściwego oddziału regionalnego lub właściwej placówki terenowej</w:t>
      </w:r>
      <w:r w:rsidRPr="00B22C21">
        <w:rPr>
          <w:rFonts w:asciiTheme="majorHAnsi" w:hAnsiTheme="majorHAnsi" w:cs="Arial"/>
        </w:rPr>
        <w:t xml:space="preserve"> Kasy Rolniczego Ubezpieczenia Społecznego potwierdzającego, że Wykonawca nie zalega z</w:t>
      </w:r>
      <w:r w:rsidR="008E1106">
        <w:rPr>
          <w:rFonts w:asciiTheme="majorHAnsi" w:hAnsiTheme="majorHAnsi" w:cs="Arial"/>
        </w:rPr>
        <w:t> </w:t>
      </w:r>
      <w:r w:rsidRPr="00B22C21">
        <w:rPr>
          <w:rFonts w:asciiTheme="majorHAnsi" w:hAnsiTheme="majorHAnsi" w:cs="Arial"/>
        </w:rPr>
        <w:t>opłacaniem składek na ubezpieczenia społeczne</w:t>
      </w:r>
      <w:r w:rsidR="00261858">
        <w:rPr>
          <w:rFonts w:asciiTheme="majorHAnsi" w:hAnsiTheme="majorHAnsi" w:cs="Arial"/>
        </w:rPr>
        <w:t xml:space="preserve"> i</w:t>
      </w:r>
      <w:r w:rsidRPr="00B22C21">
        <w:rPr>
          <w:rFonts w:asciiTheme="majorHAnsi" w:hAnsiTheme="majorHAnsi" w:cs="Arial"/>
        </w:rPr>
        <w:t xml:space="preserve"> zdrowotne, w zakresie art. 109 ust. 1 pkt 1 PZP, wystawione nie wcześniej niż 3 miesiące przed jego złożeniem, a w przypadku zalegania z opłacaniem składek na ubezpieczenia społeczne lub zdrowotne wraz z zaświadczeniem albo innym dokumentem</w:t>
      </w:r>
      <w:r w:rsidR="00261858">
        <w:rPr>
          <w:rFonts w:asciiTheme="majorHAnsi" w:hAnsiTheme="majorHAnsi" w:cs="Arial"/>
        </w:rPr>
        <w:t xml:space="preserve"> Zamawiający żąda złożenia</w:t>
      </w:r>
      <w:r w:rsidRPr="00B22C21">
        <w:rPr>
          <w:rFonts w:asciiTheme="majorHAnsi" w:hAnsiTheme="majorHAnsi" w:cs="Arial"/>
        </w:rPr>
        <w:t xml:space="preserve"> dokument</w:t>
      </w:r>
      <w:r w:rsidR="00261858">
        <w:rPr>
          <w:rFonts w:asciiTheme="majorHAnsi" w:hAnsiTheme="majorHAnsi" w:cs="Arial"/>
        </w:rPr>
        <w:t>ów</w:t>
      </w:r>
      <w:r w:rsidRPr="00B22C21">
        <w:rPr>
          <w:rFonts w:asciiTheme="majorHAnsi" w:hAnsiTheme="majorHAnsi" w:cs="Arial"/>
        </w:rPr>
        <w:t xml:space="preserve"> potwierdzając</w:t>
      </w:r>
      <w:r w:rsidR="00261858">
        <w:rPr>
          <w:rFonts w:asciiTheme="majorHAnsi" w:hAnsiTheme="majorHAnsi" w:cs="Arial"/>
        </w:rPr>
        <w:t>ych</w:t>
      </w:r>
      <w:r w:rsidRPr="00B22C21">
        <w:rPr>
          <w:rFonts w:asciiTheme="majorHAnsi" w:hAnsiTheme="majorHAnsi" w:cs="Arial"/>
        </w:rPr>
        <w:t xml:space="preserve">, że przed upływem terminu składnia ofert Wykonawca dokonał płatności należnych składek na ubezpieczenia społeczne lub zdrowotne wraz z odsetkami lub grzywnami lub zawarł wiążące porozumienie w sprawie spłat tych należności - </w:t>
      </w:r>
      <w:r w:rsidRPr="00B22C21">
        <w:rPr>
          <w:rFonts w:asciiTheme="majorHAnsi" w:hAnsiTheme="majorHAnsi" w:cs="Arial"/>
          <w:b/>
        </w:rPr>
        <w:t>odrębnie dla każdego ze wspólników oraz odrębnie dla spółki.</w:t>
      </w:r>
    </w:p>
    <w:p w14:paraId="2DF10FDF" w14:textId="2CAE1A44" w:rsidR="004C6B9B" w:rsidRPr="00B852F9" w:rsidRDefault="001200FC" w:rsidP="00B852F9">
      <w:pPr>
        <w:pStyle w:val="Akapitzlist"/>
        <w:numPr>
          <w:ilvl w:val="1"/>
          <w:numId w:val="24"/>
        </w:numPr>
        <w:spacing w:before="60" w:after="60" w:line="240" w:lineRule="auto"/>
        <w:ind w:left="993" w:hanging="567"/>
        <w:jc w:val="both"/>
        <w:rPr>
          <w:rFonts w:asciiTheme="majorHAnsi" w:hAnsiTheme="majorHAnsi" w:cs="Arial"/>
          <w:bCs/>
        </w:rPr>
      </w:pPr>
      <w:r w:rsidRPr="00B22C21">
        <w:rPr>
          <w:rFonts w:asciiTheme="majorHAnsi" w:hAnsiTheme="majorHAnsi" w:cs="Arial"/>
          <w:bCs/>
        </w:rPr>
        <w:t>Jeżeli jest to niezbędne do zapewnienia odpowiedniego przebiegu postępowania o</w:t>
      </w:r>
      <w:r w:rsidR="008E1106">
        <w:rPr>
          <w:rFonts w:asciiTheme="majorHAnsi" w:hAnsiTheme="majorHAnsi" w:cs="Arial"/>
          <w:bCs/>
        </w:rPr>
        <w:t> </w:t>
      </w:r>
      <w:r w:rsidRPr="00B22C21">
        <w:rPr>
          <w:rFonts w:asciiTheme="majorHAnsi" w:hAnsiTheme="majorHAnsi" w:cs="Arial"/>
          <w:bCs/>
        </w:rPr>
        <w:t xml:space="preserve">udzielenie zamówienia, Zamawiający może na każdym etapie postępowania wezwać wykonawców do złożenia wszystkich lub niektórych podmiotowych środków dowodowych aktualnych na dzień ich złożenia. </w:t>
      </w:r>
      <w:r w:rsidR="00261858" w:rsidRPr="00762C9D">
        <w:rPr>
          <w:rFonts w:ascii="Cambria" w:hAnsi="Cambria"/>
          <w:color w:val="000000"/>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75A674" w14:textId="64A5BC20" w:rsidR="004C6B9B" w:rsidRPr="00EB11FE" w:rsidRDefault="006923EF" w:rsidP="00762C9D">
      <w:pPr>
        <w:spacing w:after="0" w:line="240" w:lineRule="auto"/>
        <w:ind w:left="993" w:hanging="567"/>
        <w:jc w:val="both"/>
        <w:rPr>
          <w:rFonts w:ascii="Cambria" w:hAnsi="Cambria" w:cs="Arial"/>
          <w:bCs/>
        </w:rPr>
      </w:pPr>
      <w:r>
        <w:rPr>
          <w:rFonts w:ascii="Cambria" w:hAnsi="Cambria"/>
        </w:rPr>
        <w:t>7.10.</w:t>
      </w:r>
      <w:r>
        <w:rPr>
          <w:rFonts w:ascii="Cambria" w:hAnsi="Cambria"/>
        </w:rPr>
        <w:tab/>
      </w:r>
      <w:r w:rsidR="004C6B9B">
        <w:rPr>
          <w:rFonts w:ascii="Cambria" w:hAnsi="Cambria"/>
        </w:rPr>
        <w:t>Sposób sporządzenia ofert, oświadczeń, o których mowa w art. 125 ust. 1 PZP, podmiotowych środków dowodowych</w:t>
      </w:r>
      <w:r w:rsidR="008903E7">
        <w:rPr>
          <w:rFonts w:ascii="Cambria" w:hAnsi="Cambria"/>
        </w:rPr>
        <w:t>, przedmiotowych środków dowodowych</w:t>
      </w:r>
      <w:r w:rsidR="004C6B9B">
        <w:rPr>
          <w:rFonts w:ascii="Cambria" w:hAnsi="Cambria"/>
        </w:rPr>
        <w:t xml:space="preserve"> oraz zobowiązania podmiotu udostępniającego zasoby, o którym mowa w art. 118 ust. 3 PZP, pełnomocnictw oraz innych informacji, oświadczeń lub dokumentów musi być zgodny z wymaganiami określonymi w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87F8316" w14:textId="74EB49ED" w:rsidR="004C6B9B" w:rsidRPr="004C6B9B" w:rsidRDefault="00B51FCA" w:rsidP="00762C9D">
      <w:pPr>
        <w:spacing w:after="0" w:line="240" w:lineRule="auto"/>
        <w:ind w:left="993" w:hanging="567"/>
        <w:jc w:val="both"/>
        <w:rPr>
          <w:rFonts w:ascii="Cambria" w:hAnsi="Cambria" w:cs="Arial"/>
          <w:bCs/>
        </w:rPr>
      </w:pPr>
      <w:r>
        <w:rPr>
          <w:rFonts w:ascii="Cambria" w:hAnsi="Cambria" w:cs="Arial"/>
        </w:rPr>
        <w:t>7.11.  Podmiotowe</w:t>
      </w:r>
      <w:r w:rsidR="004C6B9B">
        <w:rPr>
          <w:rFonts w:ascii="Cambria" w:hAnsi="Cambria" w:cs="Arial"/>
          <w:bCs/>
        </w:rPr>
        <w:t xml:space="preserve"> środki dowodowe oraz inne dokumenty lub oświadczenia, sporządzone </w:t>
      </w:r>
      <w:r w:rsidR="004C6B9B" w:rsidRPr="004C6B9B">
        <w:rPr>
          <w:rFonts w:ascii="Cambria" w:hAnsi="Cambria" w:cs="Arial"/>
          <w:bCs/>
        </w:rPr>
        <w:t xml:space="preserve">w języku obcym przekazuje się wraz z tłumaczeniem na język polski. </w:t>
      </w:r>
    </w:p>
    <w:p w14:paraId="2ED4BFC1" w14:textId="017FFCCB" w:rsidR="004C6B9B" w:rsidRPr="008A20ED" w:rsidRDefault="006923EF" w:rsidP="00762C9D">
      <w:pPr>
        <w:spacing w:after="0" w:line="240" w:lineRule="auto"/>
        <w:ind w:left="993" w:hanging="567"/>
        <w:jc w:val="both"/>
        <w:rPr>
          <w:rFonts w:ascii="Cambria" w:eastAsia="Calibri" w:hAnsi="Cambria" w:cs="Arial"/>
          <w:bCs/>
        </w:rPr>
      </w:pPr>
      <w:r>
        <w:rPr>
          <w:rFonts w:ascii="Cambria" w:eastAsia="Calibri" w:hAnsi="Cambria" w:cs="Arial"/>
          <w:bCs/>
        </w:rPr>
        <w:t>7</w:t>
      </w:r>
      <w:r w:rsidR="004C6B9B" w:rsidRPr="00762C9D">
        <w:rPr>
          <w:rFonts w:ascii="Cambria" w:eastAsia="Calibri" w:hAnsi="Cambria" w:cs="Arial"/>
          <w:bCs/>
        </w:rPr>
        <w:t>.12.</w:t>
      </w:r>
      <w:r w:rsidR="004C6B9B">
        <w:rPr>
          <w:rFonts w:ascii="Cambria" w:eastAsia="Calibri" w:hAnsi="Cambria" w:cs="Arial"/>
          <w:bCs/>
        </w:rPr>
        <w:tab/>
      </w:r>
      <w:r w:rsidR="004C6B9B" w:rsidRPr="008A20ED">
        <w:rPr>
          <w:rFonts w:ascii="Cambria" w:eastAsia="Calibri" w:hAnsi="Cambria" w:cs="Arial"/>
          <w:bCs/>
        </w:rPr>
        <w:t>W przypadku gdy podmiotowe środki dowodowe,</w:t>
      </w:r>
      <w:r w:rsidR="008903E7">
        <w:rPr>
          <w:rFonts w:ascii="Cambria" w:eastAsia="Calibri" w:hAnsi="Cambria" w:cs="Arial"/>
          <w:bCs/>
        </w:rPr>
        <w:t xml:space="preserve"> przedmiotowe środki dowodowe, </w:t>
      </w:r>
      <w:r w:rsidR="004C6B9B" w:rsidRPr="008A20ED">
        <w:rPr>
          <w:rFonts w:ascii="Cambria" w:eastAsia="Calibri" w:hAnsi="Cambria" w:cs="Arial"/>
          <w:bCs/>
        </w:rPr>
        <w:t xml:space="preserv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(zwane dalej „upoważnionymi podmiotami”), jako dokument elektroniczny, przekazuje się ten dokument.</w:t>
      </w:r>
    </w:p>
    <w:p w14:paraId="32CD2402" w14:textId="10CD73C5" w:rsidR="004C6B9B" w:rsidRPr="00B62BC3" w:rsidRDefault="006923EF" w:rsidP="00762C9D">
      <w:pPr>
        <w:spacing w:after="0" w:line="240" w:lineRule="auto"/>
        <w:ind w:left="993" w:hanging="567"/>
        <w:jc w:val="both"/>
        <w:rPr>
          <w:rFonts w:ascii="Cambria" w:eastAsia="Calibri" w:hAnsi="Cambria" w:cs="Arial"/>
          <w:bCs/>
        </w:rPr>
      </w:pPr>
      <w:r>
        <w:rPr>
          <w:rFonts w:ascii="Cambria" w:eastAsia="Calibri" w:hAnsi="Cambria" w:cs="Arial"/>
          <w:bCs/>
        </w:rPr>
        <w:t>7</w:t>
      </w:r>
      <w:r w:rsidR="004C6B9B" w:rsidRPr="00762C9D">
        <w:rPr>
          <w:rFonts w:ascii="Cambria" w:eastAsia="Calibri" w:hAnsi="Cambria" w:cs="Arial"/>
          <w:bCs/>
        </w:rPr>
        <w:t>.13</w:t>
      </w:r>
      <w:r w:rsidR="004C6B9B" w:rsidRPr="008A20ED">
        <w:rPr>
          <w:rFonts w:ascii="Cambria" w:eastAsia="Calibri" w:hAnsi="Cambria" w:cs="Arial"/>
          <w:b/>
        </w:rPr>
        <w:t>.</w:t>
      </w:r>
      <w:r w:rsidR="004C6B9B">
        <w:rPr>
          <w:rFonts w:ascii="Cambria" w:eastAsia="Calibri" w:hAnsi="Cambria" w:cs="Arial"/>
          <w:bCs/>
        </w:rPr>
        <w:tab/>
      </w:r>
      <w:r w:rsidR="004C6B9B" w:rsidRPr="008A20ED">
        <w:rPr>
          <w:rFonts w:ascii="Cambria" w:eastAsia="Calibri" w:hAnsi="Cambria" w:cs="Arial"/>
          <w:bCs/>
        </w:rPr>
        <w:t>W przypadku gdy podmiotowe środki dowodowe,</w:t>
      </w:r>
      <w:r w:rsidR="006F5C64">
        <w:rPr>
          <w:rFonts w:ascii="Cambria" w:eastAsia="Calibri" w:hAnsi="Cambria" w:cs="Arial"/>
          <w:bCs/>
        </w:rPr>
        <w:t xml:space="preserve"> przedmiotowe środki </w:t>
      </w:r>
      <w:r w:rsidR="00AB1466">
        <w:rPr>
          <w:rFonts w:ascii="Cambria" w:eastAsia="Calibri" w:hAnsi="Cambria" w:cs="Arial"/>
          <w:bCs/>
        </w:rPr>
        <w:t>dowodowe</w:t>
      </w:r>
      <w:r w:rsidR="006F5C64">
        <w:rPr>
          <w:rFonts w:ascii="Cambria" w:eastAsia="Calibri" w:hAnsi="Cambria" w:cs="Arial"/>
          <w:bCs/>
        </w:rPr>
        <w:t>,</w:t>
      </w:r>
      <w:r w:rsidR="004C6B9B" w:rsidRPr="008A20ED">
        <w:rPr>
          <w:rFonts w:ascii="Cambria" w:eastAsia="Calibri" w:hAnsi="Cambria" w:cs="Arial"/>
          <w:bCs/>
        </w:rPr>
        <w:t xml:space="preserve"> inne dokumenty, lub dokumenty potwierdzające umocowanie do reprezentowania, zostały </w:t>
      </w:r>
      <w:r w:rsidR="004C6B9B" w:rsidRPr="00AB1466">
        <w:rPr>
          <w:rFonts w:ascii="Cambria" w:eastAsia="Calibri" w:hAnsi="Cambria" w:cs="Arial"/>
          <w:bCs/>
        </w:rPr>
        <w:t xml:space="preserve">wystawione przez upoważnione podmioty jako dokument w postaci papierowej, przekazuje się cyfrowe </w:t>
      </w:r>
      <w:r w:rsidR="004C6B9B" w:rsidRPr="00B43610">
        <w:rPr>
          <w:rFonts w:ascii="Cambria" w:eastAsia="Calibri" w:hAnsi="Cambria" w:cs="Arial"/>
          <w:bCs/>
        </w:rPr>
        <w:t xml:space="preserve">odwzorowanie tego dokumentu opatrzone kwalifikowanym podpisem elektronicznym, poświadczające zgodność cyfrowego odwzorowania z dokumentem w postaci papierowej. </w:t>
      </w:r>
    </w:p>
    <w:p w14:paraId="02EB32DA" w14:textId="0BBD9F98" w:rsidR="004C6B9B" w:rsidRPr="00C451C3" w:rsidRDefault="006923EF" w:rsidP="00762C9D">
      <w:pPr>
        <w:spacing w:after="0" w:line="240" w:lineRule="auto"/>
        <w:ind w:left="993" w:hanging="567"/>
        <w:jc w:val="both"/>
        <w:rPr>
          <w:rFonts w:ascii="Cambria" w:eastAsia="Calibri" w:hAnsi="Cambria" w:cs="Arial"/>
          <w:bCs/>
        </w:rPr>
      </w:pPr>
      <w:r>
        <w:rPr>
          <w:rFonts w:ascii="Cambria" w:eastAsia="Calibri" w:hAnsi="Cambria" w:cs="Arial"/>
          <w:bCs/>
        </w:rPr>
        <w:t>7</w:t>
      </w:r>
      <w:r w:rsidR="004C6B9B" w:rsidRPr="00762C9D">
        <w:rPr>
          <w:rFonts w:ascii="Cambria" w:eastAsia="Calibri" w:hAnsi="Cambria" w:cs="Arial"/>
          <w:bCs/>
        </w:rPr>
        <w:t>.14.</w:t>
      </w:r>
      <w:r w:rsidR="004C6B9B" w:rsidRPr="00AB1466">
        <w:rPr>
          <w:rFonts w:ascii="Cambria" w:eastAsia="Calibri" w:hAnsi="Cambria" w:cs="Arial"/>
          <w:bCs/>
        </w:rPr>
        <w:tab/>
      </w:r>
      <w:r w:rsidR="004C6B9B" w:rsidRPr="00B43610">
        <w:rPr>
          <w:rFonts w:ascii="Cambria" w:eastAsia="Calibri" w:hAnsi="Cambria" w:cs="Arial"/>
          <w:bCs/>
        </w:rPr>
        <w:t xml:space="preserve">Poświadczenia zgodności cyfrowego odwzorowania z dokumentem w postaci papierowej, o którym mowa w pkt </w:t>
      </w:r>
      <w:r w:rsidR="00B51FCA">
        <w:rPr>
          <w:rFonts w:ascii="Cambria" w:eastAsia="Calibri" w:hAnsi="Cambria" w:cs="Arial"/>
          <w:bCs/>
        </w:rPr>
        <w:t>7</w:t>
      </w:r>
      <w:r w:rsidR="004C6B9B" w:rsidRPr="00B62BC3">
        <w:rPr>
          <w:rFonts w:ascii="Cambria" w:eastAsia="Calibri" w:hAnsi="Cambria" w:cs="Arial"/>
          <w:bCs/>
        </w:rPr>
        <w:t>.</w:t>
      </w:r>
      <w:r w:rsidR="004C6B9B" w:rsidRPr="00C35A92">
        <w:rPr>
          <w:rFonts w:ascii="Cambria" w:eastAsia="Calibri" w:hAnsi="Cambria" w:cs="Arial"/>
          <w:bCs/>
        </w:rPr>
        <w:t>1</w:t>
      </w:r>
      <w:r w:rsidR="006F5C64" w:rsidRPr="00C35A92">
        <w:rPr>
          <w:rFonts w:ascii="Cambria" w:eastAsia="Calibri" w:hAnsi="Cambria" w:cs="Arial"/>
          <w:bCs/>
        </w:rPr>
        <w:t>3</w:t>
      </w:r>
      <w:r w:rsidR="004C6B9B" w:rsidRPr="00723E6F">
        <w:rPr>
          <w:rFonts w:ascii="Cambria" w:eastAsia="Calibri" w:hAnsi="Cambria" w:cs="Arial"/>
          <w:bCs/>
        </w:rPr>
        <w:t>., dokonuje w przypadku:</w:t>
      </w:r>
    </w:p>
    <w:p w14:paraId="140A8BAC" w14:textId="09250D22" w:rsidR="004C6B9B" w:rsidRPr="00AB1466" w:rsidRDefault="004C6B9B" w:rsidP="004C6B9B">
      <w:pPr>
        <w:spacing w:after="0" w:line="240" w:lineRule="auto"/>
        <w:ind w:left="1416" w:hanging="430"/>
        <w:jc w:val="both"/>
        <w:rPr>
          <w:rFonts w:ascii="Cambria" w:eastAsia="Calibri" w:hAnsi="Cambria" w:cs="Arial"/>
          <w:bCs/>
        </w:rPr>
      </w:pPr>
      <w:r w:rsidRPr="00573888">
        <w:rPr>
          <w:rFonts w:ascii="Cambria" w:eastAsia="Calibri" w:hAnsi="Cambria" w:cs="Arial"/>
          <w:bCs/>
        </w:rPr>
        <w:t>1)</w:t>
      </w:r>
      <w:r w:rsidRPr="00573888">
        <w:rPr>
          <w:rFonts w:ascii="Cambria" w:eastAsia="Calibri" w:hAnsi="Cambria" w:cs="Arial"/>
          <w:bCs/>
        </w:rPr>
        <w:tab/>
        <w:t>podmiotowych środków dowodowych oraz dokumentów potwierdzających umocowanie do reprezentowania - odpowiednio Wykonawca, Wy</w:t>
      </w:r>
      <w:r w:rsidRPr="00AB1466">
        <w:rPr>
          <w:rFonts w:ascii="Cambria" w:eastAsia="Calibri" w:hAnsi="Cambria" w:cs="Arial"/>
          <w:bCs/>
        </w:rPr>
        <w:t>konawca wspólnie ubiegający się o udzielenie zamówienia lub podmiot udostępniający zasoby, w zakresie podmiotowych środków dowodowych lub dokumentów potwierdzających umocowanie do reprezentowania, które każdego z nich dotyczą;</w:t>
      </w:r>
    </w:p>
    <w:p w14:paraId="6D758BDE" w14:textId="5E3C6449" w:rsidR="006F5C64" w:rsidRPr="00AB1466" w:rsidRDefault="006F5C64" w:rsidP="00762C9D">
      <w:pPr>
        <w:spacing w:after="0" w:line="240" w:lineRule="auto"/>
        <w:ind w:left="1416" w:hanging="430"/>
        <w:jc w:val="both"/>
        <w:rPr>
          <w:rFonts w:ascii="Cambria" w:eastAsia="Calibri" w:hAnsi="Cambria" w:cs="Arial"/>
          <w:bCs/>
        </w:rPr>
      </w:pPr>
      <w:r w:rsidRPr="00AB1466">
        <w:rPr>
          <w:rFonts w:ascii="Cambria" w:eastAsia="Calibri" w:hAnsi="Cambria" w:cs="Arial"/>
          <w:bCs/>
        </w:rPr>
        <w:t>2)</w:t>
      </w:r>
      <w:r w:rsidRPr="00AB1466">
        <w:rPr>
          <w:rFonts w:ascii="Cambria" w:eastAsia="Calibri" w:hAnsi="Cambria" w:cs="Arial"/>
          <w:bCs/>
        </w:rPr>
        <w:tab/>
        <w:t xml:space="preserve">przedmiotowych środków dowodowych </w:t>
      </w:r>
      <w:r w:rsidR="00C40785" w:rsidRPr="00AB1466">
        <w:rPr>
          <w:rFonts w:ascii="Cambria" w:eastAsia="Calibri" w:hAnsi="Cambria" w:cs="Arial"/>
          <w:bCs/>
        </w:rPr>
        <w:t>– odpowiednio Wykonawca lub Wykonawca wspólnie ubiegający się o udzielenie zamówienia;</w:t>
      </w:r>
    </w:p>
    <w:p w14:paraId="739CFAFC" w14:textId="2A301EA3" w:rsidR="004C6B9B" w:rsidRPr="00AB1466" w:rsidRDefault="00C40785" w:rsidP="00762C9D">
      <w:pPr>
        <w:spacing w:after="0" w:line="240" w:lineRule="auto"/>
        <w:ind w:left="1416" w:hanging="423"/>
        <w:jc w:val="both"/>
        <w:rPr>
          <w:rFonts w:ascii="Cambria" w:eastAsia="Calibri" w:hAnsi="Cambria" w:cs="Arial"/>
          <w:bCs/>
        </w:rPr>
      </w:pPr>
      <w:r w:rsidRPr="00AB1466">
        <w:rPr>
          <w:rFonts w:ascii="Cambria" w:eastAsia="Calibri" w:hAnsi="Cambria" w:cs="Arial"/>
          <w:bCs/>
        </w:rPr>
        <w:lastRenderedPageBreak/>
        <w:t>3</w:t>
      </w:r>
      <w:r w:rsidR="004C6B9B" w:rsidRPr="00AB1466">
        <w:rPr>
          <w:rFonts w:ascii="Cambria" w:eastAsia="Calibri" w:hAnsi="Cambria" w:cs="Arial"/>
          <w:bCs/>
        </w:rPr>
        <w:t>)</w:t>
      </w:r>
      <w:r w:rsidR="004C6B9B" w:rsidRPr="00AB1466">
        <w:rPr>
          <w:rFonts w:ascii="Cambria" w:eastAsia="Calibri" w:hAnsi="Cambria" w:cs="Arial"/>
          <w:bCs/>
        </w:rPr>
        <w:tab/>
        <w:t>innych dokumentów – odpowiednio wykonawca lub wykonawca wspólnie ubiegający się o udzielenie zamówienia, w zakresie dokumentów, które każdego z nich dotyczą.</w:t>
      </w:r>
    </w:p>
    <w:p w14:paraId="68557A8C" w14:textId="7642ACE4" w:rsidR="004C6B9B" w:rsidRPr="00C451C3" w:rsidRDefault="006923EF" w:rsidP="00762C9D">
      <w:pPr>
        <w:spacing w:after="0" w:line="240" w:lineRule="auto"/>
        <w:ind w:left="993" w:hanging="567"/>
        <w:jc w:val="both"/>
        <w:rPr>
          <w:rFonts w:ascii="Cambria" w:eastAsia="Calibri" w:hAnsi="Cambria" w:cs="Arial"/>
          <w:bCs/>
        </w:rPr>
      </w:pPr>
      <w:r>
        <w:rPr>
          <w:rFonts w:ascii="Cambria" w:eastAsia="Calibri" w:hAnsi="Cambria" w:cs="Arial"/>
          <w:bCs/>
        </w:rPr>
        <w:t>7</w:t>
      </w:r>
      <w:r w:rsidR="004C6B9B" w:rsidRPr="00762C9D">
        <w:rPr>
          <w:rFonts w:ascii="Cambria" w:eastAsia="Calibri" w:hAnsi="Cambria" w:cs="Arial"/>
          <w:bCs/>
        </w:rPr>
        <w:t>.15.</w:t>
      </w:r>
      <w:r w:rsidR="004C6B9B" w:rsidRPr="00AB1466">
        <w:rPr>
          <w:rFonts w:ascii="Cambria" w:eastAsia="Calibri" w:hAnsi="Cambria" w:cs="Arial"/>
          <w:bCs/>
        </w:rPr>
        <w:tab/>
      </w:r>
      <w:r w:rsidR="004C6B9B" w:rsidRPr="00B43610">
        <w:rPr>
          <w:rFonts w:ascii="Cambria" w:eastAsia="Calibri" w:hAnsi="Cambria" w:cs="Arial"/>
          <w:bCs/>
        </w:rPr>
        <w:t xml:space="preserve">Poświadczenia zgodności cyfrowego odwzorowania z dokumentem w postaci papierowej, o którym mowa w pkt </w:t>
      </w:r>
      <w:r w:rsidR="00B51FCA">
        <w:rPr>
          <w:rFonts w:ascii="Cambria" w:eastAsia="Calibri" w:hAnsi="Cambria" w:cs="Arial"/>
          <w:bCs/>
        </w:rPr>
        <w:t>7</w:t>
      </w:r>
      <w:r w:rsidR="004C6B9B" w:rsidRPr="00B62BC3">
        <w:rPr>
          <w:rFonts w:ascii="Cambria" w:eastAsia="Calibri" w:hAnsi="Cambria" w:cs="Arial"/>
          <w:bCs/>
        </w:rPr>
        <w:t>.</w:t>
      </w:r>
      <w:r w:rsidR="004C6B9B" w:rsidRPr="00C35A92">
        <w:rPr>
          <w:rFonts w:ascii="Cambria" w:eastAsia="Calibri" w:hAnsi="Cambria" w:cs="Arial"/>
          <w:bCs/>
        </w:rPr>
        <w:t>1</w:t>
      </w:r>
      <w:r w:rsidR="00C40785" w:rsidRPr="00C35A92">
        <w:rPr>
          <w:rFonts w:ascii="Cambria" w:eastAsia="Calibri" w:hAnsi="Cambria" w:cs="Arial"/>
          <w:bCs/>
        </w:rPr>
        <w:t>3</w:t>
      </w:r>
      <w:r w:rsidR="004C6B9B" w:rsidRPr="00723E6F">
        <w:rPr>
          <w:rFonts w:ascii="Cambria" w:eastAsia="Calibri" w:hAnsi="Cambria" w:cs="Arial"/>
          <w:bCs/>
        </w:rPr>
        <w:t>, może dokonać również notariusz</w:t>
      </w:r>
      <w:r w:rsidR="005A5D96">
        <w:rPr>
          <w:rFonts w:ascii="Cambria" w:eastAsia="Calibri" w:hAnsi="Cambria" w:cs="Arial"/>
          <w:bCs/>
        </w:rPr>
        <w:t>.</w:t>
      </w:r>
    </w:p>
    <w:p w14:paraId="324B475E" w14:textId="3C11DC55" w:rsidR="004C6B9B" w:rsidRPr="00AB1466" w:rsidRDefault="006923EF" w:rsidP="00762C9D">
      <w:pPr>
        <w:spacing w:after="0" w:line="240" w:lineRule="auto"/>
        <w:ind w:left="993" w:hanging="567"/>
        <w:jc w:val="both"/>
        <w:rPr>
          <w:rFonts w:ascii="Cambria" w:eastAsia="Calibri" w:hAnsi="Cambria" w:cs="Arial"/>
          <w:bCs/>
        </w:rPr>
      </w:pPr>
      <w:r>
        <w:rPr>
          <w:rFonts w:ascii="Cambria" w:eastAsia="Calibri" w:hAnsi="Cambria" w:cs="Arial"/>
        </w:rPr>
        <w:t>7</w:t>
      </w:r>
      <w:r w:rsidR="004C6B9B" w:rsidRPr="00762C9D">
        <w:rPr>
          <w:rFonts w:ascii="Cambria" w:eastAsia="Calibri" w:hAnsi="Cambria" w:cs="Arial"/>
        </w:rPr>
        <w:t>.16.</w:t>
      </w:r>
      <w:r w:rsidR="004C6B9B" w:rsidRPr="00AB1466">
        <w:rPr>
          <w:rFonts w:ascii="Cambria" w:eastAsia="Calibri" w:hAnsi="Cambria" w:cs="Arial"/>
          <w:bCs/>
        </w:rPr>
        <w:tab/>
      </w:r>
      <w:r w:rsidR="004C6B9B" w:rsidRPr="00B43610">
        <w:rPr>
          <w:rFonts w:ascii="Cambria" w:eastAsia="Calibri" w:hAnsi="Cambria" w:cs="Arial"/>
          <w:bCs/>
        </w:rPr>
        <w:t>Podmiotowe środki dowodowe</w:t>
      </w:r>
      <w:r w:rsidR="00C40785" w:rsidRPr="00B43610">
        <w:rPr>
          <w:rFonts w:ascii="Cambria" w:eastAsia="Calibri" w:hAnsi="Cambria" w:cs="Arial"/>
          <w:bCs/>
        </w:rPr>
        <w:t>,</w:t>
      </w:r>
      <w:r w:rsidR="00C40785" w:rsidRPr="0067118C">
        <w:rPr>
          <w:rFonts w:ascii="Cambria" w:eastAsia="Calibri" w:hAnsi="Cambria" w:cs="Arial"/>
          <w:bCs/>
        </w:rPr>
        <w:t xml:space="preserve"> w tym oświadczenie, o którym mowa w art. 117 ust. 4 PZP</w:t>
      </w:r>
      <w:r w:rsidR="004C6B9B" w:rsidRPr="00B62BC3">
        <w:rPr>
          <w:rFonts w:ascii="Cambria" w:eastAsia="Calibri" w:hAnsi="Cambria" w:cs="Arial"/>
          <w:bCs/>
        </w:rPr>
        <w:t xml:space="preserve"> oraz </w:t>
      </w:r>
      <w:r w:rsidR="004C6B9B" w:rsidRPr="00C35A92">
        <w:rPr>
          <w:rFonts w:ascii="Cambria" w:eastAsia="Calibri" w:hAnsi="Cambria" w:cs="Arial"/>
          <w:bCs/>
        </w:rPr>
        <w:t>zobowiązanie podmiotu udostępniającego zasoby,</w:t>
      </w:r>
      <w:r w:rsidR="00C40785" w:rsidRPr="00C35A92">
        <w:rPr>
          <w:rFonts w:ascii="Cambria" w:eastAsia="Calibri" w:hAnsi="Cambria" w:cs="Arial"/>
          <w:bCs/>
        </w:rPr>
        <w:t xml:space="preserve"> przedmiotowe środki </w:t>
      </w:r>
      <w:r w:rsidR="009772A3" w:rsidRPr="00573888">
        <w:rPr>
          <w:rFonts w:ascii="Cambria" w:eastAsia="Calibri" w:hAnsi="Cambria" w:cs="Arial"/>
          <w:bCs/>
        </w:rPr>
        <w:t>dowodowe,</w:t>
      </w:r>
      <w:r w:rsidR="004C6B9B" w:rsidRPr="006862BD">
        <w:rPr>
          <w:rFonts w:ascii="Cambria" w:eastAsia="Calibri" w:hAnsi="Cambria" w:cs="Arial"/>
          <w:bCs/>
        </w:rPr>
        <w:t xml:space="preserve"> niewystawione przez upoważnione podmioty, oraz pełnomocnictwo przekazuje się w postaci elektronicznej opatruje</w:t>
      </w:r>
      <w:r w:rsidR="004C6B9B" w:rsidRPr="00AB1466">
        <w:rPr>
          <w:rFonts w:ascii="Cambria" w:eastAsia="Calibri" w:hAnsi="Cambria" w:cs="Arial"/>
          <w:bCs/>
        </w:rPr>
        <w:t xml:space="preserve"> się kwalifikowanym podpisem elektronicznym</w:t>
      </w:r>
      <w:r w:rsidR="005A5D96">
        <w:rPr>
          <w:rFonts w:ascii="Cambria" w:eastAsia="Calibri" w:hAnsi="Cambria" w:cs="Arial"/>
          <w:bCs/>
        </w:rPr>
        <w:t xml:space="preserve">. </w:t>
      </w:r>
      <w:r w:rsidR="004C6B9B" w:rsidRPr="00AB1466">
        <w:rPr>
          <w:rFonts w:ascii="Cambria" w:eastAsia="Calibri" w:hAnsi="Cambria" w:cs="Arial"/>
          <w:bCs/>
        </w:rPr>
        <w:t xml:space="preserve"> </w:t>
      </w:r>
    </w:p>
    <w:p w14:paraId="0CFDBA51" w14:textId="3DDE0663" w:rsidR="004C6B9B" w:rsidRPr="00573888" w:rsidRDefault="006923EF" w:rsidP="00762C9D">
      <w:pPr>
        <w:spacing w:after="0" w:line="240" w:lineRule="auto"/>
        <w:ind w:left="993" w:hanging="567"/>
        <w:jc w:val="both"/>
        <w:rPr>
          <w:rFonts w:ascii="Cambria" w:eastAsia="Calibri" w:hAnsi="Cambria" w:cs="Arial"/>
          <w:bCs/>
        </w:rPr>
      </w:pPr>
      <w:r>
        <w:rPr>
          <w:rFonts w:ascii="Cambria" w:eastAsia="Calibri" w:hAnsi="Cambria" w:cs="Arial"/>
          <w:bCs/>
        </w:rPr>
        <w:t>7</w:t>
      </w:r>
      <w:r w:rsidR="004C6B9B" w:rsidRPr="00762C9D">
        <w:rPr>
          <w:rFonts w:ascii="Cambria" w:eastAsia="Calibri" w:hAnsi="Cambria" w:cs="Arial"/>
          <w:bCs/>
        </w:rPr>
        <w:t>.17.</w:t>
      </w:r>
      <w:r w:rsidR="004C6B9B" w:rsidRPr="00AB1466">
        <w:rPr>
          <w:rFonts w:ascii="Cambria" w:eastAsia="Calibri" w:hAnsi="Cambria" w:cs="Arial"/>
          <w:bCs/>
        </w:rPr>
        <w:tab/>
      </w:r>
      <w:r w:rsidR="004C6B9B" w:rsidRPr="00B43610">
        <w:rPr>
          <w:rFonts w:ascii="Cambria" w:eastAsia="Calibri" w:hAnsi="Cambria" w:cs="Arial"/>
          <w:bCs/>
        </w:rPr>
        <w:t>W przypadku gdy podmiotowe środki dowodowe</w:t>
      </w:r>
      <w:r w:rsidR="009772A3" w:rsidRPr="0067118C">
        <w:rPr>
          <w:rFonts w:ascii="Cambria" w:eastAsia="Calibri" w:hAnsi="Cambria" w:cs="Arial"/>
          <w:bCs/>
        </w:rPr>
        <w:t xml:space="preserve">, </w:t>
      </w:r>
      <w:r w:rsidR="009772A3" w:rsidRPr="00762C9D">
        <w:rPr>
          <w:rFonts w:ascii="Cambria" w:eastAsia="Calibri" w:hAnsi="Cambria" w:cs="Arial"/>
          <w:bCs/>
        </w:rPr>
        <w:t>w tym oświadczenie, o którym mowa w art. 117 ust. 4 PZP</w:t>
      </w:r>
      <w:r w:rsidR="009772A3" w:rsidRPr="00AB1466">
        <w:rPr>
          <w:rFonts w:ascii="Cambria" w:eastAsia="Calibri" w:hAnsi="Cambria" w:cs="Arial"/>
          <w:bCs/>
        </w:rPr>
        <w:t xml:space="preserve"> </w:t>
      </w:r>
      <w:r w:rsidR="004C6B9B" w:rsidRPr="00B43610">
        <w:rPr>
          <w:rFonts w:ascii="Cambria" w:eastAsia="Calibri" w:hAnsi="Cambria" w:cs="Arial"/>
          <w:bCs/>
        </w:rPr>
        <w:t xml:space="preserve">oraz zobowiązanie podmiotu udostępniającego zasoby, </w:t>
      </w:r>
      <w:r w:rsidR="009772A3" w:rsidRPr="00B62BC3">
        <w:rPr>
          <w:rFonts w:ascii="Cambria" w:eastAsia="Calibri" w:hAnsi="Cambria" w:cs="Arial"/>
          <w:bCs/>
        </w:rPr>
        <w:t xml:space="preserve">przedmiotowe środki dowodowe </w:t>
      </w:r>
      <w:r w:rsidR="004C6B9B" w:rsidRPr="00B62BC3">
        <w:rPr>
          <w:rFonts w:ascii="Cambria" w:eastAsia="Calibri" w:hAnsi="Cambria" w:cs="Arial"/>
          <w:bCs/>
        </w:rPr>
        <w:t xml:space="preserve">niewystawione przez upoważnione podmioty lub pełnomocnictwo, zostały sporządzone jako </w:t>
      </w:r>
      <w:r w:rsidR="004C6B9B" w:rsidRPr="00C35A92">
        <w:rPr>
          <w:rFonts w:ascii="Cambria" w:eastAsia="Calibri" w:hAnsi="Cambria" w:cs="Arial"/>
          <w:bCs/>
        </w:rPr>
        <w:t>dokument w postaci papierowej i opatrzone własnoręcznym podpisem, przekazuje się cyfrowe odwzorowanie tego dokumentu opatrzone kwalifikowanym podpisem elektronicznym, poświadczającym zgodność cyfrowego odwzorowania z dokumentem w postaci papierowej.</w:t>
      </w:r>
    </w:p>
    <w:p w14:paraId="7CE16EBE" w14:textId="2A7FE91F" w:rsidR="004C6B9B" w:rsidRPr="00723E6F" w:rsidRDefault="006923EF" w:rsidP="00762C9D">
      <w:pPr>
        <w:spacing w:after="0" w:line="240" w:lineRule="auto"/>
        <w:ind w:left="993" w:hanging="567"/>
        <w:jc w:val="both"/>
        <w:rPr>
          <w:rFonts w:ascii="Cambria" w:eastAsia="Calibri" w:hAnsi="Cambria" w:cs="Arial"/>
          <w:bCs/>
        </w:rPr>
      </w:pPr>
      <w:r>
        <w:rPr>
          <w:rFonts w:ascii="Cambria" w:eastAsia="Calibri" w:hAnsi="Cambria" w:cs="Arial"/>
          <w:bCs/>
        </w:rPr>
        <w:t>7</w:t>
      </w:r>
      <w:r w:rsidR="004C6B9B" w:rsidRPr="00762C9D">
        <w:rPr>
          <w:rFonts w:ascii="Cambria" w:eastAsia="Calibri" w:hAnsi="Cambria" w:cs="Arial"/>
          <w:bCs/>
        </w:rPr>
        <w:t>.18</w:t>
      </w:r>
      <w:r w:rsidR="004C6B9B" w:rsidRPr="00AB1466">
        <w:rPr>
          <w:rFonts w:ascii="Cambria" w:eastAsia="Calibri" w:hAnsi="Cambria" w:cs="Arial"/>
          <w:b/>
        </w:rPr>
        <w:t>.</w:t>
      </w:r>
      <w:r w:rsidR="004C6B9B" w:rsidRPr="00B43610">
        <w:rPr>
          <w:rFonts w:ascii="Cambria" w:eastAsia="Calibri" w:hAnsi="Cambria" w:cs="Arial"/>
          <w:bCs/>
        </w:rPr>
        <w:tab/>
        <w:t xml:space="preserve">Poświadczenia zgodności cyfrowego odwzorowania z dokumentem w postaci papierowej, o którym mowa w pkt </w:t>
      </w:r>
      <w:r>
        <w:rPr>
          <w:rFonts w:ascii="Cambria" w:eastAsia="Calibri" w:hAnsi="Cambria" w:cs="Arial"/>
          <w:bCs/>
        </w:rPr>
        <w:t>7</w:t>
      </w:r>
      <w:r w:rsidR="004C6B9B" w:rsidRPr="00B62BC3">
        <w:rPr>
          <w:rFonts w:ascii="Cambria" w:eastAsia="Calibri" w:hAnsi="Cambria" w:cs="Arial"/>
          <w:bCs/>
        </w:rPr>
        <w:t>.1</w:t>
      </w:r>
      <w:r w:rsidR="00167DAA" w:rsidRPr="00C35A92">
        <w:rPr>
          <w:rFonts w:ascii="Cambria" w:eastAsia="Calibri" w:hAnsi="Cambria" w:cs="Arial"/>
          <w:bCs/>
        </w:rPr>
        <w:t>7</w:t>
      </w:r>
      <w:r w:rsidR="004C6B9B" w:rsidRPr="00C35A92">
        <w:rPr>
          <w:rFonts w:ascii="Cambria" w:eastAsia="Calibri" w:hAnsi="Cambria" w:cs="Arial"/>
          <w:bCs/>
        </w:rPr>
        <w:t>., dokonuje w przypadku:</w:t>
      </w:r>
    </w:p>
    <w:p w14:paraId="6F626D80" w14:textId="77777777" w:rsidR="004C6B9B" w:rsidRPr="00AB1466" w:rsidRDefault="004C6B9B" w:rsidP="00762C9D">
      <w:pPr>
        <w:spacing w:after="0" w:line="240" w:lineRule="auto"/>
        <w:ind w:left="1416" w:hanging="423"/>
        <w:jc w:val="both"/>
        <w:rPr>
          <w:rFonts w:ascii="Cambria" w:eastAsia="Calibri" w:hAnsi="Cambria" w:cs="Arial"/>
          <w:bCs/>
        </w:rPr>
      </w:pPr>
      <w:r w:rsidRPr="00573888">
        <w:rPr>
          <w:rFonts w:ascii="Cambria" w:eastAsia="Calibri" w:hAnsi="Cambria" w:cs="Arial"/>
          <w:bCs/>
        </w:rPr>
        <w:t>1)</w:t>
      </w:r>
      <w:r w:rsidRPr="00573888">
        <w:rPr>
          <w:rFonts w:ascii="Cambria" w:eastAsia="Calibri" w:hAnsi="Cambria" w:cs="Arial"/>
          <w:bCs/>
        </w:rPr>
        <w:tab/>
        <w:t xml:space="preserve">podmiotowych środków dowodowych - odpowiednio wykonawca, wykonawca wspólnie ubiegający się o udzielenie </w:t>
      </w:r>
      <w:r w:rsidRPr="00AB1466">
        <w:rPr>
          <w:rFonts w:ascii="Cambria" w:eastAsia="Calibri" w:hAnsi="Cambria" w:cs="Arial"/>
          <w:bCs/>
        </w:rPr>
        <w:t>zamówienia lub podmiot udostępniający zasoby, w zakresie podmiotowych środków dowodowych, które każdego z nich dotyczą;</w:t>
      </w:r>
    </w:p>
    <w:p w14:paraId="2E0FB8B8" w14:textId="7E866552" w:rsidR="004C6B9B" w:rsidRPr="00AB1466" w:rsidRDefault="004C6B9B" w:rsidP="00762C9D">
      <w:pPr>
        <w:spacing w:after="0" w:line="240" w:lineRule="auto"/>
        <w:ind w:left="1416" w:hanging="423"/>
        <w:jc w:val="both"/>
        <w:rPr>
          <w:rFonts w:ascii="Cambria" w:eastAsia="Calibri" w:hAnsi="Cambria" w:cs="Arial"/>
          <w:bCs/>
        </w:rPr>
      </w:pPr>
      <w:r w:rsidRPr="00AB1466">
        <w:rPr>
          <w:rFonts w:ascii="Cambria" w:eastAsia="Calibri" w:hAnsi="Cambria" w:cs="Arial"/>
          <w:bCs/>
        </w:rPr>
        <w:t>2)</w:t>
      </w:r>
      <w:r w:rsidRPr="00AB1466">
        <w:rPr>
          <w:rFonts w:ascii="Cambria" w:eastAsia="Calibri" w:hAnsi="Cambria" w:cs="Arial"/>
          <w:bCs/>
        </w:rPr>
        <w:tab/>
      </w:r>
      <w:r w:rsidR="00167DAA" w:rsidRPr="00AB1466">
        <w:rPr>
          <w:rFonts w:ascii="Cambria" w:eastAsia="Calibri" w:hAnsi="Cambria" w:cs="Arial"/>
          <w:bCs/>
        </w:rPr>
        <w:t>przedmiotowego środka dowodowego, oświadczenia, o którym mowa w art. 117 ust. 4 PZP</w:t>
      </w:r>
      <w:r w:rsidR="00317666" w:rsidRPr="00AB1466">
        <w:rPr>
          <w:rFonts w:ascii="Cambria" w:eastAsia="Calibri" w:hAnsi="Cambria" w:cs="Arial"/>
          <w:bCs/>
        </w:rPr>
        <w:t xml:space="preserve">, lub </w:t>
      </w:r>
      <w:r w:rsidRPr="00AB1466">
        <w:rPr>
          <w:rFonts w:ascii="Cambria" w:eastAsia="Calibri" w:hAnsi="Cambria" w:cs="Arial"/>
          <w:bCs/>
        </w:rPr>
        <w:t>zobowiązania podmiotu udostępniającego zasoby - odpowiednio wykonawca lub wykonawca wspólnie ubiegający się o udzielenie zamówienia;</w:t>
      </w:r>
    </w:p>
    <w:p w14:paraId="2C2E3001" w14:textId="77777777" w:rsidR="004C6B9B" w:rsidRPr="00AB1466" w:rsidRDefault="004C6B9B" w:rsidP="00762C9D">
      <w:pPr>
        <w:spacing w:after="0" w:line="240" w:lineRule="auto"/>
        <w:ind w:left="993"/>
        <w:jc w:val="both"/>
        <w:rPr>
          <w:rFonts w:ascii="Cambria" w:eastAsia="Calibri" w:hAnsi="Cambria" w:cs="Arial"/>
          <w:bCs/>
        </w:rPr>
      </w:pPr>
      <w:r w:rsidRPr="00AB1466">
        <w:rPr>
          <w:rFonts w:ascii="Cambria" w:eastAsia="Calibri" w:hAnsi="Cambria" w:cs="Arial"/>
          <w:bCs/>
        </w:rPr>
        <w:t>3)</w:t>
      </w:r>
      <w:r w:rsidRPr="00AB1466">
        <w:rPr>
          <w:rFonts w:ascii="Cambria" w:eastAsia="Calibri" w:hAnsi="Cambria" w:cs="Arial"/>
          <w:bCs/>
        </w:rPr>
        <w:tab/>
        <w:t>pełnomocnictwa - mocodawca.</w:t>
      </w:r>
    </w:p>
    <w:p w14:paraId="02F462F2" w14:textId="799C3E18" w:rsidR="004C6B9B" w:rsidRPr="00FE5FDE" w:rsidRDefault="006923EF" w:rsidP="00762C9D">
      <w:pPr>
        <w:spacing w:after="0" w:line="240" w:lineRule="auto"/>
        <w:ind w:left="993" w:hanging="567"/>
        <w:jc w:val="both"/>
        <w:rPr>
          <w:rFonts w:ascii="Cambria" w:eastAsia="Calibri" w:hAnsi="Cambria" w:cs="Arial"/>
          <w:bCs/>
        </w:rPr>
      </w:pPr>
      <w:r>
        <w:rPr>
          <w:rFonts w:ascii="Cambria" w:eastAsia="Calibri" w:hAnsi="Cambria" w:cs="Arial"/>
          <w:bCs/>
        </w:rPr>
        <w:t>7</w:t>
      </w:r>
      <w:r w:rsidR="004C6B9B" w:rsidRPr="00762C9D">
        <w:rPr>
          <w:rFonts w:ascii="Cambria" w:eastAsia="Calibri" w:hAnsi="Cambria" w:cs="Arial"/>
          <w:bCs/>
        </w:rPr>
        <w:t>.19.</w:t>
      </w:r>
      <w:r w:rsidR="004C6B9B" w:rsidRPr="00AB1466">
        <w:rPr>
          <w:rFonts w:ascii="Cambria" w:eastAsia="Calibri" w:hAnsi="Cambria" w:cs="Arial"/>
          <w:bCs/>
        </w:rPr>
        <w:tab/>
      </w:r>
      <w:r w:rsidR="004C6B9B" w:rsidRPr="00B43610">
        <w:rPr>
          <w:rFonts w:ascii="Cambria" w:eastAsia="Calibri" w:hAnsi="Cambria" w:cs="Arial"/>
          <w:bCs/>
        </w:rPr>
        <w:t xml:space="preserve">Poświadczenia zgodności cyfrowego odwzorowania z dokumentem w postaci papierowej, o którym mowa pkt </w:t>
      </w:r>
      <w:r w:rsidR="00B51FCA">
        <w:rPr>
          <w:rFonts w:ascii="Cambria" w:eastAsia="Calibri" w:hAnsi="Cambria" w:cs="Arial"/>
          <w:bCs/>
        </w:rPr>
        <w:t>7</w:t>
      </w:r>
      <w:r w:rsidR="004C6B9B" w:rsidRPr="00B62BC3">
        <w:rPr>
          <w:rFonts w:ascii="Cambria" w:eastAsia="Calibri" w:hAnsi="Cambria" w:cs="Arial"/>
          <w:bCs/>
        </w:rPr>
        <w:t>.1</w:t>
      </w:r>
      <w:r w:rsidR="00317666" w:rsidRPr="00C35A92">
        <w:rPr>
          <w:rFonts w:ascii="Cambria" w:eastAsia="Calibri" w:hAnsi="Cambria" w:cs="Arial"/>
          <w:bCs/>
        </w:rPr>
        <w:t>7</w:t>
      </w:r>
      <w:r w:rsidR="004C6B9B" w:rsidRPr="00C35A92">
        <w:rPr>
          <w:rFonts w:ascii="Cambria" w:eastAsia="Calibri" w:hAnsi="Cambria" w:cs="Arial"/>
          <w:bCs/>
        </w:rPr>
        <w:t>., może dokonać</w:t>
      </w:r>
      <w:r w:rsidR="004C6B9B" w:rsidRPr="00FE5FDE">
        <w:rPr>
          <w:rFonts w:ascii="Cambria" w:eastAsia="Calibri" w:hAnsi="Cambria" w:cs="Arial"/>
          <w:bCs/>
        </w:rPr>
        <w:t xml:space="preserve"> również notariusz.</w:t>
      </w:r>
    </w:p>
    <w:p w14:paraId="74848373" w14:textId="0130435B" w:rsidR="004C6B9B" w:rsidRPr="00FE5FDE" w:rsidRDefault="006923EF" w:rsidP="00762C9D">
      <w:pPr>
        <w:spacing w:after="0" w:line="240" w:lineRule="auto"/>
        <w:ind w:left="993" w:hanging="567"/>
        <w:jc w:val="both"/>
        <w:rPr>
          <w:rFonts w:ascii="Cambria" w:eastAsia="Calibri" w:hAnsi="Cambria" w:cs="Arial"/>
          <w:bCs/>
        </w:rPr>
      </w:pPr>
      <w:r>
        <w:rPr>
          <w:rFonts w:ascii="Cambria" w:eastAsia="Calibri" w:hAnsi="Cambria" w:cs="Arial"/>
          <w:bCs/>
        </w:rPr>
        <w:t>7</w:t>
      </w:r>
      <w:r w:rsidR="004C6B9B" w:rsidRPr="00762C9D">
        <w:rPr>
          <w:rFonts w:ascii="Cambria" w:eastAsia="Calibri" w:hAnsi="Cambria" w:cs="Arial"/>
          <w:bCs/>
        </w:rPr>
        <w:t>.20.</w:t>
      </w:r>
      <w:r w:rsidR="004C6B9B" w:rsidRPr="00762C9D">
        <w:rPr>
          <w:rFonts w:ascii="Cambria" w:eastAsia="Calibri" w:hAnsi="Cambria" w:cs="Arial"/>
          <w:bCs/>
        </w:rPr>
        <w:tab/>
      </w:r>
      <w:r w:rsidR="004C6B9B" w:rsidRPr="00FE5FDE">
        <w:rPr>
          <w:rFonts w:ascii="Cambria" w:eastAsia="Calibri" w:hAnsi="Cambria" w:cs="Arial"/>
          <w:bC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AB3D30F" w14:textId="6AC3A794" w:rsidR="004C6B9B" w:rsidRPr="004C6B9B" w:rsidRDefault="006923EF" w:rsidP="00762C9D">
      <w:pPr>
        <w:spacing w:after="0" w:line="240" w:lineRule="auto"/>
        <w:ind w:left="993" w:hanging="567"/>
        <w:jc w:val="both"/>
        <w:rPr>
          <w:rFonts w:ascii="Cambria" w:hAnsi="Cambria" w:cs="Arial"/>
          <w:bCs/>
        </w:rPr>
      </w:pPr>
      <w:r>
        <w:rPr>
          <w:rFonts w:ascii="Cambria" w:hAnsi="Cambria" w:cs="Arial"/>
          <w:bCs/>
        </w:rPr>
        <w:t>7</w:t>
      </w:r>
      <w:r w:rsidR="004C6B9B" w:rsidRPr="001D62AF">
        <w:rPr>
          <w:rFonts w:ascii="Cambria" w:hAnsi="Cambria" w:cs="Arial"/>
          <w:bCs/>
        </w:rPr>
        <w:t>.21.</w:t>
      </w:r>
      <w:r w:rsidR="004C6B9B">
        <w:rPr>
          <w:rFonts w:ascii="Cambria" w:hAnsi="Cambria" w:cs="Arial"/>
          <w:bCs/>
        </w:rPr>
        <w:tab/>
        <w:t xml:space="preserve">W przypadku przekazywaniu w postępowaniu dokumentu elektronicznego w formacie poddającym dane kompresji, opatrzenie pliku zawierającego skompresowane dokumenty kwalifikowanym podpisem elektronicznym, jest równoznaczne z opatrzeniem wszystkich dokumentów zawartych w tym pliku kwalifikowanym </w:t>
      </w:r>
      <w:r w:rsidR="004C6B9B" w:rsidRPr="004C6B9B">
        <w:rPr>
          <w:rFonts w:ascii="Cambria" w:hAnsi="Cambria" w:cs="Arial"/>
          <w:bCs/>
        </w:rPr>
        <w:t>podpisem elektronicznym.</w:t>
      </w:r>
    </w:p>
    <w:p w14:paraId="7FB4AFCD" w14:textId="0A56347F" w:rsidR="004C6B9B" w:rsidRDefault="006923EF" w:rsidP="00762C9D">
      <w:pPr>
        <w:spacing w:after="0" w:line="240" w:lineRule="auto"/>
        <w:ind w:left="993" w:hanging="567"/>
        <w:jc w:val="both"/>
        <w:rPr>
          <w:rFonts w:ascii="Cambria" w:hAnsi="Cambria" w:cs="Arial"/>
          <w:bCs/>
        </w:rPr>
      </w:pPr>
      <w:r>
        <w:rPr>
          <w:rFonts w:ascii="Cambria" w:hAnsi="Cambria" w:cs="Arial"/>
          <w:bCs/>
        </w:rPr>
        <w:t>7</w:t>
      </w:r>
      <w:r w:rsidR="004C6B9B" w:rsidRPr="001D62AF">
        <w:rPr>
          <w:rFonts w:ascii="Cambria" w:hAnsi="Cambria" w:cs="Arial"/>
          <w:bCs/>
        </w:rPr>
        <w:t>.22.</w:t>
      </w:r>
      <w:r w:rsidR="004C6B9B">
        <w:rPr>
          <w:rFonts w:ascii="Cambria" w:hAnsi="Cambria" w:cs="Arial"/>
          <w:b/>
          <w:bCs/>
        </w:rPr>
        <w:tab/>
      </w:r>
      <w:r w:rsidR="004C6B9B" w:rsidRPr="00BE371B">
        <w:rPr>
          <w:rFonts w:ascii="Cambria" w:hAnsi="Cambria" w:cs="Arial"/>
        </w:rPr>
        <w:t>Z</w:t>
      </w:r>
      <w:r w:rsidR="004C6B9B" w:rsidRPr="00FB2029">
        <w:rPr>
          <w:rFonts w:ascii="Cambria" w:hAnsi="Cambria" w:cs="Arial"/>
        </w:rPr>
        <w:t>ama</w:t>
      </w:r>
      <w:r w:rsidR="004C6B9B">
        <w:rPr>
          <w:rFonts w:ascii="Cambria" w:hAnsi="Cambria" w:cs="Arial"/>
          <w:bCs/>
        </w:rPr>
        <w:t>wiający nie wzywa do złożenia podmiotowych środków dowodowych, jeżeli:</w:t>
      </w:r>
    </w:p>
    <w:p w14:paraId="51C94501" w14:textId="6B401301" w:rsidR="004C6B9B" w:rsidRDefault="004C6B9B" w:rsidP="00762C9D">
      <w:pPr>
        <w:tabs>
          <w:tab w:val="left" w:pos="1418"/>
        </w:tabs>
        <w:spacing w:after="0" w:line="240" w:lineRule="auto"/>
        <w:ind w:left="1416" w:hanging="707"/>
        <w:jc w:val="both"/>
        <w:rPr>
          <w:rFonts w:ascii="Cambria" w:hAnsi="Cambria" w:cs="Arial"/>
          <w:bCs/>
        </w:rPr>
      </w:pPr>
      <w:r>
        <w:rPr>
          <w:rFonts w:ascii="Cambria" w:hAnsi="Cambria" w:cs="Arial"/>
          <w:bCs/>
        </w:rPr>
        <w:t xml:space="preserve">      1)</w:t>
      </w:r>
      <w:r>
        <w:rPr>
          <w:rFonts w:ascii="Cambria" w:hAnsi="Cambria" w:cs="Arial"/>
          <w:bCs/>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dokumentów, </w:t>
      </w:r>
    </w:p>
    <w:p w14:paraId="3169292E" w14:textId="73E13A97" w:rsidR="004C6B9B" w:rsidRDefault="00317666" w:rsidP="00762C9D">
      <w:pPr>
        <w:tabs>
          <w:tab w:val="left" w:pos="1418"/>
        </w:tabs>
        <w:spacing w:after="0" w:line="240" w:lineRule="auto"/>
        <w:ind w:left="1416" w:hanging="1132"/>
        <w:jc w:val="both"/>
        <w:rPr>
          <w:rFonts w:ascii="Cambria" w:hAnsi="Cambria" w:cs="Arial"/>
          <w:bCs/>
        </w:rPr>
      </w:pPr>
      <w:r>
        <w:rPr>
          <w:rFonts w:ascii="Cambria" w:hAnsi="Cambria" w:cs="Arial"/>
          <w:bCs/>
        </w:rPr>
        <w:t xml:space="preserve">               </w:t>
      </w:r>
      <w:r w:rsidR="004C6B9B">
        <w:rPr>
          <w:rFonts w:ascii="Cambria" w:hAnsi="Cambria" w:cs="Arial"/>
          <w:bCs/>
        </w:rPr>
        <w:t>2)</w:t>
      </w:r>
      <w:r w:rsidR="004C6B9B">
        <w:rPr>
          <w:rFonts w:ascii="Cambria" w:hAnsi="Cambria" w:cs="Arial"/>
          <w:bCs/>
        </w:rPr>
        <w:tab/>
        <w:t>podmiotowym środkiem dowodowym jest oświadczenie, którego treść odpowiada zakresowi oświadczenia, o którym mowa w art. 125 ust 1 PZP.</w:t>
      </w:r>
    </w:p>
    <w:p w14:paraId="2A5DA02E" w14:textId="143E7CA7" w:rsidR="004C6B9B" w:rsidRDefault="006923EF" w:rsidP="00762C9D">
      <w:pPr>
        <w:tabs>
          <w:tab w:val="left" w:pos="709"/>
        </w:tabs>
        <w:spacing w:after="0" w:line="240" w:lineRule="auto"/>
        <w:ind w:left="993" w:hanging="567"/>
        <w:jc w:val="both"/>
        <w:rPr>
          <w:rFonts w:ascii="Cambria" w:hAnsi="Cambria" w:cs="Arial"/>
          <w:bCs/>
        </w:rPr>
      </w:pPr>
      <w:r>
        <w:rPr>
          <w:rFonts w:ascii="Cambria" w:hAnsi="Cambria" w:cs="Arial"/>
          <w:bCs/>
        </w:rPr>
        <w:t>7</w:t>
      </w:r>
      <w:r w:rsidR="004C6B9B" w:rsidRPr="00012834">
        <w:rPr>
          <w:rFonts w:ascii="Cambria" w:hAnsi="Cambria" w:cs="Arial"/>
          <w:bCs/>
        </w:rPr>
        <w:t>.23.</w:t>
      </w:r>
      <w:r w:rsidR="004C6B9B" w:rsidRPr="004C6B9B">
        <w:rPr>
          <w:rFonts w:ascii="Cambria" w:hAnsi="Cambria" w:cs="Arial"/>
          <w:bCs/>
        </w:rPr>
        <w:tab/>
      </w:r>
      <w:r w:rsidR="004C6B9B">
        <w:rPr>
          <w:rFonts w:ascii="Cambria" w:hAnsi="Cambria" w:cs="Arial"/>
          <w:bCs/>
        </w:rPr>
        <w:t>Wykonawca nie jest zobowiązany do złożenia podmiotowych środków dowodowych, które Zamawiający posiada, jeżeli Wykonawca wskaże te środki oraz potwierdzi ich prawidłowość i aktualność</w:t>
      </w:r>
      <w:r w:rsidR="008D3CB3">
        <w:rPr>
          <w:rFonts w:ascii="Cambria" w:hAnsi="Cambria" w:cs="Arial"/>
          <w:bCs/>
        </w:rPr>
        <w:t xml:space="preserve">. </w:t>
      </w:r>
    </w:p>
    <w:p w14:paraId="1CA0611D" w14:textId="77777777" w:rsidR="00C24815" w:rsidRPr="00B22C21" w:rsidRDefault="00C24815" w:rsidP="00B22C21">
      <w:pPr>
        <w:spacing w:before="60" w:after="60" w:line="240" w:lineRule="auto"/>
        <w:jc w:val="both"/>
        <w:rPr>
          <w:rFonts w:asciiTheme="majorHAnsi" w:hAnsiTheme="majorHAnsi" w:cs="Arial"/>
          <w:highlight w:val="red"/>
        </w:rPr>
      </w:pPr>
    </w:p>
    <w:p w14:paraId="70954F3F" w14:textId="40188C5F" w:rsidR="00CC121F" w:rsidRPr="00B22C21" w:rsidRDefault="005C6CEB" w:rsidP="00493649">
      <w:pPr>
        <w:pStyle w:val="Akapitzlist"/>
        <w:numPr>
          <w:ilvl w:val="0"/>
          <w:numId w:val="24"/>
        </w:numPr>
        <w:spacing w:before="60" w:after="60" w:line="240" w:lineRule="auto"/>
        <w:ind w:left="426" w:hanging="426"/>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 xml:space="preserve">wskazanie osób uprawnionych do </w:t>
      </w:r>
      <w:r w:rsidR="00CC121F" w:rsidRPr="00B22C21">
        <w:rPr>
          <w:rFonts w:asciiTheme="majorHAnsi" w:eastAsia="Times New Roman" w:hAnsiTheme="majorHAnsi" w:cs="Times New Roman"/>
          <w:b/>
          <w:smallCaps/>
          <w:lang w:eastAsia="pl-PL"/>
        </w:rPr>
        <w:t>Porozumiewani</w:t>
      </w:r>
      <w:r w:rsidRPr="00B22C21">
        <w:rPr>
          <w:rFonts w:asciiTheme="majorHAnsi" w:eastAsia="Times New Roman" w:hAnsiTheme="majorHAnsi" w:cs="Times New Roman"/>
          <w:b/>
          <w:smallCaps/>
          <w:lang w:eastAsia="pl-PL"/>
        </w:rPr>
        <w:t>a</w:t>
      </w:r>
      <w:r w:rsidR="00CC121F" w:rsidRPr="00B22C21">
        <w:rPr>
          <w:rFonts w:asciiTheme="majorHAnsi" w:eastAsia="Times New Roman" w:hAnsiTheme="majorHAnsi" w:cs="Times New Roman"/>
          <w:b/>
          <w:smallCaps/>
          <w:lang w:eastAsia="pl-PL"/>
        </w:rPr>
        <w:t xml:space="preserve"> się z wykonawcami or</w:t>
      </w:r>
      <w:r w:rsidR="00B22C21">
        <w:rPr>
          <w:rFonts w:asciiTheme="majorHAnsi" w:eastAsia="Times New Roman" w:hAnsiTheme="majorHAnsi" w:cs="Times New Roman"/>
          <w:b/>
          <w:smallCaps/>
          <w:lang w:eastAsia="pl-PL"/>
        </w:rPr>
        <w:t>az informacje o</w:t>
      </w:r>
      <w:r w:rsidR="008E1106">
        <w:rPr>
          <w:rFonts w:asciiTheme="majorHAnsi" w:eastAsia="Times New Roman" w:hAnsiTheme="majorHAnsi" w:cs="Times New Roman"/>
          <w:b/>
          <w:smallCaps/>
          <w:lang w:eastAsia="pl-PL"/>
        </w:rPr>
        <w:t> </w:t>
      </w:r>
      <w:r w:rsidR="00B22C21">
        <w:rPr>
          <w:rFonts w:asciiTheme="majorHAnsi" w:eastAsia="Times New Roman" w:hAnsiTheme="majorHAnsi" w:cs="Times New Roman"/>
          <w:b/>
          <w:smallCaps/>
          <w:lang w:eastAsia="pl-PL"/>
        </w:rPr>
        <w:t>środkach komunikacji elektronicznej, przy użyciu których zamawiający będzie komunikował się z wykonawcami i o wymaganiach technicznych i organizacyjnych sporządzania, wysyłania i odbierania korespondencji elektronicznej</w:t>
      </w:r>
    </w:p>
    <w:p w14:paraId="2B0E242B" w14:textId="77777777" w:rsidR="00CC121F" w:rsidRPr="00B22C21" w:rsidRDefault="00CC121F" w:rsidP="00B22C21">
      <w:pPr>
        <w:pStyle w:val="Akapitzlist"/>
        <w:spacing w:before="60" w:after="60" w:line="240" w:lineRule="auto"/>
        <w:ind w:left="284"/>
        <w:jc w:val="both"/>
        <w:rPr>
          <w:rFonts w:asciiTheme="majorHAnsi" w:eastAsia="Times New Roman" w:hAnsiTheme="majorHAnsi" w:cs="Times New Roman"/>
          <w:b/>
          <w:smallCaps/>
          <w:lang w:eastAsia="pl-PL"/>
        </w:rPr>
      </w:pPr>
    </w:p>
    <w:p w14:paraId="607DAF1B" w14:textId="0CE0FBEF" w:rsidR="00F87EBB" w:rsidRPr="009606B7" w:rsidRDefault="00CC121F" w:rsidP="00493649">
      <w:pPr>
        <w:pStyle w:val="Akapitzlist"/>
        <w:numPr>
          <w:ilvl w:val="1"/>
          <w:numId w:val="24"/>
        </w:numPr>
        <w:spacing w:before="60" w:after="60" w:line="240" w:lineRule="auto"/>
        <w:ind w:left="993" w:hanging="567"/>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lang w:eastAsia="pl-PL"/>
        </w:rPr>
        <w:t xml:space="preserve">Osobą uprawnioną do porozumiewania się z Wykonawcami </w:t>
      </w:r>
      <w:r w:rsidR="00F87EBB" w:rsidRPr="009606B7">
        <w:rPr>
          <w:rFonts w:asciiTheme="majorHAnsi" w:eastAsia="Times New Roman" w:hAnsiTheme="majorHAnsi" w:cs="Times New Roman"/>
          <w:lang w:eastAsia="pl-PL"/>
        </w:rPr>
        <w:t>jest:</w:t>
      </w:r>
    </w:p>
    <w:p w14:paraId="593C06A4" w14:textId="77777777" w:rsidR="00F87EBB" w:rsidRPr="009606B7" w:rsidRDefault="00F87EBB" w:rsidP="00B22C21">
      <w:pPr>
        <w:pStyle w:val="Akapitzlist"/>
        <w:spacing w:before="60" w:after="60" w:line="240" w:lineRule="auto"/>
        <w:ind w:left="993"/>
        <w:jc w:val="both"/>
        <w:rPr>
          <w:rFonts w:asciiTheme="majorHAnsi" w:eastAsia="Times New Roman" w:hAnsiTheme="majorHAnsi" w:cs="Times New Roman"/>
          <w:b/>
          <w:smallCaps/>
          <w:lang w:eastAsia="pl-PL"/>
        </w:rPr>
      </w:pPr>
    </w:p>
    <w:p w14:paraId="4BD4C2FD" w14:textId="3E61CBB6" w:rsidR="00C808F4" w:rsidRPr="009606B7" w:rsidRDefault="00C808F4" w:rsidP="00B22C21">
      <w:pPr>
        <w:pStyle w:val="Akapitzlist"/>
        <w:spacing w:before="60" w:after="60" w:line="240" w:lineRule="auto"/>
        <w:ind w:left="993"/>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lang w:eastAsia="pl-PL"/>
        </w:rPr>
        <w:t xml:space="preserve">Pan </w:t>
      </w:r>
      <w:r w:rsidR="00CC121F" w:rsidRPr="009606B7">
        <w:rPr>
          <w:rFonts w:asciiTheme="majorHAnsi" w:eastAsia="Times New Roman" w:hAnsiTheme="majorHAnsi" w:cs="Times New Roman"/>
          <w:lang w:eastAsia="pl-PL"/>
        </w:rPr>
        <w:t>Jarosław Bator</w:t>
      </w:r>
    </w:p>
    <w:p w14:paraId="304E1D12" w14:textId="165934D4" w:rsidR="00CC121F" w:rsidRPr="009606B7" w:rsidRDefault="00CC121F" w:rsidP="00B22C21">
      <w:pPr>
        <w:spacing w:before="60" w:after="60" w:line="240" w:lineRule="auto"/>
        <w:ind w:left="792" w:firstLine="201"/>
        <w:jc w:val="both"/>
        <w:rPr>
          <w:rFonts w:asciiTheme="majorHAnsi" w:eastAsia="Times New Roman" w:hAnsiTheme="majorHAnsi" w:cs="Times New Roman"/>
          <w:lang w:eastAsia="pl-PL"/>
        </w:rPr>
      </w:pPr>
      <w:r w:rsidRPr="008E787F">
        <w:rPr>
          <w:rFonts w:asciiTheme="majorHAnsi" w:eastAsia="Times New Roman" w:hAnsiTheme="majorHAnsi" w:cs="Times New Roman"/>
          <w:lang w:eastAsia="pl-PL"/>
        </w:rPr>
        <w:lastRenderedPageBreak/>
        <w:t xml:space="preserve">tel. </w:t>
      </w:r>
      <w:r w:rsidR="00633FD9" w:rsidRPr="008E787F">
        <w:rPr>
          <w:rFonts w:asciiTheme="majorHAnsi" w:eastAsia="Times New Roman" w:hAnsiTheme="majorHAnsi" w:cs="Times New Roman"/>
          <w:lang w:eastAsia="pl-PL"/>
        </w:rPr>
        <w:t>6</w:t>
      </w:r>
      <w:r w:rsidRPr="008E787F">
        <w:rPr>
          <w:rFonts w:asciiTheme="majorHAnsi" w:eastAsia="Times New Roman" w:hAnsiTheme="majorHAnsi" w:cs="Times New Roman"/>
          <w:lang w:eastAsia="pl-PL"/>
        </w:rPr>
        <w:t>1 29 713 02</w:t>
      </w:r>
      <w:r w:rsidR="00633FD9" w:rsidRPr="008E787F">
        <w:rPr>
          <w:rFonts w:asciiTheme="majorHAnsi" w:eastAsia="Times New Roman" w:hAnsiTheme="majorHAnsi" w:cs="Times New Roman"/>
          <w:lang w:eastAsia="pl-PL"/>
        </w:rPr>
        <w:t>, 500 113 852</w:t>
      </w:r>
    </w:p>
    <w:p w14:paraId="7A133E3C" w14:textId="53B87EC0" w:rsidR="00CC121F" w:rsidRPr="009606B7" w:rsidRDefault="00CC121F" w:rsidP="00B22C21">
      <w:pPr>
        <w:spacing w:before="60" w:after="60" w:line="240" w:lineRule="auto"/>
        <w:ind w:left="993"/>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od poniedziałku do piątku w godz. 8</w:t>
      </w:r>
      <w:r w:rsidRPr="009606B7">
        <w:rPr>
          <w:rFonts w:asciiTheme="majorHAnsi" w:eastAsia="Times New Roman" w:hAnsiTheme="majorHAnsi" w:cs="Times New Roman"/>
          <w:vertAlign w:val="superscript"/>
          <w:lang w:eastAsia="pl-PL"/>
        </w:rPr>
        <w:t>00</w:t>
      </w:r>
      <w:r w:rsidRPr="009606B7">
        <w:rPr>
          <w:rFonts w:asciiTheme="majorHAnsi" w:eastAsia="Times New Roman" w:hAnsiTheme="majorHAnsi" w:cs="Times New Roman"/>
          <w:lang w:eastAsia="pl-PL"/>
        </w:rPr>
        <w:t xml:space="preserve"> – 14</w:t>
      </w:r>
      <w:r w:rsidRPr="009606B7">
        <w:rPr>
          <w:rFonts w:asciiTheme="majorHAnsi" w:eastAsia="Times New Roman" w:hAnsiTheme="majorHAnsi" w:cs="Times New Roman"/>
          <w:vertAlign w:val="superscript"/>
          <w:lang w:eastAsia="pl-PL"/>
        </w:rPr>
        <w:t>00</w:t>
      </w:r>
      <w:r w:rsidRPr="009606B7">
        <w:rPr>
          <w:rFonts w:asciiTheme="majorHAnsi" w:eastAsia="Times New Roman" w:hAnsiTheme="majorHAnsi" w:cs="Times New Roman"/>
          <w:lang w:eastAsia="pl-PL"/>
        </w:rPr>
        <w:t xml:space="preserve">, z wyłączeniem dni </w:t>
      </w:r>
      <w:r w:rsidR="00202CEC" w:rsidRPr="009606B7">
        <w:rPr>
          <w:rFonts w:asciiTheme="majorHAnsi" w:eastAsia="Times New Roman" w:hAnsiTheme="majorHAnsi" w:cs="Times New Roman"/>
          <w:lang w:eastAsia="pl-PL"/>
        </w:rPr>
        <w:t xml:space="preserve">ustawowo </w:t>
      </w:r>
      <w:r w:rsidRPr="009606B7">
        <w:rPr>
          <w:rFonts w:asciiTheme="majorHAnsi" w:eastAsia="Times New Roman" w:hAnsiTheme="majorHAnsi" w:cs="Times New Roman"/>
          <w:lang w:eastAsia="pl-PL"/>
        </w:rPr>
        <w:t>wolnych od pracy</w:t>
      </w:r>
      <w:r w:rsidR="00202CEC" w:rsidRPr="009606B7">
        <w:rPr>
          <w:rFonts w:asciiTheme="majorHAnsi" w:eastAsia="Times New Roman" w:hAnsiTheme="majorHAnsi" w:cs="Times New Roman"/>
          <w:lang w:eastAsia="pl-PL"/>
        </w:rPr>
        <w:t xml:space="preserve"> oraz sobót</w:t>
      </w:r>
      <w:r w:rsidRPr="009606B7">
        <w:rPr>
          <w:rFonts w:asciiTheme="majorHAnsi" w:eastAsia="Times New Roman" w:hAnsiTheme="majorHAnsi" w:cs="Times New Roman"/>
          <w:lang w:eastAsia="pl-PL"/>
        </w:rPr>
        <w:t>.</w:t>
      </w:r>
    </w:p>
    <w:p w14:paraId="26BC07A1" w14:textId="5CE4936C" w:rsidR="00202CEC" w:rsidRPr="009606B7" w:rsidRDefault="00CC121F" w:rsidP="00493649">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r w:rsidRPr="009606B7">
        <w:rPr>
          <w:rFonts w:asciiTheme="majorHAnsi" w:eastAsia="Times New Roman" w:hAnsiTheme="majorHAnsi" w:cs="Arial"/>
          <w:lang w:eastAsia="ar-SA"/>
        </w:rPr>
        <w:t xml:space="preserve">Komunikacja między Zamawiającym a Wykonawcami odbywa się przy użyciu następujących środków komunikacji elektronicznej: </w:t>
      </w:r>
    </w:p>
    <w:p w14:paraId="044D5390" w14:textId="7585504F" w:rsidR="00202CEC" w:rsidRPr="009606B7" w:rsidRDefault="00CC121F" w:rsidP="00493649">
      <w:pPr>
        <w:pStyle w:val="Akapitzlist"/>
        <w:numPr>
          <w:ilvl w:val="2"/>
          <w:numId w:val="24"/>
        </w:numPr>
        <w:spacing w:before="60" w:after="60" w:line="240" w:lineRule="auto"/>
        <w:ind w:left="1843" w:hanging="850"/>
        <w:jc w:val="both"/>
        <w:rPr>
          <w:rFonts w:asciiTheme="majorHAnsi" w:eastAsia="Times New Roman" w:hAnsiTheme="majorHAnsi" w:cs="Times New Roman"/>
          <w:lang w:eastAsia="pl-PL"/>
        </w:rPr>
      </w:pPr>
      <w:r w:rsidRPr="009606B7">
        <w:rPr>
          <w:rFonts w:asciiTheme="majorHAnsi" w:eastAsia="Times New Roman" w:hAnsiTheme="majorHAnsi" w:cs="Arial"/>
          <w:lang w:eastAsia="ar-SA"/>
        </w:rPr>
        <w:t>miniPortalu</w:t>
      </w:r>
      <w:r w:rsidR="00C54FDC">
        <w:rPr>
          <w:rFonts w:asciiTheme="majorHAnsi" w:eastAsia="Times New Roman" w:hAnsiTheme="majorHAnsi" w:cs="Arial"/>
          <w:lang w:eastAsia="ar-SA"/>
        </w:rPr>
        <w:t>, który dostępny jest pod adresem</w:t>
      </w:r>
      <w:r w:rsidRPr="009606B7">
        <w:rPr>
          <w:rFonts w:asciiTheme="majorHAnsi" w:eastAsia="Times New Roman" w:hAnsiTheme="majorHAnsi" w:cs="Arial"/>
          <w:lang w:eastAsia="ar-SA"/>
        </w:rPr>
        <w:t xml:space="preserve">: </w:t>
      </w:r>
      <w:hyperlink r:id="rId13" w:history="1">
        <w:r w:rsidR="00202CEC" w:rsidRPr="009606B7">
          <w:rPr>
            <w:rStyle w:val="Hipercze"/>
            <w:rFonts w:asciiTheme="majorHAnsi" w:eastAsia="Times New Roman" w:hAnsiTheme="majorHAnsi" w:cs="Times New Roman"/>
            <w:lang w:eastAsia="ar-SA"/>
          </w:rPr>
          <w:t>https://miniportal.uzp.gov.pl/</w:t>
        </w:r>
      </w:hyperlink>
    </w:p>
    <w:p w14:paraId="0210ABF3" w14:textId="1D74955C" w:rsidR="00202CEC" w:rsidRPr="009606B7" w:rsidRDefault="00CC121F" w:rsidP="00493649">
      <w:pPr>
        <w:pStyle w:val="Akapitzlist"/>
        <w:numPr>
          <w:ilvl w:val="2"/>
          <w:numId w:val="24"/>
        </w:numPr>
        <w:spacing w:before="60" w:after="60" w:line="240" w:lineRule="auto"/>
        <w:ind w:left="1843" w:hanging="850"/>
        <w:jc w:val="both"/>
        <w:rPr>
          <w:rFonts w:asciiTheme="majorHAnsi" w:eastAsia="Times New Roman" w:hAnsiTheme="majorHAnsi" w:cs="Times New Roman"/>
          <w:lang w:val="en-US" w:eastAsia="pl-PL"/>
        </w:rPr>
      </w:pPr>
      <w:r w:rsidRPr="009606B7">
        <w:rPr>
          <w:rFonts w:asciiTheme="majorHAnsi" w:eastAsia="Times New Roman" w:hAnsiTheme="majorHAnsi" w:cs="Times New Roman"/>
          <w:lang w:val="en-US" w:eastAsia="ar-SA"/>
        </w:rPr>
        <w:t>ePUAP</w:t>
      </w:r>
      <w:r w:rsidR="00C54FDC">
        <w:rPr>
          <w:rFonts w:asciiTheme="majorHAnsi" w:eastAsia="Times New Roman" w:hAnsiTheme="majorHAnsi" w:cs="Times New Roman"/>
          <w:lang w:val="en-US" w:eastAsia="ar-SA"/>
        </w:rPr>
        <w:t>u, dostępnego pod adresem</w:t>
      </w:r>
      <w:r w:rsidRPr="009606B7">
        <w:rPr>
          <w:rFonts w:asciiTheme="majorHAnsi" w:eastAsia="Times New Roman" w:hAnsiTheme="majorHAnsi" w:cs="Times New Roman"/>
          <w:lang w:val="en-US" w:eastAsia="ar-SA"/>
        </w:rPr>
        <w:t xml:space="preserve">: https://epuap.gov.pl/wps/portal </w:t>
      </w:r>
    </w:p>
    <w:p w14:paraId="475438EB" w14:textId="77777777" w:rsidR="00202CEC" w:rsidRPr="009606B7" w:rsidRDefault="00CC121F" w:rsidP="00493649">
      <w:pPr>
        <w:pStyle w:val="Akapitzlist"/>
        <w:numPr>
          <w:ilvl w:val="2"/>
          <w:numId w:val="24"/>
        </w:numPr>
        <w:spacing w:before="60" w:after="60" w:line="240" w:lineRule="auto"/>
        <w:ind w:left="1843" w:hanging="850"/>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ar-SA"/>
        </w:rPr>
        <w:t xml:space="preserve">poczty elektronicznej, </w:t>
      </w:r>
    </w:p>
    <w:p w14:paraId="4F478100" w14:textId="156F03F2" w:rsidR="00CC121F" w:rsidRPr="009606B7" w:rsidRDefault="00202CEC" w:rsidP="00B22C21">
      <w:pPr>
        <w:pStyle w:val="Akapitzlist"/>
        <w:spacing w:before="60" w:after="60" w:line="240" w:lineRule="auto"/>
        <w:ind w:left="2706" w:hanging="1713"/>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ar-SA"/>
        </w:rPr>
        <w:t xml:space="preserve">- </w:t>
      </w:r>
      <w:r w:rsidR="00CC121F" w:rsidRPr="009606B7">
        <w:rPr>
          <w:rFonts w:asciiTheme="majorHAnsi" w:eastAsia="Times New Roman" w:hAnsiTheme="majorHAnsi" w:cs="Times New Roman"/>
          <w:lang w:eastAsia="ar-SA"/>
        </w:rPr>
        <w:t>z zastrzeżeniem, że złożenie oferty następuje wyłącznie przy użyciu miniPortalu.</w:t>
      </w:r>
    </w:p>
    <w:p w14:paraId="6D566157" w14:textId="1ACF7AB1" w:rsidR="002A1F9E" w:rsidRPr="00493649" w:rsidRDefault="00CC121F" w:rsidP="00493649">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ar-SA"/>
        </w:rPr>
        <w:t>Wykonawca zamierzający wziąć udział w niniejszym postępowaniu o udzielenie zamówienia publicznego</w:t>
      </w:r>
      <w:r w:rsidR="00202CEC" w:rsidRPr="009606B7">
        <w:rPr>
          <w:rFonts w:asciiTheme="majorHAnsi" w:eastAsia="Times New Roman" w:hAnsiTheme="majorHAnsi" w:cs="Times New Roman"/>
          <w:lang w:eastAsia="ar-SA"/>
        </w:rPr>
        <w:t>,</w:t>
      </w:r>
      <w:r w:rsidRPr="009606B7">
        <w:rPr>
          <w:rFonts w:asciiTheme="majorHAnsi" w:eastAsia="Times New Roman" w:hAnsiTheme="majorHAnsi" w:cs="Times New Roman"/>
          <w:lang w:eastAsia="ar-SA"/>
        </w:rPr>
        <w:t xml:space="preserve"> musi posiadać konto na ePUAP. Wykonawca posiadający konto na</w:t>
      </w:r>
      <w:r w:rsidRPr="009606B7">
        <w:rPr>
          <w:rFonts w:asciiTheme="majorHAnsi" w:eastAsia="Times New Roman" w:hAnsiTheme="majorHAnsi" w:cs="Arial"/>
          <w:lang w:eastAsia="ar-SA"/>
        </w:rPr>
        <w:t xml:space="preserve"> </w:t>
      </w:r>
      <w:r w:rsidRPr="009606B7">
        <w:rPr>
          <w:rFonts w:asciiTheme="majorHAnsi" w:eastAsia="Times New Roman" w:hAnsiTheme="majorHAnsi" w:cs="Times New Roman"/>
          <w:lang w:eastAsia="ar-SA"/>
        </w:rPr>
        <w:t xml:space="preserve">ePUAP ma dostęp </w:t>
      </w:r>
      <w:r w:rsidRPr="00493649">
        <w:rPr>
          <w:rFonts w:asciiTheme="majorHAnsi" w:eastAsia="Times New Roman" w:hAnsiTheme="majorHAnsi" w:cs="Times New Roman"/>
          <w:bCs/>
          <w:lang w:eastAsia="ar-SA"/>
        </w:rPr>
        <w:t>do</w:t>
      </w:r>
      <w:r w:rsidR="00D27B11" w:rsidRPr="00493649">
        <w:rPr>
          <w:rFonts w:asciiTheme="majorHAnsi" w:eastAsia="Times New Roman" w:hAnsiTheme="majorHAnsi" w:cs="Times New Roman"/>
          <w:bCs/>
          <w:lang w:eastAsia="ar-SA"/>
        </w:rPr>
        <w:t xml:space="preserve"> następujących</w:t>
      </w:r>
      <w:r w:rsidRPr="00493649">
        <w:rPr>
          <w:rFonts w:asciiTheme="majorHAnsi" w:eastAsia="Times New Roman" w:hAnsiTheme="majorHAnsi" w:cs="Times New Roman"/>
          <w:bCs/>
          <w:lang w:eastAsia="ar-SA"/>
        </w:rPr>
        <w:t xml:space="preserve"> formularzy:</w:t>
      </w:r>
      <w:r w:rsidRPr="009606B7">
        <w:rPr>
          <w:rFonts w:asciiTheme="majorHAnsi" w:eastAsia="Times New Roman" w:hAnsiTheme="majorHAnsi" w:cs="Times New Roman"/>
          <w:b/>
          <w:lang w:eastAsia="ar-SA"/>
        </w:rPr>
        <w:t xml:space="preserve"> </w:t>
      </w:r>
      <w:r w:rsidR="00D27B11" w:rsidRPr="00493649">
        <w:rPr>
          <w:rFonts w:asciiTheme="majorHAnsi" w:eastAsia="Times New Roman" w:hAnsiTheme="majorHAnsi" w:cs="Times New Roman"/>
          <w:b/>
          <w:i/>
          <w:iCs/>
          <w:lang w:eastAsia="ar-SA"/>
        </w:rPr>
        <w:t xml:space="preserve">Formularz do </w:t>
      </w:r>
      <w:r w:rsidRPr="00493649">
        <w:rPr>
          <w:rFonts w:asciiTheme="majorHAnsi" w:eastAsia="Times New Roman" w:hAnsiTheme="majorHAnsi" w:cs="Times New Roman"/>
          <w:b/>
          <w:i/>
          <w:iCs/>
          <w:lang w:eastAsia="ar-SA"/>
        </w:rPr>
        <w:t>złożenia, zmiany, wycofania oferty</w:t>
      </w:r>
      <w:r w:rsidR="005C6CEB" w:rsidRPr="00493649">
        <w:rPr>
          <w:rFonts w:asciiTheme="majorHAnsi" w:eastAsia="Times New Roman" w:hAnsiTheme="majorHAnsi" w:cs="Times New Roman"/>
          <w:b/>
          <w:i/>
          <w:iCs/>
          <w:lang w:eastAsia="ar-SA"/>
        </w:rPr>
        <w:t xml:space="preserve"> lub wniosku</w:t>
      </w:r>
      <w:r w:rsidR="00D27B11">
        <w:rPr>
          <w:rFonts w:asciiTheme="majorHAnsi" w:eastAsia="Times New Roman" w:hAnsiTheme="majorHAnsi" w:cs="Times New Roman"/>
          <w:b/>
          <w:lang w:eastAsia="ar-SA"/>
        </w:rPr>
        <w:t xml:space="preserve"> </w:t>
      </w:r>
      <w:r w:rsidRPr="00493649">
        <w:rPr>
          <w:rFonts w:asciiTheme="majorHAnsi" w:eastAsia="Times New Roman" w:hAnsiTheme="majorHAnsi" w:cs="Times New Roman"/>
          <w:bCs/>
          <w:lang w:eastAsia="ar-SA"/>
        </w:rPr>
        <w:t xml:space="preserve">oraz </w:t>
      </w:r>
      <w:r w:rsidR="005C6CEB" w:rsidRPr="00493649">
        <w:rPr>
          <w:rFonts w:asciiTheme="majorHAnsi" w:eastAsia="Times New Roman" w:hAnsiTheme="majorHAnsi" w:cs="Times New Roman"/>
          <w:bCs/>
          <w:lang w:eastAsia="ar-SA"/>
        </w:rPr>
        <w:t xml:space="preserve">do </w:t>
      </w:r>
      <w:r w:rsidR="008B176A" w:rsidRPr="00493649">
        <w:rPr>
          <w:rFonts w:asciiTheme="majorHAnsi" w:eastAsia="Times New Roman" w:hAnsiTheme="majorHAnsi" w:cs="Times New Roman"/>
          <w:b/>
          <w:i/>
          <w:iCs/>
          <w:lang w:eastAsia="ar-SA"/>
        </w:rPr>
        <w:t>F</w:t>
      </w:r>
      <w:r w:rsidRPr="00493649">
        <w:rPr>
          <w:rFonts w:asciiTheme="majorHAnsi" w:eastAsia="Times New Roman" w:hAnsiTheme="majorHAnsi" w:cs="Times New Roman"/>
          <w:b/>
          <w:i/>
          <w:iCs/>
          <w:lang w:eastAsia="ar-SA"/>
        </w:rPr>
        <w:t>ormularza do komunikacji</w:t>
      </w:r>
      <w:r w:rsidRPr="00493649">
        <w:rPr>
          <w:rFonts w:asciiTheme="majorHAnsi" w:eastAsia="Times New Roman" w:hAnsiTheme="majorHAnsi" w:cs="Times New Roman"/>
          <w:i/>
          <w:iCs/>
          <w:lang w:eastAsia="ar-SA"/>
        </w:rPr>
        <w:t xml:space="preserve">. </w:t>
      </w:r>
    </w:p>
    <w:p w14:paraId="2271851F" w14:textId="4E23647C" w:rsidR="00CC121F" w:rsidRPr="009606B7" w:rsidRDefault="00CC121F" w:rsidP="00493649">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ar-SA"/>
        </w:rPr>
        <w:t xml:space="preserve">Wymagania techniczne i organizacyjne wysyłania i odbierania dokumentów elektronicznych, </w:t>
      </w:r>
      <w:bookmarkStart w:id="23" w:name="_Hlk60046342"/>
      <w:r w:rsidR="00F87EBB" w:rsidRPr="009606B7">
        <w:rPr>
          <w:rFonts w:asciiTheme="majorHAnsi" w:hAnsiTheme="majorHAnsi"/>
        </w:rPr>
        <w:t>elektronicznych kopii dokumentów</w:t>
      </w:r>
      <w:r w:rsidR="008B176A">
        <w:rPr>
          <w:rFonts w:asciiTheme="majorHAnsi" w:hAnsiTheme="majorHAnsi"/>
        </w:rPr>
        <w:t xml:space="preserve"> i oświadczeń </w:t>
      </w:r>
      <w:bookmarkEnd w:id="23"/>
      <w:r w:rsidRPr="009606B7">
        <w:rPr>
          <w:rFonts w:asciiTheme="majorHAnsi" w:eastAsia="Times New Roman" w:hAnsiTheme="majorHAnsi" w:cs="Times New Roman"/>
          <w:lang w:eastAsia="ar-SA"/>
        </w:rPr>
        <w:t xml:space="preserve">oraz informacji przekazywanych przy ich użyciu opisane zostały </w:t>
      </w:r>
      <w:r w:rsidR="00245138" w:rsidRPr="009606B7">
        <w:rPr>
          <w:rFonts w:asciiTheme="majorHAnsi" w:hAnsiTheme="majorHAnsi"/>
        </w:rPr>
        <w:t xml:space="preserve">w </w:t>
      </w:r>
      <w:r w:rsidR="008B176A" w:rsidRPr="00EC5FD7">
        <w:rPr>
          <w:rFonts w:ascii="Cambria" w:hAnsi="Cambria" w:cs="Arial"/>
          <w:i/>
          <w:iCs/>
        </w:rPr>
        <w:t xml:space="preserve">Regulaminie korzystania z </w:t>
      </w:r>
      <w:r w:rsidR="008B176A">
        <w:rPr>
          <w:rFonts w:ascii="Cambria" w:hAnsi="Cambria" w:cs="Arial"/>
          <w:i/>
          <w:iCs/>
        </w:rPr>
        <w:t xml:space="preserve">systemu </w:t>
      </w:r>
      <w:r w:rsidR="008B176A" w:rsidRPr="00EC5FD7">
        <w:rPr>
          <w:rFonts w:ascii="Cambria" w:hAnsi="Cambria" w:cs="Arial"/>
          <w:i/>
          <w:iCs/>
        </w:rPr>
        <w:t xml:space="preserve">miniPortalu </w:t>
      </w:r>
      <w:r w:rsidR="008B176A" w:rsidRPr="00360F9C">
        <w:rPr>
          <w:rFonts w:ascii="Cambria" w:hAnsi="Cambria" w:cs="Arial"/>
        </w:rPr>
        <w:t>oraz</w:t>
      </w:r>
      <w:r w:rsidR="008B176A" w:rsidRPr="00EC5FD7">
        <w:rPr>
          <w:rFonts w:ascii="Cambria" w:hAnsi="Cambria" w:cs="Arial"/>
          <w:i/>
          <w:iCs/>
        </w:rPr>
        <w:t xml:space="preserve"> </w:t>
      </w:r>
      <w:r w:rsidR="008B176A">
        <w:rPr>
          <w:rFonts w:ascii="Cambria" w:hAnsi="Cambria" w:cs="Arial"/>
          <w:i/>
          <w:iCs/>
        </w:rPr>
        <w:t>Warunkach korzystania z elektronicznej platformy usług administracji publicznej (</w:t>
      </w:r>
      <w:r w:rsidR="008B176A" w:rsidRPr="00EC5FD7">
        <w:rPr>
          <w:rFonts w:ascii="Cambria" w:hAnsi="Cambria" w:cs="Arial"/>
          <w:i/>
          <w:iCs/>
        </w:rPr>
        <w:t>ePUAP</w:t>
      </w:r>
      <w:r w:rsidR="008B176A">
        <w:rPr>
          <w:rFonts w:ascii="Cambria" w:hAnsi="Cambria" w:cs="Arial"/>
          <w:i/>
          <w:iCs/>
        </w:rPr>
        <w:t>)</w:t>
      </w:r>
      <w:r w:rsidR="008B176A" w:rsidRPr="00EC5FD7">
        <w:rPr>
          <w:rFonts w:ascii="Cambria" w:hAnsi="Cambria" w:cs="Arial"/>
          <w:i/>
          <w:iCs/>
        </w:rPr>
        <w:t>.</w:t>
      </w:r>
    </w:p>
    <w:p w14:paraId="780CB161" w14:textId="24A2949F" w:rsidR="00CC121F" w:rsidRPr="009606B7" w:rsidRDefault="00CC121F" w:rsidP="00493649">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ar-SA"/>
        </w:rPr>
        <w:t>Maksymalny rozmiar plików przesyłanych za pośrednictwem dedykowanych formularzy do:</w:t>
      </w:r>
      <w:r w:rsidR="008B176A" w:rsidRPr="008B176A">
        <w:rPr>
          <w:rFonts w:ascii="Cambria" w:hAnsi="Cambria" w:cs="Arial"/>
          <w:b/>
          <w:i/>
          <w:iCs/>
        </w:rPr>
        <w:t xml:space="preserve"> </w:t>
      </w:r>
      <w:r w:rsidR="008B176A" w:rsidRPr="00A42A2C">
        <w:rPr>
          <w:rFonts w:ascii="Cambria" w:hAnsi="Cambria" w:cs="Arial"/>
          <w:b/>
          <w:i/>
          <w:iCs/>
        </w:rPr>
        <w:t>„Formularz do złożenia, zmiany, wycofania oferty lub wniosku”</w:t>
      </w:r>
      <w:r w:rsidR="008B176A">
        <w:rPr>
          <w:rFonts w:ascii="Cambria" w:hAnsi="Cambria" w:cs="Arial"/>
          <w:bCs/>
        </w:rPr>
        <w:t xml:space="preserve"> i </w:t>
      </w:r>
      <w:r w:rsidR="008B176A" w:rsidRPr="00A42A2C">
        <w:rPr>
          <w:rFonts w:ascii="Cambria" w:hAnsi="Cambria" w:cs="Arial"/>
          <w:bCs/>
          <w:i/>
          <w:iCs/>
        </w:rPr>
        <w:t>„</w:t>
      </w:r>
      <w:r w:rsidR="008B176A" w:rsidRPr="00A42A2C">
        <w:rPr>
          <w:rFonts w:ascii="Cambria" w:hAnsi="Cambria" w:cs="Arial"/>
          <w:b/>
          <w:i/>
          <w:iCs/>
        </w:rPr>
        <w:t>Formularz do komunikacji</w:t>
      </w:r>
      <w:r w:rsidR="008B176A">
        <w:rPr>
          <w:rFonts w:ascii="Cambria" w:hAnsi="Cambria" w:cs="Arial"/>
          <w:i/>
          <w:iCs/>
        </w:rPr>
        <w:t xml:space="preserve">” </w:t>
      </w:r>
      <w:r w:rsidRPr="009606B7">
        <w:rPr>
          <w:rFonts w:asciiTheme="majorHAnsi" w:eastAsia="Times New Roman" w:hAnsiTheme="majorHAnsi" w:cs="Times New Roman"/>
          <w:lang w:eastAsia="ar-SA"/>
        </w:rPr>
        <w:t xml:space="preserve">wynosi 150 MB. </w:t>
      </w:r>
    </w:p>
    <w:p w14:paraId="09103651" w14:textId="290EFD93" w:rsidR="00245138" w:rsidRPr="009606B7" w:rsidRDefault="00245138" w:rsidP="00493649">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bookmarkStart w:id="24" w:name="_Hlk47482623"/>
      <w:r w:rsidRPr="009606B7">
        <w:rPr>
          <w:rFonts w:asciiTheme="majorHAnsi" w:hAnsiTheme="majorHAnsi"/>
        </w:rPr>
        <w:t xml:space="preserve">Za datę przekazania oferty </w:t>
      </w:r>
      <w:bookmarkStart w:id="25" w:name="_Hlk43843791"/>
      <w:r w:rsidRPr="009606B7">
        <w:rPr>
          <w:rFonts w:asciiTheme="majorHAnsi" w:hAnsiTheme="majorHAnsi"/>
        </w:rPr>
        <w:t>przyjmuje się datę jej przekazania na ePUAP</w:t>
      </w:r>
      <w:bookmarkEnd w:id="25"/>
      <w:r w:rsidRPr="009606B7">
        <w:rPr>
          <w:rFonts w:asciiTheme="majorHAnsi" w:hAnsiTheme="majorHAnsi"/>
        </w:rPr>
        <w:t>. Za datę przekazania wniosków, zawiadomień, dokumentów elektronicznych, oświadczeń lub elektronicznych kopii dokumentów</w:t>
      </w:r>
      <w:r w:rsidR="001E1ED3">
        <w:rPr>
          <w:rFonts w:asciiTheme="majorHAnsi" w:hAnsiTheme="majorHAnsi"/>
        </w:rPr>
        <w:t xml:space="preserve"> lub oświadczeń</w:t>
      </w:r>
      <w:r w:rsidRPr="009606B7">
        <w:rPr>
          <w:rFonts w:asciiTheme="majorHAnsi" w:hAnsiTheme="majorHAnsi"/>
        </w:rPr>
        <w:t xml:space="preserve"> oraz innych informacji przyjmuje się datę ich przekazania na adres poczty elektronicznej Zamawiającego wskazany w pkt </w:t>
      </w:r>
      <w:r w:rsidR="00B51FCA">
        <w:rPr>
          <w:rFonts w:asciiTheme="majorHAnsi" w:hAnsiTheme="majorHAnsi"/>
        </w:rPr>
        <w:t>8</w:t>
      </w:r>
      <w:r w:rsidRPr="009606B7">
        <w:rPr>
          <w:rFonts w:asciiTheme="majorHAnsi" w:hAnsiTheme="majorHAnsi"/>
        </w:rPr>
        <w:t>.10.</w:t>
      </w:r>
      <w:bookmarkEnd w:id="24"/>
      <w:r w:rsidR="00B51FCA">
        <w:rPr>
          <w:rFonts w:asciiTheme="majorHAnsi" w:hAnsiTheme="majorHAnsi"/>
        </w:rPr>
        <w:t>2 SWZ.</w:t>
      </w:r>
    </w:p>
    <w:p w14:paraId="5D88CF3D" w14:textId="3154E097" w:rsidR="001E1ED3" w:rsidRPr="00112AC8" w:rsidRDefault="00245138" w:rsidP="00493649">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r w:rsidRPr="009606B7">
        <w:rPr>
          <w:rFonts w:asciiTheme="majorHAnsi" w:hAnsiTheme="majorHAnsi"/>
        </w:rPr>
        <w:t xml:space="preserve">Zamawiający przekazuje link do postępowania oraz identyfikator postępowania generowany przez miniPortal (ID postępowania) jako załączniki nr </w:t>
      </w:r>
      <w:r w:rsidRPr="004A3E69">
        <w:rPr>
          <w:rFonts w:asciiTheme="majorHAnsi" w:hAnsiTheme="majorHAnsi"/>
        </w:rPr>
        <w:t>1</w:t>
      </w:r>
      <w:r w:rsidR="00B51FCA" w:rsidRPr="004A3E69">
        <w:rPr>
          <w:rFonts w:asciiTheme="majorHAnsi" w:hAnsiTheme="majorHAnsi"/>
        </w:rPr>
        <w:t>1</w:t>
      </w:r>
      <w:r w:rsidRPr="004A3E69">
        <w:rPr>
          <w:rFonts w:asciiTheme="majorHAnsi" w:hAnsiTheme="majorHAnsi"/>
        </w:rPr>
        <w:t xml:space="preserve"> i nr 1</w:t>
      </w:r>
      <w:r w:rsidR="004A3E69" w:rsidRPr="004A3E69">
        <w:rPr>
          <w:rFonts w:asciiTheme="majorHAnsi" w:hAnsiTheme="majorHAnsi"/>
        </w:rPr>
        <w:t>2</w:t>
      </w:r>
      <w:r w:rsidRPr="004A3E69">
        <w:rPr>
          <w:rFonts w:asciiTheme="majorHAnsi" w:hAnsiTheme="majorHAnsi"/>
        </w:rPr>
        <w:t xml:space="preserve"> do SWZ. </w:t>
      </w:r>
      <w:r w:rsidRPr="009606B7">
        <w:rPr>
          <w:rFonts w:asciiTheme="majorHAnsi" w:hAnsiTheme="majorHAnsi"/>
        </w:rPr>
        <w:t xml:space="preserve">Dane postępowania można wyszukać również na </w:t>
      </w:r>
      <w:r w:rsidRPr="00493649">
        <w:rPr>
          <w:rFonts w:asciiTheme="majorHAnsi" w:hAnsiTheme="majorHAnsi"/>
          <w:iCs/>
        </w:rPr>
        <w:t>Liście wszystkich postępowań</w:t>
      </w:r>
      <w:r w:rsidRPr="009606B7">
        <w:rPr>
          <w:rFonts w:asciiTheme="majorHAnsi" w:hAnsiTheme="majorHAnsi"/>
        </w:rPr>
        <w:t xml:space="preserve"> </w:t>
      </w:r>
      <w:r w:rsidR="00B35DBE">
        <w:rPr>
          <w:rFonts w:asciiTheme="majorHAnsi" w:hAnsiTheme="majorHAnsi"/>
        </w:rPr>
        <w:t xml:space="preserve">w miniPortalu </w:t>
      </w:r>
      <w:r w:rsidRPr="009606B7">
        <w:rPr>
          <w:rFonts w:asciiTheme="majorHAnsi" w:hAnsiTheme="majorHAnsi"/>
        </w:rPr>
        <w:t xml:space="preserve">klikając wcześniej opcję </w:t>
      </w:r>
      <w:r w:rsidRPr="009606B7">
        <w:rPr>
          <w:rFonts w:asciiTheme="majorHAnsi" w:hAnsiTheme="majorHAnsi"/>
          <w:i/>
          <w:iCs/>
        </w:rPr>
        <w:t>„Dla Wykonawców</w:t>
      </w:r>
      <w:r w:rsidRPr="009606B7">
        <w:rPr>
          <w:rFonts w:asciiTheme="majorHAnsi" w:hAnsiTheme="majorHAnsi"/>
        </w:rPr>
        <w:t>” lub ze strony głównej z zakładki Postępowania</w:t>
      </w:r>
      <w:r w:rsidR="00B35DBE">
        <w:rPr>
          <w:rFonts w:asciiTheme="majorHAnsi" w:hAnsiTheme="majorHAnsi"/>
        </w:rPr>
        <w:t>.</w:t>
      </w:r>
    </w:p>
    <w:p w14:paraId="30F18608" w14:textId="77777777" w:rsidR="00245138" w:rsidRPr="009606B7" w:rsidRDefault="00245138" w:rsidP="00012834">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r w:rsidRPr="009606B7">
        <w:rPr>
          <w:rFonts w:asciiTheme="majorHAnsi" w:hAnsiTheme="majorHAnsi" w:cs="Arial"/>
        </w:rPr>
        <w:t>Ofertę oraz JEDZ, sporządza się, pod rygorem nieważności, w formie elektronicznej. Zgodnie z art. 78</w:t>
      </w:r>
      <w:r w:rsidRPr="009606B7">
        <w:rPr>
          <w:rFonts w:asciiTheme="majorHAnsi" w:hAnsiTheme="majorHAnsi" w:cs="Arial"/>
          <w:vertAlign w:val="superscript"/>
        </w:rPr>
        <w:t>1</w:t>
      </w:r>
      <w:r w:rsidRPr="009606B7">
        <w:rPr>
          <w:rFonts w:asciiTheme="majorHAnsi" w:hAnsiTheme="majorHAnsi" w:cs="Arial"/>
        </w:rPr>
        <w:t xml:space="preserve"> Kodeksu cywilnego do zachowania elektronicznej formy czynności prawnej wystarcza złożenie oświadczenia woli w postaci elektronicznej i opatrzenie go kwalifikowanym podpisem elektronicznym. </w:t>
      </w:r>
    </w:p>
    <w:p w14:paraId="2D2BBCA3" w14:textId="54AAA10E" w:rsidR="00CC121F" w:rsidRPr="009606B7" w:rsidRDefault="00CC121F" w:rsidP="00012834">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r w:rsidRPr="009606B7">
        <w:rPr>
          <w:rFonts w:asciiTheme="majorHAnsi" w:eastAsia="Times New Roman" w:hAnsiTheme="majorHAnsi" w:cs="Arial"/>
          <w:lang w:eastAsia="ar-SA"/>
        </w:rPr>
        <w:t>Złożenie oferty:</w:t>
      </w:r>
    </w:p>
    <w:p w14:paraId="7567D3A1" w14:textId="4329C3D4" w:rsidR="00823993" w:rsidRDefault="00CC121F" w:rsidP="00823993">
      <w:pPr>
        <w:pStyle w:val="Akapitzlist"/>
        <w:numPr>
          <w:ilvl w:val="2"/>
          <w:numId w:val="24"/>
        </w:numPr>
        <w:suppressAutoHyphens/>
        <w:spacing w:before="60" w:after="60" w:line="240" w:lineRule="auto"/>
        <w:ind w:left="1701" w:hanging="708"/>
        <w:jc w:val="both"/>
        <w:rPr>
          <w:rFonts w:asciiTheme="majorHAnsi" w:eastAsia="Calibri" w:hAnsiTheme="majorHAnsi" w:cs="Arial"/>
        </w:rPr>
      </w:pPr>
      <w:r w:rsidRPr="009606B7">
        <w:rPr>
          <w:rFonts w:asciiTheme="majorHAnsi" w:eastAsia="Calibri" w:hAnsiTheme="majorHAnsi" w:cs="Arial"/>
        </w:rPr>
        <w:t xml:space="preserve">Wykonawca składa ofertę za pośrednictwem </w:t>
      </w:r>
      <w:r w:rsidRPr="009606B7">
        <w:rPr>
          <w:rFonts w:asciiTheme="majorHAnsi" w:eastAsia="Calibri" w:hAnsiTheme="majorHAnsi" w:cs="Arial"/>
          <w:b/>
          <w:i/>
        </w:rPr>
        <w:t>Formularza do złożenia, zmiany, wycofania oferty lub wniosku</w:t>
      </w:r>
      <w:r w:rsidRPr="009606B7">
        <w:rPr>
          <w:rFonts w:asciiTheme="majorHAnsi" w:eastAsia="Calibri" w:hAnsiTheme="majorHAnsi" w:cs="Arial"/>
          <w:b/>
        </w:rPr>
        <w:t xml:space="preserve"> </w:t>
      </w:r>
      <w:r w:rsidRPr="009606B7">
        <w:rPr>
          <w:rFonts w:asciiTheme="majorHAnsi" w:eastAsia="Calibri" w:hAnsiTheme="majorHAnsi" w:cs="Arial"/>
        </w:rPr>
        <w:t>dostępnego na ePUAP i</w:t>
      </w:r>
      <w:r w:rsidR="008E1106">
        <w:rPr>
          <w:rFonts w:asciiTheme="majorHAnsi" w:eastAsia="Calibri" w:hAnsiTheme="majorHAnsi" w:cs="Arial"/>
        </w:rPr>
        <w:t> </w:t>
      </w:r>
      <w:r w:rsidRPr="009606B7">
        <w:rPr>
          <w:rFonts w:asciiTheme="majorHAnsi" w:eastAsia="Calibri" w:hAnsiTheme="majorHAnsi" w:cs="Arial"/>
        </w:rPr>
        <w:t xml:space="preserve">udostępnionego również na miniPortalu. </w:t>
      </w:r>
      <w:r w:rsidR="00823993">
        <w:rPr>
          <w:rFonts w:asciiTheme="majorHAnsi" w:eastAsia="Calibri" w:hAnsiTheme="majorHAnsi" w:cs="Arial"/>
        </w:rPr>
        <w:t>Funkcjonalność do zaszyfrowania oferty przez Wykonawcę jest dostępna dla wykonawców na miniPortalu, w szczegółach danego postępowania.</w:t>
      </w:r>
    </w:p>
    <w:p w14:paraId="47BDB652" w14:textId="13758B68" w:rsidR="00823993" w:rsidRPr="00493649" w:rsidRDefault="00B35DBE" w:rsidP="00823993">
      <w:pPr>
        <w:pStyle w:val="Akapitzlist"/>
        <w:numPr>
          <w:ilvl w:val="2"/>
          <w:numId w:val="24"/>
        </w:numPr>
        <w:suppressAutoHyphens/>
        <w:spacing w:before="60" w:after="60" w:line="240" w:lineRule="auto"/>
        <w:ind w:left="1701" w:hanging="708"/>
        <w:jc w:val="both"/>
        <w:rPr>
          <w:rFonts w:asciiTheme="majorHAnsi" w:eastAsia="Calibri" w:hAnsiTheme="majorHAnsi" w:cs="Arial"/>
        </w:rPr>
      </w:pPr>
      <w:r w:rsidRPr="00493649">
        <w:rPr>
          <w:rFonts w:ascii="Cambria" w:hAnsi="Cambria" w:cs="Arial"/>
        </w:rPr>
        <w:t>Ofertę należy sporządzić w języku polskim.</w:t>
      </w:r>
      <w:r w:rsidR="006870D7" w:rsidRPr="006870D7">
        <w:rPr>
          <w:rFonts w:ascii="Cambria" w:hAnsi="Cambria" w:cs="Arial"/>
        </w:rPr>
        <w:t xml:space="preserve"> </w:t>
      </w:r>
      <w:r w:rsidR="006870D7" w:rsidRPr="00EC5FD7">
        <w:rPr>
          <w:rFonts w:ascii="Cambria" w:hAnsi="Cambria" w:cs="Arial"/>
        </w:rPr>
        <w:t>W formularzu Oferty Wykonawca zobowiązany jest podać adres poczty elektronicznej, na którym prowadzona będzie korespondencja związana z postępowaniem.</w:t>
      </w:r>
    </w:p>
    <w:p w14:paraId="40CAE3BB" w14:textId="77777777" w:rsidR="00823993" w:rsidRPr="00493649" w:rsidRDefault="00B35DBE" w:rsidP="00823993">
      <w:pPr>
        <w:pStyle w:val="Akapitzlist"/>
        <w:numPr>
          <w:ilvl w:val="2"/>
          <w:numId w:val="24"/>
        </w:numPr>
        <w:suppressAutoHyphens/>
        <w:spacing w:before="60" w:after="60" w:line="240" w:lineRule="auto"/>
        <w:ind w:left="1701" w:hanging="708"/>
        <w:jc w:val="both"/>
        <w:rPr>
          <w:rFonts w:asciiTheme="majorHAnsi" w:eastAsia="Calibri" w:hAnsiTheme="majorHAnsi" w:cs="Arial"/>
        </w:rPr>
      </w:pPr>
      <w:r w:rsidRPr="00493649">
        <w:rPr>
          <w:rFonts w:ascii="Cambria" w:hAnsi="Cambria" w:cs="Arial"/>
        </w:rPr>
        <w:t xml:space="preserve">Ofertę składa się, pod rygorem nieważności, w formie elektronicznej. Sposób złożenia oferty, w tym zaszyfrowania oferty opisany został w „Instrukcji użytkownika”, dostępnej na stronie: </w:t>
      </w:r>
      <w:hyperlink r:id="rId14" w:history="1">
        <w:r w:rsidRPr="00823993">
          <w:rPr>
            <w:rStyle w:val="Hipercze"/>
            <w:rFonts w:ascii="Cambria" w:hAnsi="Cambria"/>
          </w:rPr>
          <w:t>https://miniportal.uzp.gov.pl/</w:t>
        </w:r>
      </w:hyperlink>
    </w:p>
    <w:p w14:paraId="776C7018" w14:textId="77777777" w:rsidR="00823993" w:rsidRPr="00493649" w:rsidRDefault="00B35DBE" w:rsidP="00823993">
      <w:pPr>
        <w:pStyle w:val="Akapitzlist"/>
        <w:numPr>
          <w:ilvl w:val="2"/>
          <w:numId w:val="24"/>
        </w:numPr>
        <w:suppressAutoHyphens/>
        <w:spacing w:before="60" w:after="60" w:line="240" w:lineRule="auto"/>
        <w:ind w:left="1701" w:hanging="708"/>
        <w:jc w:val="both"/>
        <w:rPr>
          <w:rFonts w:asciiTheme="majorHAnsi" w:eastAsia="Calibri" w:hAnsiTheme="majorHAnsi" w:cs="Arial"/>
        </w:rPr>
      </w:pPr>
      <w:r w:rsidRPr="00493649">
        <w:rPr>
          <w:rFonts w:ascii="Cambria" w:hAnsi="Cambria"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(tekst jedn. Dz. U. z 2020 r. poz. 1913), Wykonawca,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1693D66" w14:textId="77777777" w:rsidR="00823993" w:rsidRPr="00493649" w:rsidRDefault="00B35DBE" w:rsidP="00823993">
      <w:pPr>
        <w:pStyle w:val="Akapitzlist"/>
        <w:numPr>
          <w:ilvl w:val="2"/>
          <w:numId w:val="24"/>
        </w:numPr>
        <w:suppressAutoHyphens/>
        <w:spacing w:before="60" w:after="60" w:line="240" w:lineRule="auto"/>
        <w:ind w:left="1701" w:hanging="708"/>
        <w:jc w:val="both"/>
        <w:rPr>
          <w:rFonts w:asciiTheme="majorHAnsi" w:eastAsia="Calibri" w:hAnsiTheme="majorHAnsi" w:cs="Arial"/>
        </w:rPr>
      </w:pPr>
      <w:r w:rsidRPr="00493649">
        <w:rPr>
          <w:rFonts w:ascii="Cambria" w:hAnsi="Cambria" w:cs="Arial"/>
        </w:rPr>
        <w:lastRenderedPageBreak/>
        <w:t xml:space="preserve">Do oferty należy dołączyć JEDZ w formie elektronicznej, a następnie zaszyfrować wraz z plikami stanowiącymi ofertę. </w:t>
      </w:r>
    </w:p>
    <w:p w14:paraId="3C043493" w14:textId="3CDE65CA" w:rsidR="00B35DBE" w:rsidRPr="00493649" w:rsidRDefault="00B35DBE" w:rsidP="00493649">
      <w:pPr>
        <w:pStyle w:val="Akapitzlist"/>
        <w:numPr>
          <w:ilvl w:val="2"/>
          <w:numId w:val="24"/>
        </w:numPr>
        <w:suppressAutoHyphens/>
        <w:spacing w:before="60" w:after="60" w:line="240" w:lineRule="auto"/>
        <w:ind w:left="1701" w:hanging="708"/>
        <w:jc w:val="both"/>
        <w:rPr>
          <w:rFonts w:asciiTheme="majorHAnsi" w:eastAsia="Calibri" w:hAnsiTheme="majorHAnsi" w:cs="Arial"/>
        </w:rPr>
      </w:pPr>
      <w:r w:rsidRPr="00493649">
        <w:rPr>
          <w:rFonts w:ascii="Cambria" w:hAnsi="Cambria" w:cs="Arial"/>
        </w:rPr>
        <w:t xml:space="preserve">Oferta może być złożona tylko do upływu terminu składania ofert. </w:t>
      </w:r>
    </w:p>
    <w:p w14:paraId="4BFA02C6" w14:textId="1FA98601" w:rsidR="00CC121F" w:rsidRPr="009606B7" w:rsidRDefault="00CC121F" w:rsidP="00012834">
      <w:pPr>
        <w:pStyle w:val="Akapitzlist"/>
        <w:numPr>
          <w:ilvl w:val="2"/>
          <w:numId w:val="24"/>
        </w:numPr>
        <w:suppressAutoHyphens/>
        <w:spacing w:before="60" w:after="60" w:line="240" w:lineRule="auto"/>
        <w:ind w:left="1701" w:hanging="708"/>
        <w:jc w:val="both"/>
        <w:rPr>
          <w:rFonts w:asciiTheme="majorHAnsi" w:eastAsia="Calibri" w:hAnsiTheme="majorHAnsi" w:cs="Arial"/>
        </w:rPr>
      </w:pPr>
      <w:r w:rsidRPr="009606B7">
        <w:rPr>
          <w:rFonts w:asciiTheme="majorHAnsi" w:eastAsia="Calibri" w:hAnsiTheme="majorHAnsi" w:cs="Arial"/>
        </w:rPr>
        <w:t>Wykonawca może</w:t>
      </w:r>
      <w:r w:rsidR="008A4F21" w:rsidRPr="009606B7">
        <w:rPr>
          <w:rFonts w:asciiTheme="majorHAnsi" w:eastAsia="Calibri" w:hAnsiTheme="majorHAnsi" w:cs="Arial"/>
        </w:rPr>
        <w:t>,</w:t>
      </w:r>
      <w:r w:rsidRPr="009606B7">
        <w:rPr>
          <w:rFonts w:asciiTheme="majorHAnsi" w:eastAsia="Calibri" w:hAnsiTheme="majorHAnsi" w:cs="Arial"/>
        </w:rPr>
        <w:t xml:space="preserve"> przed upływem terminu do składania ofert</w:t>
      </w:r>
      <w:r w:rsidR="008A4F21" w:rsidRPr="009606B7">
        <w:rPr>
          <w:rFonts w:asciiTheme="majorHAnsi" w:eastAsia="Calibri" w:hAnsiTheme="majorHAnsi" w:cs="Arial"/>
        </w:rPr>
        <w:t>,</w:t>
      </w:r>
      <w:r w:rsidRPr="009606B7">
        <w:rPr>
          <w:rFonts w:asciiTheme="majorHAnsi" w:eastAsia="Calibri" w:hAnsiTheme="majorHAnsi" w:cs="Arial"/>
        </w:rPr>
        <w:t xml:space="preserve"> zmienić lub wycofać ofertę za pośrednictwem </w:t>
      </w:r>
      <w:r w:rsidRPr="009606B7">
        <w:rPr>
          <w:rFonts w:asciiTheme="majorHAnsi" w:eastAsia="Calibri" w:hAnsiTheme="majorHAnsi" w:cs="Arial"/>
          <w:b/>
          <w:i/>
        </w:rPr>
        <w:t>Formularza do złożenia, zmiany, wycofania oferty lub wniosku</w:t>
      </w:r>
      <w:r w:rsidRPr="009606B7">
        <w:rPr>
          <w:rFonts w:asciiTheme="majorHAnsi" w:eastAsia="Calibri" w:hAnsiTheme="majorHAnsi" w:cs="Arial"/>
        </w:rPr>
        <w:t xml:space="preserve"> dostępnego na ePUAP i udostępnion</w:t>
      </w:r>
      <w:r w:rsidR="00806F0A" w:rsidRPr="009606B7">
        <w:rPr>
          <w:rFonts w:asciiTheme="majorHAnsi" w:eastAsia="Calibri" w:hAnsiTheme="majorHAnsi" w:cs="Arial"/>
        </w:rPr>
        <w:t>ego</w:t>
      </w:r>
      <w:r w:rsidRPr="009606B7">
        <w:rPr>
          <w:rFonts w:asciiTheme="majorHAnsi" w:eastAsia="Calibri" w:hAnsiTheme="majorHAnsi" w:cs="Arial"/>
        </w:rPr>
        <w:t xml:space="preserve"> również na miniPortalu. Sposób zmiany i wycofania oferty został opisany w</w:t>
      </w:r>
      <w:r w:rsidR="008E1106">
        <w:rPr>
          <w:rFonts w:asciiTheme="majorHAnsi" w:eastAsia="Calibri" w:hAnsiTheme="majorHAnsi" w:cs="Arial"/>
        </w:rPr>
        <w:t> </w:t>
      </w:r>
      <w:r w:rsidRPr="009606B7">
        <w:rPr>
          <w:rFonts w:asciiTheme="majorHAnsi" w:eastAsia="Calibri" w:hAnsiTheme="majorHAnsi" w:cs="Arial"/>
        </w:rPr>
        <w:t>Instrukcji użytkownika dostępnej na miniPortalu.</w:t>
      </w:r>
    </w:p>
    <w:p w14:paraId="065E2E02" w14:textId="04F08272" w:rsidR="00823993" w:rsidRPr="00012834" w:rsidRDefault="00CC121F" w:rsidP="00012834">
      <w:pPr>
        <w:pStyle w:val="Akapitzlist"/>
        <w:numPr>
          <w:ilvl w:val="2"/>
          <w:numId w:val="24"/>
        </w:numPr>
        <w:suppressAutoHyphens/>
        <w:spacing w:before="60" w:after="60" w:line="240" w:lineRule="auto"/>
        <w:ind w:left="1701" w:hanging="708"/>
        <w:jc w:val="both"/>
        <w:rPr>
          <w:rFonts w:asciiTheme="majorHAnsi" w:eastAsia="Calibri" w:hAnsiTheme="majorHAnsi" w:cs="Arial"/>
        </w:rPr>
      </w:pPr>
      <w:r w:rsidRPr="009606B7">
        <w:rPr>
          <w:rFonts w:asciiTheme="majorHAnsi" w:eastAsia="Calibri" w:hAnsiTheme="majorHAnsi" w:cs="Arial"/>
        </w:rPr>
        <w:t>Wykonawca po upływie terminu do składania ofert nie może skutecznie dokonać zmiany ani wycofać złożonej oferty.</w:t>
      </w:r>
    </w:p>
    <w:p w14:paraId="32CA66C3" w14:textId="5618C923" w:rsidR="00CC121F" w:rsidRPr="009606B7" w:rsidRDefault="00CC121F" w:rsidP="00012834">
      <w:pPr>
        <w:pStyle w:val="Akapitzlist"/>
        <w:numPr>
          <w:ilvl w:val="1"/>
          <w:numId w:val="24"/>
        </w:numPr>
        <w:suppressAutoHyphens/>
        <w:spacing w:before="60" w:after="60" w:line="240" w:lineRule="auto"/>
        <w:ind w:left="993" w:hanging="709"/>
        <w:jc w:val="both"/>
        <w:rPr>
          <w:rFonts w:asciiTheme="majorHAnsi" w:eastAsia="Times New Roman" w:hAnsiTheme="majorHAnsi" w:cs="Arial"/>
          <w:lang w:eastAsia="ar-SA"/>
        </w:rPr>
      </w:pPr>
      <w:r w:rsidRPr="009606B7">
        <w:rPr>
          <w:rFonts w:asciiTheme="majorHAnsi" w:eastAsia="Times New Roman" w:hAnsiTheme="majorHAnsi" w:cs="Arial"/>
          <w:lang w:eastAsia="ar-SA"/>
        </w:rPr>
        <w:t>Sposób komunikowania się Zamawiającego z Wykonawcami (nie dotyczy składania i</w:t>
      </w:r>
      <w:r w:rsidR="008E1106">
        <w:rPr>
          <w:rFonts w:asciiTheme="majorHAnsi" w:eastAsia="Times New Roman" w:hAnsiTheme="majorHAnsi" w:cs="Arial"/>
          <w:lang w:eastAsia="ar-SA"/>
        </w:rPr>
        <w:t> </w:t>
      </w:r>
      <w:r w:rsidRPr="009606B7">
        <w:rPr>
          <w:rFonts w:asciiTheme="majorHAnsi" w:eastAsia="Times New Roman" w:hAnsiTheme="majorHAnsi" w:cs="Arial"/>
          <w:lang w:eastAsia="ar-SA"/>
        </w:rPr>
        <w:t>wycofania ofert):</w:t>
      </w:r>
    </w:p>
    <w:p w14:paraId="19D52421" w14:textId="3E5BE528" w:rsidR="00CC121F" w:rsidRPr="009606B7" w:rsidRDefault="00CC121F" w:rsidP="00875621">
      <w:pPr>
        <w:pStyle w:val="Akapitzlist"/>
        <w:numPr>
          <w:ilvl w:val="2"/>
          <w:numId w:val="24"/>
        </w:numPr>
        <w:spacing w:before="60" w:after="60" w:line="240" w:lineRule="auto"/>
        <w:ind w:left="1843" w:hanging="850"/>
        <w:jc w:val="both"/>
        <w:rPr>
          <w:rFonts w:asciiTheme="majorHAnsi" w:eastAsia="Times New Roman" w:hAnsiTheme="majorHAnsi" w:cs="Arial"/>
          <w:lang w:eastAsia="ar-SA"/>
        </w:rPr>
      </w:pPr>
      <w:r w:rsidRPr="009606B7">
        <w:rPr>
          <w:rFonts w:asciiTheme="majorHAnsi" w:eastAsia="Times New Roman" w:hAnsiTheme="majorHAnsi" w:cs="Arial"/>
          <w:lang w:eastAsia="ar-SA"/>
        </w:rPr>
        <w:t xml:space="preserve">komunikacja pomiędzy Zamawiającym a Wykonawcami, w </w:t>
      </w:r>
      <w:r w:rsidR="00245138" w:rsidRPr="009606B7">
        <w:rPr>
          <w:rFonts w:asciiTheme="majorHAnsi" w:eastAsia="Times New Roman" w:hAnsiTheme="majorHAnsi" w:cs="Arial"/>
          <w:lang w:eastAsia="ar-SA"/>
        </w:rPr>
        <w:t>tym w</w:t>
      </w:r>
      <w:r w:rsidR="008E1106">
        <w:rPr>
          <w:rFonts w:asciiTheme="majorHAnsi" w:eastAsia="Times New Roman" w:hAnsiTheme="majorHAnsi" w:cs="Arial"/>
          <w:lang w:eastAsia="ar-SA"/>
        </w:rPr>
        <w:t> </w:t>
      </w:r>
      <w:r w:rsidRPr="009606B7">
        <w:rPr>
          <w:rFonts w:asciiTheme="majorHAnsi" w:eastAsia="Times New Roman" w:hAnsiTheme="majorHAnsi" w:cs="Arial"/>
          <w:lang w:eastAsia="ar-SA"/>
        </w:rPr>
        <w:t>szczególności składanie oświadczeń</w:t>
      </w:r>
      <w:r w:rsidR="005E4119">
        <w:rPr>
          <w:rFonts w:asciiTheme="majorHAnsi" w:eastAsia="Times New Roman" w:hAnsiTheme="majorHAnsi" w:cs="Arial"/>
          <w:lang w:eastAsia="ar-SA"/>
        </w:rPr>
        <w:t xml:space="preserve"> (innych niż wskazane w pkt </w:t>
      </w:r>
      <w:r w:rsidR="00B51FCA">
        <w:rPr>
          <w:rFonts w:asciiTheme="majorHAnsi" w:eastAsia="Times New Roman" w:hAnsiTheme="majorHAnsi" w:cs="Arial"/>
          <w:lang w:eastAsia="ar-SA"/>
        </w:rPr>
        <w:t>8</w:t>
      </w:r>
      <w:r w:rsidR="005E4119">
        <w:rPr>
          <w:rFonts w:asciiTheme="majorHAnsi" w:eastAsia="Times New Roman" w:hAnsiTheme="majorHAnsi" w:cs="Arial"/>
          <w:lang w:eastAsia="ar-SA"/>
        </w:rPr>
        <w:t>.9.)</w:t>
      </w:r>
      <w:r w:rsidRPr="009606B7">
        <w:rPr>
          <w:rFonts w:asciiTheme="majorHAnsi" w:eastAsia="Times New Roman" w:hAnsiTheme="majorHAnsi" w:cs="Arial"/>
          <w:lang w:eastAsia="ar-SA"/>
        </w:rPr>
        <w:t xml:space="preserve">, wniosków, zawiadomień oraz przekazywanie informacji, odbywa się elektronicznie za pośrednictwem </w:t>
      </w:r>
      <w:r w:rsidR="00245138" w:rsidRPr="009606B7">
        <w:rPr>
          <w:rFonts w:asciiTheme="majorHAnsi" w:eastAsia="Times New Roman" w:hAnsiTheme="majorHAnsi" w:cs="Arial"/>
          <w:lang w:eastAsia="ar-SA"/>
        </w:rPr>
        <w:t xml:space="preserve">poczty elektronicznej, </w:t>
      </w:r>
      <w:r w:rsidR="00245138" w:rsidRPr="009606B7">
        <w:rPr>
          <w:rFonts w:asciiTheme="majorHAnsi" w:hAnsiTheme="majorHAnsi" w:cs="Arial"/>
        </w:rPr>
        <w:t xml:space="preserve">z zastrzeżeniem, że złożenie oferty następuje wyłącznie </w:t>
      </w:r>
      <w:r w:rsidR="00115E58" w:rsidRPr="009606B7">
        <w:rPr>
          <w:rFonts w:asciiTheme="majorHAnsi" w:hAnsiTheme="majorHAnsi" w:cs="Arial"/>
        </w:rPr>
        <w:t>przy użyciu miniPortalu</w:t>
      </w:r>
      <w:r w:rsidR="00245138" w:rsidRPr="009606B7">
        <w:rPr>
          <w:rFonts w:asciiTheme="majorHAnsi" w:hAnsiTheme="majorHAnsi" w:cs="Arial"/>
          <w:b/>
          <w:i/>
        </w:rPr>
        <w:t>.</w:t>
      </w:r>
      <w:r w:rsidR="00245138" w:rsidRPr="009606B7">
        <w:rPr>
          <w:rFonts w:asciiTheme="majorHAnsi" w:hAnsiTheme="majorHAnsi" w:cs="Arial"/>
          <w:b/>
        </w:rPr>
        <w:t xml:space="preserve"> </w:t>
      </w:r>
      <w:r w:rsidR="00245138" w:rsidRPr="009606B7">
        <w:rPr>
          <w:rFonts w:asciiTheme="majorHAnsi" w:hAnsiTheme="majorHAnsi" w:cs="Arial"/>
        </w:rPr>
        <w:t>We wszelkiej korespondencji Zamawiający</w:t>
      </w:r>
      <w:r w:rsidR="00112AC8">
        <w:rPr>
          <w:rFonts w:asciiTheme="majorHAnsi" w:hAnsiTheme="majorHAnsi" w:cs="Arial"/>
        </w:rPr>
        <w:t xml:space="preserve"> </w:t>
      </w:r>
      <w:r w:rsidR="00245138" w:rsidRPr="009606B7">
        <w:rPr>
          <w:rFonts w:asciiTheme="majorHAnsi" w:hAnsiTheme="majorHAnsi" w:cs="Arial"/>
        </w:rPr>
        <w:t>i</w:t>
      </w:r>
      <w:r w:rsidR="008E1106">
        <w:rPr>
          <w:rFonts w:asciiTheme="majorHAnsi" w:hAnsiTheme="majorHAnsi" w:cs="Arial"/>
        </w:rPr>
        <w:t> </w:t>
      </w:r>
      <w:r w:rsidR="00245138" w:rsidRPr="009606B7">
        <w:rPr>
          <w:rFonts w:asciiTheme="majorHAnsi" w:hAnsiTheme="majorHAnsi" w:cs="Arial"/>
        </w:rPr>
        <w:t xml:space="preserve">Wykonawcy posługują się numerem postępowania wskazanym w SWZ. </w:t>
      </w:r>
    </w:p>
    <w:p w14:paraId="20D7BEF0" w14:textId="35022581" w:rsidR="00CC121F" w:rsidRPr="009606B7" w:rsidRDefault="00CC121F" w:rsidP="00875621">
      <w:pPr>
        <w:pStyle w:val="Akapitzlist"/>
        <w:numPr>
          <w:ilvl w:val="2"/>
          <w:numId w:val="24"/>
        </w:numPr>
        <w:spacing w:before="60" w:after="60" w:line="240" w:lineRule="auto"/>
        <w:ind w:left="1843" w:hanging="850"/>
        <w:jc w:val="both"/>
        <w:rPr>
          <w:rFonts w:asciiTheme="majorHAnsi" w:eastAsia="Times New Roman" w:hAnsiTheme="majorHAnsi" w:cs="Arial"/>
          <w:lang w:eastAsia="ar-SA"/>
        </w:rPr>
      </w:pPr>
      <w:r w:rsidRPr="009606B7">
        <w:rPr>
          <w:rFonts w:asciiTheme="majorHAnsi" w:eastAsia="Times New Roman" w:hAnsiTheme="majorHAnsi" w:cs="Arial"/>
          <w:lang w:eastAsia="ar-SA"/>
        </w:rPr>
        <w:t xml:space="preserve">Zamawiający </w:t>
      </w:r>
      <w:r w:rsidR="00245138" w:rsidRPr="009606B7">
        <w:rPr>
          <w:rFonts w:asciiTheme="majorHAnsi" w:eastAsia="Times New Roman" w:hAnsiTheme="majorHAnsi" w:cs="Arial"/>
          <w:lang w:eastAsia="ar-SA"/>
        </w:rPr>
        <w:t>będzie</w:t>
      </w:r>
      <w:r w:rsidRPr="009606B7">
        <w:rPr>
          <w:rFonts w:asciiTheme="majorHAnsi" w:eastAsia="Times New Roman" w:hAnsiTheme="majorHAnsi" w:cs="Arial"/>
          <w:lang w:eastAsia="ar-SA"/>
        </w:rPr>
        <w:t xml:space="preserve"> również komunikować się z Wykonawcami za pomocą poczty elektronicznej, email: </w:t>
      </w:r>
      <w:hyperlink r:id="rId15" w:history="1">
        <w:r w:rsidRPr="009606B7">
          <w:rPr>
            <w:rStyle w:val="Hipercze"/>
            <w:rFonts w:asciiTheme="majorHAnsi" w:eastAsia="Times New Roman" w:hAnsiTheme="majorHAnsi" w:cs="Arial"/>
            <w:lang w:eastAsia="ar-SA"/>
          </w:rPr>
          <w:t>oborniki@poznan.lasy.gov.pl</w:t>
        </w:r>
      </w:hyperlink>
      <w:r w:rsidRPr="009606B7">
        <w:rPr>
          <w:rFonts w:asciiTheme="majorHAnsi" w:eastAsia="Times New Roman" w:hAnsiTheme="majorHAnsi" w:cs="Arial"/>
          <w:lang w:eastAsia="ar-SA"/>
        </w:rPr>
        <w:t>;</w:t>
      </w:r>
    </w:p>
    <w:p w14:paraId="56DD3B4C" w14:textId="07DD6BE6" w:rsidR="008F31E3" w:rsidRPr="009606B7" w:rsidRDefault="00CC121F" w:rsidP="00875621">
      <w:pPr>
        <w:pStyle w:val="Akapitzlist"/>
        <w:numPr>
          <w:ilvl w:val="2"/>
          <w:numId w:val="24"/>
        </w:numPr>
        <w:spacing w:before="60" w:after="60" w:line="240" w:lineRule="auto"/>
        <w:ind w:left="1843" w:hanging="850"/>
        <w:jc w:val="both"/>
        <w:rPr>
          <w:rFonts w:asciiTheme="majorHAnsi" w:eastAsia="Times New Roman" w:hAnsiTheme="majorHAnsi" w:cs="Times New Roman"/>
          <w:bCs/>
          <w:lang w:eastAsia="ar-SA"/>
        </w:rPr>
      </w:pPr>
      <w:r w:rsidRPr="009606B7">
        <w:rPr>
          <w:rFonts w:asciiTheme="majorHAnsi" w:eastAsia="Times New Roman" w:hAnsiTheme="majorHAnsi" w:cs="Arial"/>
          <w:lang w:eastAsia="ar-SA"/>
        </w:rPr>
        <w:t xml:space="preserve">Dokumenty elektroniczne, </w:t>
      </w:r>
      <w:r w:rsidR="006870D7">
        <w:rPr>
          <w:rFonts w:asciiTheme="majorHAnsi" w:eastAsia="Times New Roman" w:hAnsiTheme="majorHAnsi" w:cs="Arial"/>
          <w:lang w:eastAsia="ar-SA"/>
        </w:rPr>
        <w:t xml:space="preserve">składane </w:t>
      </w:r>
      <w:r w:rsidRPr="009606B7">
        <w:rPr>
          <w:rFonts w:asciiTheme="majorHAnsi" w:eastAsia="Times New Roman" w:hAnsiTheme="majorHAnsi" w:cs="Arial"/>
          <w:lang w:eastAsia="ar-SA"/>
        </w:rPr>
        <w:t>są przez Wykonawcę za pośrednictwem</w:t>
      </w:r>
      <w:r w:rsidR="00245138" w:rsidRPr="009606B7">
        <w:rPr>
          <w:rFonts w:asciiTheme="majorHAnsi" w:eastAsia="Times New Roman" w:hAnsiTheme="majorHAnsi" w:cs="Arial"/>
          <w:lang w:eastAsia="ar-SA"/>
        </w:rPr>
        <w:t xml:space="preserve"> </w:t>
      </w:r>
      <w:r w:rsidR="00806F0A" w:rsidRPr="009606B7">
        <w:rPr>
          <w:rFonts w:asciiTheme="majorHAnsi" w:hAnsiTheme="majorHAnsi" w:cs="Arial"/>
        </w:rPr>
        <w:t xml:space="preserve">poczty elektronicznej, na wskazany w </w:t>
      </w:r>
      <w:r w:rsidR="001739F1" w:rsidRPr="009606B7">
        <w:rPr>
          <w:rFonts w:asciiTheme="majorHAnsi" w:hAnsiTheme="majorHAnsi" w:cs="Arial"/>
        </w:rPr>
        <w:t xml:space="preserve">pkt </w:t>
      </w:r>
      <w:r w:rsidR="00B51FCA">
        <w:rPr>
          <w:rFonts w:asciiTheme="majorHAnsi" w:hAnsiTheme="majorHAnsi" w:cs="Arial"/>
        </w:rPr>
        <w:t>8</w:t>
      </w:r>
      <w:r w:rsidR="001739F1" w:rsidRPr="009606B7">
        <w:rPr>
          <w:rFonts w:asciiTheme="majorHAnsi" w:hAnsiTheme="majorHAnsi" w:cs="Arial"/>
        </w:rPr>
        <w:t>.10.2.</w:t>
      </w:r>
      <w:r w:rsidR="00806F0A" w:rsidRPr="009606B7">
        <w:rPr>
          <w:rFonts w:asciiTheme="majorHAnsi" w:hAnsiTheme="majorHAnsi" w:cs="Arial"/>
        </w:rPr>
        <w:t xml:space="preserve"> adres email</w:t>
      </w:r>
      <w:r w:rsidR="00806F0A" w:rsidRPr="009606B7">
        <w:rPr>
          <w:rFonts w:asciiTheme="majorHAnsi" w:eastAsia="Times New Roman" w:hAnsiTheme="majorHAnsi" w:cs="Arial"/>
          <w:b/>
          <w:i/>
          <w:lang w:eastAsia="ar-SA"/>
        </w:rPr>
        <w:t>.</w:t>
      </w:r>
      <w:r w:rsidR="00245138" w:rsidRPr="009606B7">
        <w:rPr>
          <w:rFonts w:asciiTheme="majorHAnsi" w:eastAsia="Times New Roman" w:hAnsiTheme="majorHAnsi" w:cs="Arial"/>
          <w:lang w:eastAsia="ar-SA"/>
        </w:rPr>
        <w:t xml:space="preserve"> </w:t>
      </w:r>
    </w:p>
    <w:p w14:paraId="7E9980B1" w14:textId="4354AB40" w:rsidR="007C62CC" w:rsidRPr="00C3366F" w:rsidRDefault="006870D7" w:rsidP="00493649">
      <w:pPr>
        <w:pStyle w:val="Akapitzlist"/>
        <w:numPr>
          <w:ilvl w:val="2"/>
          <w:numId w:val="24"/>
        </w:numPr>
        <w:spacing w:before="60" w:after="60" w:line="240" w:lineRule="auto"/>
        <w:ind w:left="1843" w:hanging="850"/>
        <w:jc w:val="both"/>
        <w:rPr>
          <w:rFonts w:ascii="Cambria" w:hAnsi="Cambria" w:cs="Arial"/>
          <w:bCs/>
        </w:rPr>
      </w:pPr>
      <w:bookmarkStart w:id="26" w:name="_Hlk47482730"/>
      <w:r w:rsidRPr="00012834">
        <w:rPr>
          <w:rFonts w:ascii="Cambria" w:hAnsi="Cambria" w:cs="Aria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r. poz. 2415).</w:t>
      </w:r>
      <w:bookmarkEnd w:id="26"/>
    </w:p>
    <w:p w14:paraId="574854CB" w14:textId="662BDA3C" w:rsidR="008F31E3" w:rsidRPr="00762C9D" w:rsidRDefault="00806F0A" w:rsidP="00762C9D">
      <w:pPr>
        <w:pStyle w:val="Akapitzlist"/>
        <w:numPr>
          <w:ilvl w:val="1"/>
          <w:numId w:val="24"/>
        </w:numPr>
        <w:spacing w:before="60" w:after="60" w:line="240" w:lineRule="auto"/>
        <w:ind w:left="993" w:hanging="567"/>
        <w:jc w:val="both"/>
        <w:rPr>
          <w:rFonts w:asciiTheme="majorHAnsi" w:eastAsia="Times New Roman" w:hAnsiTheme="majorHAnsi" w:cs="Times New Roman"/>
          <w:bCs/>
          <w:lang w:eastAsia="ar-SA"/>
        </w:rPr>
      </w:pPr>
      <w:r w:rsidRPr="009606B7">
        <w:rPr>
          <w:rFonts w:asciiTheme="majorHAnsi" w:eastAsia="Times New Roman" w:hAnsiTheme="majorHAnsi" w:cs="Arial"/>
          <w:bCs/>
          <w:lang w:eastAsia="ar-SA"/>
        </w:rPr>
        <w:t>Niniejsze postępowanie</w:t>
      </w:r>
      <w:r w:rsidRPr="009606B7">
        <w:rPr>
          <w:rFonts w:asciiTheme="majorHAnsi" w:eastAsia="Times New Roman" w:hAnsiTheme="majorHAnsi" w:cs="Arial"/>
          <w:lang w:eastAsia="ar-SA"/>
        </w:rPr>
        <w:t xml:space="preserve"> </w:t>
      </w:r>
      <w:r w:rsidR="00CC121F" w:rsidRPr="009606B7">
        <w:rPr>
          <w:rFonts w:asciiTheme="majorHAnsi" w:eastAsia="Times New Roman" w:hAnsiTheme="majorHAnsi" w:cs="Arial"/>
          <w:lang w:eastAsia="ar-SA"/>
        </w:rPr>
        <w:t>prowadzone jest w języku polskim</w:t>
      </w:r>
      <w:r w:rsidR="008F31E3">
        <w:rPr>
          <w:rFonts w:asciiTheme="majorHAnsi" w:eastAsia="Times New Roman" w:hAnsiTheme="majorHAnsi" w:cs="Arial"/>
          <w:lang w:eastAsia="ar-SA"/>
        </w:rPr>
        <w:t xml:space="preserve">. </w:t>
      </w:r>
    </w:p>
    <w:p w14:paraId="324F03CA" w14:textId="410E44FC" w:rsidR="00CC121F" w:rsidRPr="009606B7" w:rsidRDefault="00CC121F" w:rsidP="00762C9D">
      <w:pPr>
        <w:pStyle w:val="Akapitzlist"/>
        <w:numPr>
          <w:ilvl w:val="1"/>
          <w:numId w:val="24"/>
        </w:numPr>
        <w:spacing w:before="60" w:after="60" w:line="240" w:lineRule="auto"/>
        <w:ind w:left="993" w:hanging="567"/>
        <w:jc w:val="both"/>
        <w:rPr>
          <w:rFonts w:asciiTheme="majorHAnsi" w:eastAsia="Times New Roman" w:hAnsiTheme="majorHAnsi" w:cs="Times New Roman"/>
          <w:bCs/>
          <w:lang w:eastAsia="ar-SA"/>
        </w:rPr>
      </w:pPr>
      <w:r w:rsidRPr="009606B7">
        <w:rPr>
          <w:rFonts w:asciiTheme="majorHAnsi" w:eastAsia="Times New Roman" w:hAnsiTheme="majorHAnsi" w:cs="Arial"/>
          <w:lang w:eastAsia="ar-SA"/>
        </w:rPr>
        <w:t xml:space="preserve">Wykonawca zobowiązany jest do powiadomienia Zamawiającego o wszelkiej </w:t>
      </w:r>
      <w:r w:rsidR="00B17BC9" w:rsidRPr="009606B7">
        <w:rPr>
          <w:rFonts w:asciiTheme="majorHAnsi" w:eastAsia="Times New Roman" w:hAnsiTheme="majorHAnsi" w:cs="Arial"/>
          <w:lang w:eastAsia="ar-SA"/>
        </w:rPr>
        <w:t>zmianie adresu</w:t>
      </w:r>
      <w:r w:rsidRPr="009606B7">
        <w:rPr>
          <w:rFonts w:asciiTheme="majorHAnsi" w:eastAsia="Times New Roman" w:hAnsiTheme="majorHAnsi" w:cs="Arial"/>
          <w:lang w:eastAsia="ar-SA"/>
        </w:rPr>
        <w:t xml:space="preserve"> poczty elektronicznej podanego w ofercie.</w:t>
      </w:r>
    </w:p>
    <w:p w14:paraId="1C512058" w14:textId="77777777" w:rsidR="00CC121F" w:rsidRPr="009606B7" w:rsidRDefault="00CC121F" w:rsidP="00762C9D">
      <w:pPr>
        <w:pStyle w:val="Akapitzlist"/>
        <w:numPr>
          <w:ilvl w:val="1"/>
          <w:numId w:val="24"/>
        </w:numPr>
        <w:suppressAutoHyphens/>
        <w:spacing w:before="60" w:after="60" w:line="240" w:lineRule="auto"/>
        <w:ind w:left="993" w:hanging="567"/>
        <w:jc w:val="both"/>
        <w:rPr>
          <w:rFonts w:asciiTheme="majorHAnsi" w:eastAsia="Times New Roman" w:hAnsiTheme="majorHAnsi" w:cs="Arial"/>
          <w:bCs/>
          <w:lang w:eastAsia="ar-SA"/>
        </w:rPr>
      </w:pPr>
      <w:r w:rsidRPr="009606B7">
        <w:rPr>
          <w:rFonts w:asciiTheme="majorHAnsi" w:eastAsia="Times New Roman" w:hAnsiTheme="majorHAnsi" w:cs="Arial"/>
          <w:bCs/>
          <w:lang w:eastAsia="ar-SA"/>
        </w:rPr>
        <w:t>Zamawiający nie przewiduje możliwości zwołania zebrania Wykonawców.</w:t>
      </w:r>
    </w:p>
    <w:p w14:paraId="6F52A024" w14:textId="61482CCC" w:rsidR="00CC121F" w:rsidRPr="009606B7" w:rsidRDefault="00CC121F" w:rsidP="00762C9D">
      <w:pPr>
        <w:pStyle w:val="Akapitzlist"/>
        <w:numPr>
          <w:ilvl w:val="1"/>
          <w:numId w:val="24"/>
        </w:numPr>
        <w:tabs>
          <w:tab w:val="left" w:pos="-2694"/>
          <w:tab w:val="left" w:pos="1418"/>
        </w:tabs>
        <w:spacing w:before="60" w:after="60" w:line="240" w:lineRule="auto"/>
        <w:ind w:left="993" w:hanging="567"/>
        <w:jc w:val="both"/>
        <w:outlineLvl w:val="0"/>
        <w:rPr>
          <w:rFonts w:asciiTheme="majorHAnsi" w:eastAsia="Times New Roman" w:hAnsiTheme="majorHAnsi" w:cs="Arial"/>
          <w:bCs/>
          <w:lang w:eastAsia="pl-PL"/>
        </w:rPr>
      </w:pPr>
      <w:r w:rsidRPr="009606B7">
        <w:rPr>
          <w:rFonts w:asciiTheme="majorHAnsi" w:eastAsia="Times New Roman" w:hAnsiTheme="majorHAnsi" w:cs="Arial"/>
          <w:bCs/>
          <w:lang w:eastAsia="pl-PL"/>
        </w:rPr>
        <w:t xml:space="preserve">Wykonawca może zwrócić się do Zamawiającego z wnioskiem o wyjaśnienie treści SWZ. </w:t>
      </w:r>
      <w:r w:rsidR="00245138" w:rsidRPr="009606B7">
        <w:rPr>
          <w:rFonts w:asciiTheme="majorHAnsi" w:hAnsiTheme="majorHAnsi" w:cs="Cambria"/>
        </w:rPr>
        <w:t xml:space="preserve">Zamawiający jest obowiązany udzielić wyjaśnień </w:t>
      </w:r>
      <w:r w:rsidR="00245138" w:rsidRPr="009606B7">
        <w:rPr>
          <w:rFonts w:asciiTheme="majorHAnsi" w:eastAsia="A" w:hAnsiTheme="majorHAnsi" w:cs="Cambria"/>
        </w:rPr>
        <w:t>niezwłocznie, jednak nie później niż na 6 dni przed upływem terminu składania ofert pod warunkiem, że wniosek o</w:t>
      </w:r>
      <w:r w:rsidR="008E1106">
        <w:rPr>
          <w:rFonts w:asciiTheme="majorHAnsi" w:eastAsia="A" w:hAnsiTheme="majorHAnsi" w:cs="Cambria"/>
        </w:rPr>
        <w:t> </w:t>
      </w:r>
      <w:r w:rsidR="00245138" w:rsidRPr="009606B7">
        <w:rPr>
          <w:rFonts w:asciiTheme="majorHAnsi" w:eastAsia="A" w:hAnsiTheme="majorHAnsi" w:cs="Cambria"/>
        </w:rPr>
        <w:t>wyjaśnienie treści SWZ wpłynął do zamawiającego nie później niż na 14 przed upływem terminu składania ofert.</w:t>
      </w:r>
    </w:p>
    <w:p w14:paraId="3D8DBD3C" w14:textId="3BBC53C5" w:rsidR="00423990" w:rsidRPr="009606B7" w:rsidRDefault="00423990" w:rsidP="00762C9D">
      <w:pPr>
        <w:pStyle w:val="Akapitzlist"/>
        <w:numPr>
          <w:ilvl w:val="1"/>
          <w:numId w:val="24"/>
        </w:numPr>
        <w:tabs>
          <w:tab w:val="left" w:pos="-2694"/>
        </w:tabs>
        <w:spacing w:before="60" w:after="60" w:line="240" w:lineRule="auto"/>
        <w:ind w:left="993" w:hanging="567"/>
        <w:jc w:val="both"/>
        <w:outlineLvl w:val="0"/>
        <w:rPr>
          <w:rFonts w:asciiTheme="majorHAnsi" w:eastAsia="Times New Roman" w:hAnsiTheme="majorHAnsi" w:cs="Arial"/>
          <w:bCs/>
          <w:lang w:eastAsia="pl-PL"/>
        </w:rPr>
      </w:pPr>
      <w:r w:rsidRPr="009606B7">
        <w:rPr>
          <w:rFonts w:asciiTheme="majorHAnsi" w:eastAsia="A" w:hAnsiTheme="majorHAnsi" w:cs="Cambria"/>
        </w:rPr>
        <w:t xml:space="preserve">Jeżeli Zamawiający nie udzieli wyjaśnień w terminie, o którym mowa w pkt </w:t>
      </w:r>
      <w:r w:rsidR="00C3366F">
        <w:rPr>
          <w:rFonts w:asciiTheme="majorHAnsi" w:eastAsia="A" w:hAnsiTheme="majorHAnsi" w:cs="Cambria"/>
        </w:rPr>
        <w:t>8</w:t>
      </w:r>
      <w:r w:rsidRPr="009606B7">
        <w:rPr>
          <w:rFonts w:asciiTheme="majorHAnsi" w:eastAsia="A" w:hAnsiTheme="majorHAnsi" w:cs="Cambria"/>
        </w:rPr>
        <w:t>.14. SWZ, przedłuża termin składania ofert o czas niezbędny do zapoznania się wszystkich zainteresowanych Wykonawców z wyjaśnieniami niezbędnymi do należytego przygotowania i złożenia ofert.</w:t>
      </w:r>
    </w:p>
    <w:p w14:paraId="33AA44E3" w14:textId="4D44E3CB" w:rsidR="00423990" w:rsidRPr="009606B7" w:rsidRDefault="00423990" w:rsidP="00762C9D">
      <w:pPr>
        <w:pStyle w:val="Akapitzlist"/>
        <w:numPr>
          <w:ilvl w:val="1"/>
          <w:numId w:val="24"/>
        </w:numPr>
        <w:tabs>
          <w:tab w:val="left" w:pos="-2694"/>
        </w:tabs>
        <w:spacing w:before="60" w:after="60" w:line="240" w:lineRule="auto"/>
        <w:ind w:left="993" w:hanging="567"/>
        <w:jc w:val="both"/>
        <w:outlineLvl w:val="0"/>
        <w:rPr>
          <w:rFonts w:asciiTheme="majorHAnsi" w:eastAsia="Times New Roman" w:hAnsiTheme="majorHAnsi" w:cs="Arial"/>
          <w:bCs/>
          <w:lang w:eastAsia="pl-PL"/>
        </w:rPr>
      </w:pPr>
      <w:r w:rsidRPr="009606B7">
        <w:rPr>
          <w:rFonts w:asciiTheme="majorHAnsi" w:eastAsia="A" w:hAnsiTheme="majorHAnsi" w:cs="Cambria"/>
        </w:rPr>
        <w:t>Przedłużenie terminu składania ofert nie wpływa na bieg terminu składania wniosku o wyjaśnienie treści SWZ, o którym mowa w pkt</w:t>
      </w:r>
      <w:r w:rsidR="00B51FCA">
        <w:rPr>
          <w:rFonts w:asciiTheme="majorHAnsi" w:eastAsia="A" w:hAnsiTheme="majorHAnsi" w:cs="Cambria"/>
        </w:rPr>
        <w:t xml:space="preserve"> 8</w:t>
      </w:r>
      <w:r w:rsidRPr="009606B7">
        <w:rPr>
          <w:rFonts w:asciiTheme="majorHAnsi" w:eastAsia="A" w:hAnsiTheme="majorHAnsi" w:cs="Cambria"/>
        </w:rPr>
        <w:t xml:space="preserve">.14 SWZ. W przypadku gdy wniosek o wyjaśnienie treści SWZ nie wpłynął w terminie, o którym mowa w pkt </w:t>
      </w:r>
      <w:r w:rsidR="00B51FCA">
        <w:rPr>
          <w:rFonts w:asciiTheme="majorHAnsi" w:eastAsia="A" w:hAnsiTheme="majorHAnsi" w:cs="Cambria"/>
        </w:rPr>
        <w:t>8</w:t>
      </w:r>
      <w:r w:rsidR="001739F1" w:rsidRPr="009606B7">
        <w:rPr>
          <w:rFonts w:asciiTheme="majorHAnsi" w:eastAsia="A" w:hAnsiTheme="majorHAnsi" w:cs="Cambria"/>
        </w:rPr>
        <w:t>.</w:t>
      </w:r>
      <w:r w:rsidRPr="009606B7">
        <w:rPr>
          <w:rFonts w:asciiTheme="majorHAnsi" w:eastAsia="A" w:hAnsiTheme="majorHAnsi" w:cs="Cambria"/>
        </w:rPr>
        <w:t>14 SWZ, Zamawiający nie ma obowiązku udzielania wyjaśnień SWZ oraz obowiązku przedłużenia terminu składania ofert.</w:t>
      </w:r>
    </w:p>
    <w:p w14:paraId="5A53C77E" w14:textId="6D012538" w:rsidR="00423990" w:rsidRPr="009606B7" w:rsidRDefault="00423990" w:rsidP="00762C9D">
      <w:pPr>
        <w:pStyle w:val="Akapitzlist"/>
        <w:numPr>
          <w:ilvl w:val="1"/>
          <w:numId w:val="24"/>
        </w:numPr>
        <w:tabs>
          <w:tab w:val="left" w:pos="-2694"/>
        </w:tabs>
        <w:spacing w:before="60" w:after="60" w:line="240" w:lineRule="auto"/>
        <w:ind w:left="993" w:hanging="567"/>
        <w:jc w:val="both"/>
        <w:outlineLvl w:val="0"/>
        <w:rPr>
          <w:rFonts w:asciiTheme="majorHAnsi" w:eastAsia="Times New Roman" w:hAnsiTheme="majorHAnsi" w:cs="Arial"/>
          <w:bCs/>
          <w:lang w:eastAsia="pl-PL"/>
        </w:rPr>
      </w:pPr>
      <w:r w:rsidRPr="009606B7">
        <w:rPr>
          <w:rFonts w:asciiTheme="majorHAnsi" w:eastAsia="A" w:hAnsiTheme="majorHAnsi" w:cs="Cambria"/>
        </w:rPr>
        <w:t>Treść zapytań wraz z wyjaśnieniami Zamawiający udostępnia na stronie internetowej prowadzonego postępowania.</w:t>
      </w:r>
    </w:p>
    <w:p w14:paraId="2942BA42" w14:textId="6E2183C4" w:rsidR="0047088F" w:rsidRPr="009606B7" w:rsidRDefault="00EB2F09" w:rsidP="00762C9D">
      <w:pPr>
        <w:pStyle w:val="Akapitzlist"/>
        <w:numPr>
          <w:ilvl w:val="1"/>
          <w:numId w:val="24"/>
        </w:numPr>
        <w:tabs>
          <w:tab w:val="left" w:pos="-2694"/>
        </w:tabs>
        <w:spacing w:before="60" w:after="60" w:line="240" w:lineRule="auto"/>
        <w:ind w:left="993" w:hanging="567"/>
        <w:jc w:val="both"/>
        <w:outlineLvl w:val="0"/>
        <w:rPr>
          <w:rFonts w:asciiTheme="majorHAnsi" w:eastAsia="Times New Roman" w:hAnsiTheme="majorHAnsi" w:cs="Arial"/>
          <w:bCs/>
          <w:lang w:eastAsia="pl-PL"/>
        </w:rPr>
      </w:pPr>
      <w:r w:rsidRPr="009606B7">
        <w:rPr>
          <w:rFonts w:asciiTheme="majorHAnsi" w:eastAsia="Times New Roman" w:hAnsiTheme="majorHAnsi" w:cs="Arial"/>
          <w:bCs/>
          <w:lang w:eastAsia="pl-PL"/>
        </w:rPr>
        <w:t xml:space="preserve">W </w:t>
      </w:r>
      <w:r w:rsidR="00CC121F" w:rsidRPr="009606B7">
        <w:rPr>
          <w:rFonts w:asciiTheme="majorHAnsi" w:eastAsia="Times New Roman" w:hAnsiTheme="majorHAnsi" w:cs="Arial"/>
          <w:bCs/>
          <w:lang w:eastAsia="pl-PL"/>
        </w:rPr>
        <w:t>uzasadnionych przypadkach Zamawiający może przed upływem terminu składania ofert zmienić treść SWZ. Dokonaną zmianę treści SWZ Zamawiający udostępni na stronie internetowej</w:t>
      </w:r>
      <w:r w:rsidR="00423990" w:rsidRPr="009606B7">
        <w:rPr>
          <w:rFonts w:asciiTheme="majorHAnsi" w:eastAsia="Times New Roman" w:hAnsiTheme="majorHAnsi" w:cs="Arial"/>
          <w:bCs/>
          <w:lang w:eastAsia="pl-PL"/>
        </w:rPr>
        <w:t xml:space="preserve"> prowadzonego postępowania.</w:t>
      </w:r>
      <w:r w:rsidR="00CC121F" w:rsidRPr="009606B7">
        <w:rPr>
          <w:rFonts w:asciiTheme="majorHAnsi" w:eastAsia="Times New Roman" w:hAnsiTheme="majorHAnsi" w:cs="Arial"/>
          <w:bCs/>
          <w:lang w:eastAsia="pl-PL"/>
        </w:rPr>
        <w:t xml:space="preserve"> </w:t>
      </w:r>
    </w:p>
    <w:p w14:paraId="187433FB" w14:textId="2BD3AAC3" w:rsidR="00423990" w:rsidRPr="009606B7" w:rsidRDefault="00423990" w:rsidP="00762C9D">
      <w:pPr>
        <w:pStyle w:val="Akapitzlist"/>
        <w:numPr>
          <w:ilvl w:val="1"/>
          <w:numId w:val="24"/>
        </w:numPr>
        <w:tabs>
          <w:tab w:val="left" w:pos="-2694"/>
        </w:tabs>
        <w:spacing w:before="60" w:after="60" w:line="240" w:lineRule="auto"/>
        <w:ind w:left="993" w:hanging="567"/>
        <w:jc w:val="both"/>
        <w:outlineLvl w:val="0"/>
        <w:rPr>
          <w:rFonts w:asciiTheme="majorHAnsi" w:eastAsia="Times New Roman" w:hAnsiTheme="majorHAnsi" w:cs="Arial"/>
          <w:bCs/>
          <w:lang w:eastAsia="pl-PL"/>
        </w:rPr>
      </w:pPr>
      <w:r w:rsidRPr="009606B7">
        <w:rPr>
          <w:rFonts w:asciiTheme="majorHAnsi" w:hAnsiTheme="majorHAnsi" w:cs="Arial"/>
        </w:rPr>
        <w:lastRenderedPageBreak/>
        <w:t>W przypadku gdy zmiana treści SWZ prowadzi do zmiany treści ogłoszenia o</w:t>
      </w:r>
      <w:r w:rsidR="008E1106">
        <w:rPr>
          <w:rFonts w:asciiTheme="majorHAnsi" w:hAnsiTheme="majorHAnsi" w:cs="Arial"/>
        </w:rPr>
        <w:t> z</w:t>
      </w:r>
      <w:r w:rsidRPr="009606B7">
        <w:rPr>
          <w:rFonts w:asciiTheme="majorHAnsi" w:hAnsiTheme="majorHAnsi" w:cs="Arial"/>
        </w:rPr>
        <w:t>amówieniu, Zamawiający przekaże Urzędowi Publikacji Unii Europejskiej sprostowanie, ogłoszenie o zmianie lub dodatkowych informacji.</w:t>
      </w:r>
    </w:p>
    <w:p w14:paraId="65BD1CFB" w14:textId="3702801B" w:rsidR="00CC121F" w:rsidRPr="009606B7" w:rsidRDefault="00423990" w:rsidP="00762C9D">
      <w:pPr>
        <w:pStyle w:val="Akapitzlist"/>
        <w:numPr>
          <w:ilvl w:val="1"/>
          <w:numId w:val="24"/>
        </w:numPr>
        <w:tabs>
          <w:tab w:val="left" w:pos="-2694"/>
        </w:tabs>
        <w:spacing w:before="60" w:after="60" w:line="240" w:lineRule="auto"/>
        <w:ind w:left="993" w:hanging="567"/>
        <w:jc w:val="both"/>
        <w:outlineLvl w:val="0"/>
        <w:rPr>
          <w:rFonts w:asciiTheme="majorHAnsi" w:eastAsia="Times New Roman" w:hAnsiTheme="majorHAnsi" w:cs="Arial"/>
          <w:bCs/>
          <w:lang w:eastAsia="pl-PL"/>
        </w:rPr>
      </w:pPr>
      <w:r w:rsidRPr="009606B7">
        <w:rPr>
          <w:rFonts w:asciiTheme="majorHAnsi" w:hAnsiTheme="majorHAnsi" w:cs="Arial"/>
        </w:rPr>
        <w:t>W przypadku gdy zmiany treści SWZ są istotne dla sporządzenia oferty lub wymagają od wykonawców dodatkowego czasu na zapoznanie się ze zmianą SWZ i</w:t>
      </w:r>
      <w:r w:rsidR="008E1106">
        <w:rPr>
          <w:rFonts w:asciiTheme="majorHAnsi" w:hAnsiTheme="majorHAnsi" w:cs="Arial"/>
        </w:rPr>
        <w:t> </w:t>
      </w:r>
      <w:r w:rsidRPr="009606B7">
        <w:rPr>
          <w:rFonts w:asciiTheme="majorHAnsi" w:hAnsiTheme="majorHAnsi" w:cs="Arial"/>
        </w:rPr>
        <w:t>przygotowanie ofert, Zamawiający przedłuży termin składania ofert o czas niezbędny na zapoznanie się ze zmianą SWZ i przygotowanie oferty.</w:t>
      </w:r>
    </w:p>
    <w:p w14:paraId="0DD5FDA4" w14:textId="77777777" w:rsidR="007C62CC" w:rsidRPr="009606B7" w:rsidRDefault="007C62CC" w:rsidP="009606B7">
      <w:pPr>
        <w:spacing w:before="60" w:after="60" w:line="240" w:lineRule="auto"/>
        <w:jc w:val="both"/>
        <w:rPr>
          <w:rFonts w:asciiTheme="majorHAnsi" w:eastAsia="Times New Roman" w:hAnsiTheme="majorHAnsi" w:cs="Times New Roman"/>
          <w:b/>
          <w:lang w:eastAsia="pl-PL"/>
        </w:rPr>
      </w:pPr>
    </w:p>
    <w:p w14:paraId="634246A6" w14:textId="393E06A4" w:rsidR="00CC121F" w:rsidRPr="009606B7" w:rsidRDefault="00CC121F" w:rsidP="00762C9D">
      <w:pPr>
        <w:pStyle w:val="Akapitzlist"/>
        <w:numPr>
          <w:ilvl w:val="0"/>
          <w:numId w:val="24"/>
        </w:numPr>
        <w:spacing w:before="60" w:after="60" w:line="240" w:lineRule="auto"/>
        <w:ind w:left="426" w:hanging="426"/>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b/>
          <w:smallCaps/>
          <w:lang w:eastAsia="pl-PL"/>
        </w:rPr>
        <w:t xml:space="preserve">Termin związania ofertą </w:t>
      </w:r>
    </w:p>
    <w:p w14:paraId="009D4957" w14:textId="77777777" w:rsidR="00CC121F" w:rsidRPr="009606B7" w:rsidRDefault="00CC121F" w:rsidP="009606B7">
      <w:pPr>
        <w:spacing w:before="60" w:after="60" w:line="240" w:lineRule="auto"/>
        <w:jc w:val="both"/>
        <w:rPr>
          <w:rFonts w:asciiTheme="majorHAnsi" w:eastAsia="Times New Roman" w:hAnsiTheme="majorHAnsi" w:cs="Times New Roman"/>
          <w:b/>
          <w:smallCaps/>
          <w:lang w:eastAsia="pl-PL"/>
        </w:rPr>
      </w:pPr>
    </w:p>
    <w:p w14:paraId="2D134BD3" w14:textId="6AE9F061" w:rsidR="00CC121F" w:rsidRPr="008E787F" w:rsidRDefault="00CC121F" w:rsidP="00762C9D">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8E787F">
        <w:rPr>
          <w:rFonts w:asciiTheme="majorHAnsi" w:eastAsia="Times New Roman" w:hAnsiTheme="majorHAnsi" w:cs="Times New Roman"/>
          <w:lang w:eastAsia="pl-PL"/>
        </w:rPr>
        <w:t xml:space="preserve">Wykonawca jest związany ofertą przez </w:t>
      </w:r>
      <w:r w:rsidR="00191797" w:rsidRPr="008E787F">
        <w:rPr>
          <w:rFonts w:asciiTheme="majorHAnsi" w:eastAsia="Times New Roman" w:hAnsiTheme="majorHAnsi" w:cs="Times New Roman"/>
          <w:lang w:eastAsia="pl-PL"/>
        </w:rPr>
        <w:t>9</w:t>
      </w:r>
      <w:r w:rsidRPr="008E787F">
        <w:rPr>
          <w:rFonts w:asciiTheme="majorHAnsi" w:eastAsia="Times New Roman" w:hAnsiTheme="majorHAnsi" w:cs="Times New Roman"/>
          <w:lang w:eastAsia="pl-PL"/>
        </w:rPr>
        <w:t xml:space="preserve">0 dni </w:t>
      </w:r>
      <w:r w:rsidRPr="008E787F">
        <w:rPr>
          <w:rFonts w:asciiTheme="majorHAnsi" w:hAnsiTheme="majorHAnsi"/>
        </w:rPr>
        <w:t>od dnia upływu terminu składania ofert,</w:t>
      </w:r>
      <w:r w:rsidR="00191797" w:rsidRPr="008E787F">
        <w:rPr>
          <w:rFonts w:asciiTheme="majorHAnsi" w:hAnsiTheme="majorHAnsi"/>
        </w:rPr>
        <w:t xml:space="preserve"> </w:t>
      </w:r>
      <w:r w:rsidR="00CF4414">
        <w:rPr>
          <w:rFonts w:asciiTheme="majorHAnsi" w:hAnsiTheme="majorHAnsi"/>
        </w:rPr>
        <w:t xml:space="preserve">przy czym pierwszym dniem terminu związania ofertą jest dzień, w którym upływa termin składania </w:t>
      </w:r>
      <w:r w:rsidR="00CF4414" w:rsidRPr="00F555CA">
        <w:rPr>
          <w:rFonts w:asciiTheme="majorHAnsi" w:hAnsiTheme="majorHAnsi"/>
        </w:rPr>
        <w:t xml:space="preserve">ofert </w:t>
      </w:r>
      <w:r w:rsidR="00191797" w:rsidRPr="00D56E13">
        <w:rPr>
          <w:rFonts w:asciiTheme="majorHAnsi" w:hAnsiTheme="majorHAnsi"/>
        </w:rPr>
        <w:t xml:space="preserve">tj. </w:t>
      </w:r>
      <w:r w:rsidR="00191797" w:rsidRPr="00E47AB1">
        <w:rPr>
          <w:rFonts w:asciiTheme="majorHAnsi" w:hAnsiTheme="majorHAnsi"/>
          <w:b/>
          <w:bCs/>
        </w:rPr>
        <w:t>do dnia</w:t>
      </w:r>
      <w:r w:rsidR="00F555CA" w:rsidRPr="00E47AB1">
        <w:rPr>
          <w:rFonts w:asciiTheme="majorHAnsi" w:hAnsiTheme="majorHAnsi"/>
          <w:b/>
          <w:bCs/>
        </w:rPr>
        <w:t xml:space="preserve"> </w:t>
      </w:r>
      <w:r w:rsidR="00FB2CB1">
        <w:rPr>
          <w:rFonts w:asciiTheme="majorHAnsi" w:hAnsiTheme="majorHAnsi"/>
          <w:b/>
          <w:bCs/>
        </w:rPr>
        <w:t>30</w:t>
      </w:r>
      <w:r w:rsidR="00E47AB1" w:rsidRPr="00E47AB1">
        <w:rPr>
          <w:rFonts w:asciiTheme="majorHAnsi" w:hAnsiTheme="majorHAnsi"/>
          <w:b/>
          <w:bCs/>
        </w:rPr>
        <w:t>.11.</w:t>
      </w:r>
      <w:r w:rsidR="00191797" w:rsidRPr="00E47AB1">
        <w:rPr>
          <w:rFonts w:asciiTheme="majorHAnsi" w:hAnsiTheme="majorHAnsi"/>
          <w:b/>
          <w:bCs/>
        </w:rPr>
        <w:t>2021 r.</w:t>
      </w:r>
    </w:p>
    <w:p w14:paraId="0F93E392" w14:textId="44CBA268" w:rsidR="009F280F" w:rsidRPr="009606B7" w:rsidRDefault="00CC121F" w:rsidP="00762C9D">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Jeżeli wybór najkorzystniejszej oferty nie nastąpi przed upływem terminu</w:t>
      </w:r>
      <w:r w:rsidR="009112F3" w:rsidRPr="009606B7">
        <w:rPr>
          <w:rFonts w:asciiTheme="majorHAnsi" w:eastAsia="Times New Roman" w:hAnsiTheme="majorHAnsi" w:cs="Times New Roman"/>
          <w:lang w:eastAsia="pl-PL"/>
        </w:rPr>
        <w:t xml:space="preserve"> związania ofertą</w:t>
      </w:r>
      <w:r w:rsidRPr="009606B7">
        <w:rPr>
          <w:rFonts w:asciiTheme="majorHAnsi" w:eastAsia="Times New Roman" w:hAnsiTheme="majorHAnsi" w:cs="Times New Roman"/>
          <w:lang w:eastAsia="pl-PL"/>
        </w:rPr>
        <w:t xml:space="preserve">, o którym mowa w pkt </w:t>
      </w:r>
      <w:r w:rsidR="00B51FCA">
        <w:rPr>
          <w:rFonts w:asciiTheme="majorHAnsi" w:eastAsia="Times New Roman" w:hAnsiTheme="majorHAnsi" w:cs="Times New Roman"/>
          <w:lang w:eastAsia="pl-PL"/>
        </w:rPr>
        <w:t>9</w:t>
      </w:r>
      <w:r w:rsidRPr="009606B7">
        <w:rPr>
          <w:rFonts w:asciiTheme="majorHAnsi" w:eastAsia="Times New Roman" w:hAnsiTheme="majorHAnsi" w:cs="Times New Roman"/>
          <w:lang w:eastAsia="pl-PL"/>
        </w:rPr>
        <w:t xml:space="preserve">.1, </w:t>
      </w:r>
      <w:r w:rsidR="00191797" w:rsidRPr="009606B7">
        <w:rPr>
          <w:rFonts w:asciiTheme="majorHAnsi" w:eastAsia="A" w:hAnsiTheme="majorHAnsi" w:cs="Cambria"/>
        </w:rPr>
        <w:t>Zamawiający przed upływem terminu związania ofertą, zwraca się jednokrotnie do wykonawców o wyrażenie zgody na przedłużenie tego terminu o wskazywany przez niego okres, nie dłuższy niż 60 dni.</w:t>
      </w:r>
    </w:p>
    <w:p w14:paraId="5627F04F" w14:textId="5BA069BD" w:rsidR="00CF4414" w:rsidRPr="00204FAB" w:rsidRDefault="00191797" w:rsidP="00762C9D">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9606B7">
        <w:rPr>
          <w:rFonts w:asciiTheme="majorHAnsi" w:eastAsia="A" w:hAnsiTheme="majorHAnsi" w:cs="Cambria"/>
        </w:rPr>
        <w:t xml:space="preserve">Przedłużenie terminu związania ofertą, o którym mowa w pkt </w:t>
      </w:r>
      <w:r w:rsidR="00B51FCA">
        <w:rPr>
          <w:rFonts w:asciiTheme="majorHAnsi" w:eastAsia="A" w:hAnsiTheme="majorHAnsi" w:cs="Cambria"/>
        </w:rPr>
        <w:t>9</w:t>
      </w:r>
      <w:r w:rsidRPr="009606B7">
        <w:rPr>
          <w:rFonts w:asciiTheme="majorHAnsi" w:eastAsia="A" w:hAnsiTheme="majorHAnsi" w:cs="Cambria"/>
        </w:rPr>
        <w:t>.</w:t>
      </w:r>
      <w:r w:rsidR="00204FAB">
        <w:rPr>
          <w:rFonts w:asciiTheme="majorHAnsi" w:eastAsia="A" w:hAnsiTheme="majorHAnsi" w:cs="Cambria"/>
        </w:rPr>
        <w:t>1</w:t>
      </w:r>
      <w:r w:rsidRPr="009606B7">
        <w:rPr>
          <w:rFonts w:asciiTheme="majorHAnsi" w:eastAsia="A" w:hAnsiTheme="majorHAnsi" w:cs="Cambria"/>
        </w:rPr>
        <w:t>. SWZ wymaga złożenia przez wykonawcę pisemnego oświadczenia o wyrażeniu zgody na przedłużenie terminu związania ofertą. Przedłużenie terminu związania ofertą, o</w:t>
      </w:r>
      <w:r w:rsidR="008E1106">
        <w:rPr>
          <w:rFonts w:asciiTheme="majorHAnsi" w:eastAsia="A" w:hAnsiTheme="majorHAnsi" w:cs="Cambria"/>
        </w:rPr>
        <w:t> </w:t>
      </w:r>
      <w:r w:rsidRPr="009606B7">
        <w:rPr>
          <w:rFonts w:asciiTheme="majorHAnsi" w:eastAsia="A" w:hAnsiTheme="majorHAnsi" w:cs="Cambria"/>
        </w:rPr>
        <w:t xml:space="preserve">którym mowa w pkt </w:t>
      </w:r>
      <w:r w:rsidR="00B51FCA">
        <w:rPr>
          <w:rFonts w:asciiTheme="majorHAnsi" w:eastAsia="A" w:hAnsiTheme="majorHAnsi" w:cs="Cambria"/>
        </w:rPr>
        <w:t>9</w:t>
      </w:r>
      <w:r w:rsidR="001739F1" w:rsidRPr="009606B7">
        <w:rPr>
          <w:rFonts w:asciiTheme="majorHAnsi" w:eastAsia="A" w:hAnsiTheme="majorHAnsi" w:cs="Cambria"/>
        </w:rPr>
        <w:t>.</w:t>
      </w:r>
      <w:r w:rsidRPr="009606B7">
        <w:rPr>
          <w:rFonts w:asciiTheme="majorHAnsi" w:eastAsia="A" w:hAnsiTheme="majorHAnsi" w:cs="Cambria"/>
        </w:rPr>
        <w:t>1. SWZ, następuje wraz z przedłużeniem okresu ważności wadium albo, jeżeli nie jest to możliwe, z wniesieniem nowego wadium na przedłużony okres związania ofertą.</w:t>
      </w:r>
    </w:p>
    <w:p w14:paraId="12AC99E7" w14:textId="77777777" w:rsidR="00CC121F" w:rsidRPr="009606B7" w:rsidRDefault="00CC121F" w:rsidP="009606B7">
      <w:pPr>
        <w:spacing w:before="60" w:after="60" w:line="240" w:lineRule="auto"/>
        <w:ind w:left="360"/>
        <w:jc w:val="both"/>
        <w:rPr>
          <w:rFonts w:asciiTheme="majorHAnsi" w:eastAsia="Times New Roman" w:hAnsiTheme="majorHAnsi" w:cs="Times New Roman"/>
          <w:lang w:eastAsia="pl-PL"/>
        </w:rPr>
      </w:pPr>
    </w:p>
    <w:p w14:paraId="0298EAE5" w14:textId="0D6141C5" w:rsidR="00CC121F" w:rsidRPr="009606B7" w:rsidRDefault="00CC121F" w:rsidP="00762C9D">
      <w:pPr>
        <w:numPr>
          <w:ilvl w:val="0"/>
          <w:numId w:val="24"/>
        </w:numPr>
        <w:spacing w:before="60" w:after="60" w:line="240" w:lineRule="auto"/>
        <w:ind w:left="426" w:hanging="426"/>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b/>
          <w:smallCaps/>
          <w:lang w:eastAsia="pl-PL"/>
        </w:rPr>
        <w:t>Opis sposobu przygotowania ofer</w:t>
      </w:r>
      <w:r w:rsidR="007F64BE" w:rsidRPr="009606B7">
        <w:rPr>
          <w:rFonts w:asciiTheme="majorHAnsi" w:eastAsia="Times New Roman" w:hAnsiTheme="majorHAnsi" w:cs="Times New Roman"/>
          <w:b/>
          <w:smallCaps/>
          <w:lang w:eastAsia="pl-PL"/>
        </w:rPr>
        <w:t>ty</w:t>
      </w:r>
    </w:p>
    <w:p w14:paraId="3F77FA9B" w14:textId="77777777" w:rsidR="00CC121F" w:rsidRPr="009606B7" w:rsidRDefault="00CC121F" w:rsidP="009606B7">
      <w:pPr>
        <w:spacing w:before="60" w:after="60" w:line="240" w:lineRule="auto"/>
        <w:ind w:left="360"/>
        <w:jc w:val="both"/>
        <w:rPr>
          <w:rFonts w:asciiTheme="majorHAnsi" w:eastAsia="Times New Roman" w:hAnsiTheme="majorHAnsi" w:cs="Times New Roman"/>
          <w:b/>
          <w:smallCaps/>
          <w:lang w:eastAsia="pl-PL"/>
        </w:rPr>
      </w:pPr>
    </w:p>
    <w:p w14:paraId="0BEAD074" w14:textId="3AE3666E" w:rsidR="00191797" w:rsidRPr="009606B7" w:rsidRDefault="00191797" w:rsidP="00762C9D">
      <w:pPr>
        <w:pStyle w:val="Akapitzlist"/>
        <w:numPr>
          <w:ilvl w:val="1"/>
          <w:numId w:val="24"/>
        </w:numPr>
        <w:tabs>
          <w:tab w:val="left" w:pos="993"/>
        </w:tabs>
        <w:spacing w:before="60" w:after="60" w:line="240" w:lineRule="auto"/>
        <w:ind w:left="993" w:hanging="709"/>
        <w:jc w:val="both"/>
        <w:rPr>
          <w:rFonts w:asciiTheme="majorHAnsi" w:hAnsiTheme="majorHAnsi" w:cs="Arial"/>
        </w:rPr>
      </w:pPr>
      <w:r w:rsidRPr="009606B7">
        <w:rPr>
          <w:rFonts w:asciiTheme="majorHAnsi" w:hAnsiTheme="majorHAnsi" w:cs="Arial"/>
        </w:rPr>
        <w:t xml:space="preserve">Oferta musi być sporządzona </w:t>
      </w:r>
      <w:r w:rsidR="00BE7D43" w:rsidRPr="009606B7">
        <w:rPr>
          <w:rFonts w:asciiTheme="majorHAnsi" w:hAnsiTheme="majorHAnsi" w:cs="Arial"/>
        </w:rPr>
        <w:t>p</w:t>
      </w:r>
      <w:r w:rsidRPr="009606B7">
        <w:rPr>
          <w:rFonts w:asciiTheme="majorHAnsi" w:hAnsiTheme="majorHAnsi" w:cs="Arial"/>
        </w:rPr>
        <w:t>od rygorem nieważności w formie elektronicznej.  Oferta musi być sporządzona w języku polskim, podpisana przez osobę upoważnioną.</w:t>
      </w:r>
    </w:p>
    <w:p w14:paraId="4C1FFCAB" w14:textId="77777777" w:rsidR="00CC121F" w:rsidRPr="009606B7" w:rsidRDefault="00CC121F" w:rsidP="00762C9D">
      <w:pPr>
        <w:pStyle w:val="Akapitzlist"/>
        <w:numPr>
          <w:ilvl w:val="1"/>
          <w:numId w:val="24"/>
        </w:numPr>
        <w:tabs>
          <w:tab w:val="left" w:pos="993"/>
        </w:tabs>
        <w:spacing w:before="60" w:after="60" w:line="240" w:lineRule="auto"/>
        <w:ind w:left="993" w:hanging="709"/>
        <w:jc w:val="both"/>
        <w:rPr>
          <w:rFonts w:asciiTheme="majorHAnsi" w:hAnsiTheme="majorHAnsi" w:cs="Arial"/>
        </w:rPr>
      </w:pPr>
      <w:r w:rsidRPr="009606B7">
        <w:rPr>
          <w:rFonts w:asciiTheme="majorHAnsi" w:hAnsiTheme="majorHAnsi" w:cs="Arial"/>
        </w:rPr>
        <w:t>Wykonawcy ponoszą wszelkie koszty związane z przygotowaniem i złożeniem oferty.</w:t>
      </w:r>
    </w:p>
    <w:p w14:paraId="692045E4" w14:textId="1DD71910" w:rsidR="00191797" w:rsidRPr="009606B7" w:rsidRDefault="00CC121F" w:rsidP="00762C9D">
      <w:pPr>
        <w:pStyle w:val="Akapitzlist"/>
        <w:numPr>
          <w:ilvl w:val="1"/>
          <w:numId w:val="24"/>
        </w:numPr>
        <w:tabs>
          <w:tab w:val="left" w:pos="993"/>
        </w:tabs>
        <w:spacing w:before="60" w:after="60" w:line="240" w:lineRule="auto"/>
        <w:ind w:left="993" w:hanging="709"/>
        <w:jc w:val="both"/>
        <w:rPr>
          <w:rFonts w:asciiTheme="majorHAnsi" w:hAnsiTheme="majorHAnsi" w:cs="Arial"/>
        </w:rPr>
      </w:pPr>
      <w:r w:rsidRPr="009606B7">
        <w:rPr>
          <w:rFonts w:asciiTheme="majorHAnsi" w:hAnsiTheme="majorHAnsi" w:cs="Arial"/>
        </w:rPr>
        <w:t>Wykonawcy przedstawiają ofertę zgodnie ze wszystkimi wymaganiami określonymi w</w:t>
      </w:r>
      <w:r w:rsidR="008E1106">
        <w:rPr>
          <w:rFonts w:asciiTheme="majorHAnsi" w:hAnsiTheme="majorHAnsi" w:cs="Arial"/>
        </w:rPr>
        <w:t> </w:t>
      </w:r>
      <w:r w:rsidRPr="009606B7">
        <w:rPr>
          <w:rFonts w:asciiTheme="majorHAnsi" w:hAnsiTheme="majorHAnsi" w:cs="Arial"/>
        </w:rPr>
        <w:t>SWZ.</w:t>
      </w:r>
    </w:p>
    <w:p w14:paraId="292C738E" w14:textId="4E7B65FC" w:rsidR="00191797" w:rsidRPr="009606B7" w:rsidRDefault="00191797" w:rsidP="00762C9D">
      <w:pPr>
        <w:pStyle w:val="Akapitzlist"/>
        <w:numPr>
          <w:ilvl w:val="1"/>
          <w:numId w:val="24"/>
        </w:numPr>
        <w:tabs>
          <w:tab w:val="left" w:pos="993"/>
        </w:tabs>
        <w:spacing w:before="60" w:after="60" w:line="240" w:lineRule="auto"/>
        <w:ind w:left="993" w:hanging="709"/>
        <w:jc w:val="both"/>
        <w:rPr>
          <w:rFonts w:asciiTheme="majorHAnsi" w:hAnsiTheme="majorHAnsi" w:cs="Arial"/>
        </w:rPr>
      </w:pPr>
      <w:r w:rsidRPr="009606B7">
        <w:rPr>
          <w:rFonts w:asciiTheme="majorHAnsi" w:hAnsiTheme="majorHAnsi" w:cs="Arial"/>
          <w:bCs/>
        </w:rPr>
        <w:t>W terminie składania ofert określonym w pkt 1</w:t>
      </w:r>
      <w:r w:rsidR="00B51FCA">
        <w:rPr>
          <w:rFonts w:asciiTheme="majorHAnsi" w:hAnsiTheme="majorHAnsi" w:cs="Arial"/>
          <w:bCs/>
        </w:rPr>
        <w:t>1</w:t>
      </w:r>
      <w:r w:rsidRPr="009606B7">
        <w:rPr>
          <w:rFonts w:asciiTheme="majorHAnsi" w:hAnsiTheme="majorHAnsi" w:cs="Arial"/>
          <w:bCs/>
        </w:rPr>
        <w:t xml:space="preserve">.1. SWZ wykonawca zobowiązany jest złożyć Zamawiającemu Ofertę zawierającą: </w:t>
      </w:r>
    </w:p>
    <w:p w14:paraId="7B66D4AC" w14:textId="07868543" w:rsidR="00F44327" w:rsidRPr="009606B7" w:rsidRDefault="00191797" w:rsidP="00762C9D">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t xml:space="preserve">formularz </w:t>
      </w:r>
      <w:r w:rsidR="003B24A7">
        <w:rPr>
          <w:rFonts w:asciiTheme="majorHAnsi" w:hAnsiTheme="majorHAnsi" w:cs="Arial"/>
        </w:rPr>
        <w:t>O</w:t>
      </w:r>
      <w:r w:rsidR="003B24A7" w:rsidRPr="009606B7">
        <w:rPr>
          <w:rFonts w:asciiTheme="majorHAnsi" w:hAnsiTheme="majorHAnsi" w:cs="Arial"/>
        </w:rPr>
        <w:t xml:space="preserve">ferty </w:t>
      </w:r>
      <w:r w:rsidRPr="009606B7">
        <w:rPr>
          <w:rFonts w:asciiTheme="majorHAnsi" w:hAnsiTheme="majorHAnsi" w:cs="Arial"/>
        </w:rPr>
        <w:t>(sporządzony wg wzoru stanowiącego załącznik nr 1 do SWZ)</w:t>
      </w:r>
      <w:r w:rsidR="00421AC0">
        <w:rPr>
          <w:rFonts w:asciiTheme="majorHAnsi" w:hAnsiTheme="majorHAnsi" w:cs="Arial"/>
        </w:rPr>
        <w:t>,</w:t>
      </w:r>
      <w:r w:rsidRPr="009606B7">
        <w:rPr>
          <w:rFonts w:asciiTheme="majorHAnsi" w:hAnsiTheme="majorHAnsi" w:cs="Arial"/>
        </w:rPr>
        <w:t xml:space="preserve"> </w:t>
      </w:r>
      <w:r w:rsidR="00B51FCA">
        <w:rPr>
          <w:rFonts w:asciiTheme="majorHAnsi" w:hAnsiTheme="majorHAnsi" w:cs="Arial"/>
        </w:rPr>
        <w:t xml:space="preserve">a </w:t>
      </w:r>
      <w:r w:rsidR="00421AC0">
        <w:rPr>
          <w:rFonts w:asciiTheme="majorHAnsi" w:hAnsiTheme="majorHAnsi" w:cs="Arial"/>
        </w:rPr>
        <w:t xml:space="preserve">dla </w:t>
      </w:r>
      <w:r w:rsidR="00421AC0" w:rsidRPr="00421AC0">
        <w:rPr>
          <w:rFonts w:asciiTheme="majorHAnsi" w:hAnsiTheme="majorHAnsi" w:cs="Arial"/>
          <w:b/>
          <w:bCs/>
        </w:rPr>
        <w:t>Części I</w:t>
      </w:r>
      <w:r w:rsidR="00421AC0">
        <w:rPr>
          <w:rFonts w:asciiTheme="majorHAnsi" w:hAnsiTheme="majorHAnsi" w:cs="Arial"/>
        </w:rPr>
        <w:t xml:space="preserve"> - </w:t>
      </w:r>
      <w:r w:rsidRPr="009606B7">
        <w:rPr>
          <w:rFonts w:asciiTheme="majorHAnsi" w:hAnsiTheme="majorHAnsi" w:cs="Arial"/>
        </w:rPr>
        <w:t>wraz z Kosztory</w:t>
      </w:r>
      <w:r w:rsidR="00421AC0">
        <w:rPr>
          <w:rFonts w:asciiTheme="majorHAnsi" w:hAnsiTheme="majorHAnsi" w:cs="Arial"/>
        </w:rPr>
        <w:t>sem</w:t>
      </w:r>
      <w:r w:rsidRPr="009606B7">
        <w:rPr>
          <w:rFonts w:asciiTheme="majorHAnsi" w:hAnsiTheme="majorHAnsi" w:cs="Arial"/>
        </w:rPr>
        <w:t xml:space="preserve"> </w:t>
      </w:r>
      <w:r w:rsidR="00764007" w:rsidRPr="009606B7">
        <w:rPr>
          <w:rFonts w:asciiTheme="majorHAnsi" w:hAnsiTheme="majorHAnsi" w:cs="Arial"/>
        </w:rPr>
        <w:t>o</w:t>
      </w:r>
      <w:r w:rsidRPr="009606B7">
        <w:rPr>
          <w:rFonts w:asciiTheme="majorHAnsi" w:hAnsiTheme="majorHAnsi" w:cs="Arial"/>
        </w:rPr>
        <w:t>fertow</w:t>
      </w:r>
      <w:r w:rsidR="00421AC0">
        <w:rPr>
          <w:rFonts w:asciiTheme="majorHAnsi" w:hAnsiTheme="majorHAnsi" w:cs="Arial"/>
        </w:rPr>
        <w:t>ym</w:t>
      </w:r>
      <w:r w:rsidRPr="009606B7">
        <w:rPr>
          <w:rFonts w:asciiTheme="majorHAnsi" w:hAnsiTheme="majorHAnsi" w:cs="Arial"/>
        </w:rPr>
        <w:t xml:space="preserve"> (sporządzony</w:t>
      </w:r>
      <w:r w:rsidR="00421AC0">
        <w:rPr>
          <w:rFonts w:asciiTheme="majorHAnsi" w:hAnsiTheme="majorHAnsi" w:cs="Arial"/>
        </w:rPr>
        <w:t>m</w:t>
      </w:r>
      <w:r w:rsidRPr="009606B7">
        <w:rPr>
          <w:rFonts w:asciiTheme="majorHAnsi" w:hAnsiTheme="majorHAnsi" w:cs="Arial"/>
        </w:rPr>
        <w:t xml:space="preserve"> wg wzor</w:t>
      </w:r>
      <w:r w:rsidR="00421AC0">
        <w:rPr>
          <w:rFonts w:asciiTheme="majorHAnsi" w:hAnsiTheme="majorHAnsi" w:cs="Arial"/>
        </w:rPr>
        <w:t>u</w:t>
      </w:r>
      <w:r w:rsidR="00764007" w:rsidRPr="009606B7">
        <w:rPr>
          <w:rFonts w:asciiTheme="majorHAnsi" w:hAnsiTheme="majorHAnsi" w:cs="Arial"/>
        </w:rPr>
        <w:t>,</w:t>
      </w:r>
      <w:r w:rsidRPr="009606B7">
        <w:rPr>
          <w:rFonts w:asciiTheme="majorHAnsi" w:hAnsiTheme="majorHAnsi" w:cs="Arial"/>
        </w:rPr>
        <w:t xml:space="preserve"> stanowiąc</w:t>
      </w:r>
      <w:r w:rsidR="00421AC0">
        <w:rPr>
          <w:rFonts w:asciiTheme="majorHAnsi" w:hAnsiTheme="majorHAnsi" w:cs="Arial"/>
        </w:rPr>
        <w:t>ego</w:t>
      </w:r>
      <w:r w:rsidRPr="009606B7">
        <w:rPr>
          <w:rFonts w:asciiTheme="majorHAnsi" w:hAnsiTheme="majorHAnsi" w:cs="Arial"/>
        </w:rPr>
        <w:t xml:space="preserve"> załącznik </w:t>
      </w:r>
      <w:r w:rsidR="00764007" w:rsidRPr="009606B7">
        <w:rPr>
          <w:rFonts w:asciiTheme="majorHAnsi" w:hAnsiTheme="majorHAnsi" w:cs="Arial"/>
        </w:rPr>
        <w:t xml:space="preserve">do formularza </w:t>
      </w:r>
      <w:r w:rsidR="003B24A7">
        <w:rPr>
          <w:rFonts w:asciiTheme="majorHAnsi" w:hAnsiTheme="majorHAnsi" w:cs="Arial"/>
        </w:rPr>
        <w:t>O</w:t>
      </w:r>
      <w:r w:rsidR="00764007" w:rsidRPr="009606B7">
        <w:rPr>
          <w:rFonts w:asciiTheme="majorHAnsi" w:hAnsiTheme="majorHAnsi" w:cs="Arial"/>
        </w:rPr>
        <w:t xml:space="preserve">ferty – załącznika </w:t>
      </w:r>
      <w:r w:rsidRPr="009606B7">
        <w:rPr>
          <w:rFonts w:asciiTheme="majorHAnsi" w:hAnsiTheme="majorHAnsi" w:cs="Arial"/>
        </w:rPr>
        <w:t xml:space="preserve">nr </w:t>
      </w:r>
      <w:r w:rsidR="00764007" w:rsidRPr="009606B7">
        <w:rPr>
          <w:rFonts w:asciiTheme="majorHAnsi" w:hAnsiTheme="majorHAnsi" w:cs="Arial"/>
        </w:rPr>
        <w:t>1</w:t>
      </w:r>
      <w:r w:rsidRPr="009606B7">
        <w:rPr>
          <w:rFonts w:asciiTheme="majorHAnsi" w:hAnsiTheme="majorHAnsi" w:cs="Arial"/>
        </w:rPr>
        <w:t xml:space="preserve"> do SWZ),</w:t>
      </w:r>
      <w:r w:rsidRPr="009606B7">
        <w:rPr>
          <w:rFonts w:asciiTheme="majorHAnsi" w:hAnsiTheme="majorHAnsi" w:cs="Arial"/>
          <w:bCs/>
        </w:rPr>
        <w:t xml:space="preserve"> sporządzon</w:t>
      </w:r>
      <w:r w:rsidR="00421AC0">
        <w:rPr>
          <w:rFonts w:asciiTheme="majorHAnsi" w:hAnsiTheme="majorHAnsi" w:cs="Arial"/>
          <w:bCs/>
        </w:rPr>
        <w:t>y</w:t>
      </w:r>
      <w:r w:rsidRPr="009606B7">
        <w:rPr>
          <w:rFonts w:asciiTheme="majorHAnsi" w:hAnsiTheme="majorHAnsi" w:cs="Arial"/>
          <w:bCs/>
        </w:rPr>
        <w:t xml:space="preserve"> pod rygorem nieważności, w formie elektronicznej</w:t>
      </w:r>
      <w:r w:rsidR="00875621">
        <w:rPr>
          <w:rFonts w:asciiTheme="majorHAnsi" w:hAnsiTheme="majorHAnsi" w:cs="Arial"/>
          <w:bCs/>
        </w:rPr>
        <w:t>,</w:t>
      </w:r>
    </w:p>
    <w:p w14:paraId="0EB37684" w14:textId="77777777" w:rsidR="00F44327" w:rsidRPr="009606B7" w:rsidRDefault="00191797" w:rsidP="00762C9D">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t xml:space="preserve">JEDZ jako własne oświadczenie Wykonawcy, </w:t>
      </w:r>
      <w:bookmarkStart w:id="27" w:name="_Hlk74609646"/>
      <w:r w:rsidRPr="009606B7">
        <w:rPr>
          <w:rFonts w:asciiTheme="majorHAnsi" w:hAnsiTheme="majorHAnsi" w:cs="Arial"/>
        </w:rPr>
        <w:t>sporządzone p</w:t>
      </w:r>
      <w:r w:rsidRPr="009606B7">
        <w:rPr>
          <w:rFonts w:asciiTheme="majorHAnsi" w:hAnsiTheme="majorHAnsi" w:cs="Arial"/>
          <w:bCs/>
        </w:rPr>
        <w:t xml:space="preserve">od rygorem nieważności w formie elektronicznej, </w:t>
      </w:r>
    </w:p>
    <w:bookmarkEnd w:id="27"/>
    <w:p w14:paraId="12E6982E" w14:textId="77777777" w:rsidR="00F44327" w:rsidRPr="009606B7" w:rsidRDefault="00191797" w:rsidP="00762C9D">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t>JEDZ dla każdego z podmiotów udostępniających Wykonawcy zasoby, p</w:t>
      </w:r>
      <w:r w:rsidRPr="009606B7">
        <w:rPr>
          <w:rFonts w:asciiTheme="majorHAnsi" w:hAnsiTheme="majorHAnsi" w:cs="Arial"/>
          <w:bCs/>
        </w:rPr>
        <w:t>od rygorem nieważności, w formie elektronicznej,</w:t>
      </w:r>
      <w:r w:rsidRPr="009606B7">
        <w:rPr>
          <w:rFonts w:asciiTheme="majorHAnsi" w:hAnsiTheme="majorHAnsi" w:cs="Arial"/>
        </w:rPr>
        <w:t xml:space="preserve"> o ile wykonawca polega na zasobach innych podmiotów,</w:t>
      </w:r>
    </w:p>
    <w:p w14:paraId="39827F50" w14:textId="3ED43566" w:rsidR="00F44327" w:rsidRPr="008B2703" w:rsidRDefault="00191797" w:rsidP="004A3E69">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t>JEDZ dla każdego z wykonawców wspólnie ubiegających się o udzielenie zamówienia, w przypadku wykonawców wspólnie ubiegających się o</w:t>
      </w:r>
      <w:r w:rsidR="008E1106">
        <w:rPr>
          <w:rFonts w:asciiTheme="majorHAnsi" w:hAnsiTheme="majorHAnsi" w:cs="Arial"/>
        </w:rPr>
        <w:t> </w:t>
      </w:r>
      <w:r w:rsidRPr="009606B7">
        <w:rPr>
          <w:rFonts w:asciiTheme="majorHAnsi" w:hAnsiTheme="majorHAnsi" w:cs="Arial"/>
        </w:rPr>
        <w:t>udzielenie zamówienia,</w:t>
      </w:r>
      <w:r w:rsidR="00B43610" w:rsidRPr="00B43610">
        <w:rPr>
          <w:rFonts w:asciiTheme="majorHAnsi" w:hAnsiTheme="majorHAnsi" w:cs="Arial"/>
        </w:rPr>
        <w:t xml:space="preserve"> </w:t>
      </w:r>
      <w:r w:rsidR="00B43610" w:rsidRPr="009606B7">
        <w:rPr>
          <w:rFonts w:asciiTheme="majorHAnsi" w:hAnsiTheme="majorHAnsi" w:cs="Arial"/>
        </w:rPr>
        <w:t>sporządzone p</w:t>
      </w:r>
      <w:r w:rsidR="00B43610" w:rsidRPr="009606B7">
        <w:rPr>
          <w:rFonts w:asciiTheme="majorHAnsi" w:hAnsiTheme="majorHAnsi" w:cs="Arial"/>
          <w:bCs/>
        </w:rPr>
        <w:t xml:space="preserve">od rygorem nieważności w formie elektronicznej, </w:t>
      </w:r>
    </w:p>
    <w:p w14:paraId="11E7348A" w14:textId="79376134" w:rsidR="00F44327" w:rsidRPr="009606B7" w:rsidRDefault="00191797" w:rsidP="008B2703">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Wykonawca wykazując spełnienie warunków udziału w postępowaniu polega na zdolnościach innych podmiotów</w:t>
      </w:r>
      <w:r w:rsidR="00764007" w:rsidRPr="009606B7">
        <w:rPr>
          <w:rFonts w:asciiTheme="majorHAnsi" w:hAnsiTheme="majorHAnsi" w:cs="Arial"/>
        </w:rPr>
        <w:t>;</w:t>
      </w:r>
      <w:r w:rsidRPr="009606B7">
        <w:rPr>
          <w:rFonts w:asciiTheme="majorHAnsi" w:hAnsiTheme="majorHAnsi" w:cs="Arial"/>
        </w:rPr>
        <w:t xml:space="preserve"> (N</w:t>
      </w:r>
      <w:r w:rsidRPr="009606B7">
        <w:rPr>
          <w:rFonts w:asciiTheme="majorHAnsi" w:hAnsiTheme="majorHAnsi" w:cs="Arial"/>
          <w:bCs/>
        </w:rPr>
        <w:t xml:space="preserve">iewiążący wzór zobowiązania do oddania wykonawcy do dyspozycji niezbędnych zasobów na potrzeby wykonania zamówienia stanowi załącznik nr </w:t>
      </w:r>
      <w:r w:rsidR="00EE3CB3" w:rsidRPr="009606B7">
        <w:rPr>
          <w:rFonts w:asciiTheme="majorHAnsi" w:hAnsiTheme="majorHAnsi" w:cs="Arial"/>
          <w:bCs/>
        </w:rPr>
        <w:t>5</w:t>
      </w:r>
      <w:r w:rsidRPr="009606B7">
        <w:rPr>
          <w:rFonts w:asciiTheme="majorHAnsi" w:hAnsiTheme="majorHAnsi" w:cs="Arial"/>
          <w:bCs/>
        </w:rPr>
        <w:t xml:space="preserve"> do SWZ),</w:t>
      </w:r>
    </w:p>
    <w:p w14:paraId="6D94D869" w14:textId="51D4BD27" w:rsidR="00B62BC3" w:rsidRPr="008B2703" w:rsidRDefault="00191797" w:rsidP="008B2703">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lastRenderedPageBreak/>
        <w:t>odpis lub informacja z Krajowego Rejestru Sądowego, Centralnej Ewidencji i</w:t>
      </w:r>
      <w:r w:rsidR="008E1106">
        <w:rPr>
          <w:rFonts w:asciiTheme="majorHAnsi" w:hAnsiTheme="majorHAnsi" w:cs="Arial"/>
        </w:rPr>
        <w:t> </w:t>
      </w:r>
      <w:r w:rsidRPr="009606B7">
        <w:rPr>
          <w:rFonts w:asciiTheme="majorHAnsi" w:hAnsiTheme="majorHAnsi" w:cs="Arial"/>
        </w:rPr>
        <w:t>Informacji o Działalności Gospodarczej lub innego właściwego rejestru w</w:t>
      </w:r>
      <w:r w:rsidR="008E1106">
        <w:rPr>
          <w:rFonts w:asciiTheme="majorHAnsi" w:hAnsiTheme="majorHAnsi" w:cs="Arial"/>
        </w:rPr>
        <w:t> </w:t>
      </w:r>
      <w:r w:rsidRPr="009606B7">
        <w:rPr>
          <w:rFonts w:asciiTheme="majorHAnsi" w:hAnsiTheme="majorHAnsi" w:cs="Arial"/>
        </w:rPr>
        <w:t>celu potwierdzenia, że osoba działająca w imieniu Wykonawcy</w:t>
      </w:r>
      <w:r w:rsidR="00B62BC3">
        <w:rPr>
          <w:rFonts w:asciiTheme="majorHAnsi" w:hAnsiTheme="majorHAnsi" w:cs="Arial"/>
        </w:rPr>
        <w:t>/podmiotu udostępniającego zasoby na zasadach określonych w art. 118 PZP</w:t>
      </w:r>
      <w:r w:rsidRPr="009606B7">
        <w:rPr>
          <w:rFonts w:asciiTheme="majorHAnsi" w:hAnsiTheme="majorHAnsi" w:cs="Arial"/>
        </w:rPr>
        <w:t xml:space="preserve"> jest umocowana do jego reprezentowania. Wykonawca nie jest zobowiązany do złożenia dokumentów, o których mowa w zdaniu poprzednim, jeżeli Zamawiający może je uzyskać za pomocą bezpłatnych i ogólnodostępnych baz danych, o ile Wykonawca</w:t>
      </w:r>
      <w:r w:rsidR="00C35A92">
        <w:rPr>
          <w:rFonts w:asciiTheme="majorHAnsi" w:hAnsiTheme="majorHAnsi" w:cs="Arial"/>
        </w:rPr>
        <w:t>/podmiot udostępniający zasoby</w:t>
      </w:r>
      <w:r w:rsidRPr="009606B7">
        <w:rPr>
          <w:rFonts w:asciiTheme="majorHAnsi" w:hAnsiTheme="majorHAnsi" w:cs="Arial"/>
        </w:rPr>
        <w:t xml:space="preserve"> dostarczy dane umożliwiające dostęp do tych dokumentów</w:t>
      </w:r>
      <w:r w:rsidR="00CA41A6">
        <w:rPr>
          <w:rFonts w:asciiTheme="majorHAnsi" w:hAnsiTheme="majorHAnsi" w:cs="Arial"/>
        </w:rPr>
        <w:t>,</w:t>
      </w:r>
    </w:p>
    <w:p w14:paraId="1F1B34B3" w14:textId="747F61FB" w:rsidR="00C35A92" w:rsidRPr="008B2703" w:rsidRDefault="00191797" w:rsidP="008B2703">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t>pełnomocnictwo lub inny dokument potwierdzający umocowanie do reprezentowania Wykonawcy</w:t>
      </w:r>
      <w:r w:rsidR="00C35A92">
        <w:rPr>
          <w:rFonts w:asciiTheme="majorHAnsi" w:hAnsiTheme="majorHAnsi" w:cs="Arial"/>
        </w:rPr>
        <w:t>/podmiotu udostępniającego zasoby na zasadach określonych w art. 118 PZP</w:t>
      </w:r>
      <w:r w:rsidRPr="009606B7">
        <w:rPr>
          <w:rFonts w:asciiTheme="majorHAnsi" w:hAnsiTheme="majorHAnsi" w:cs="Arial"/>
        </w:rPr>
        <w:t xml:space="preserve">, jeżeli w imieniu Wykonawcy działa osoba, której umocowanie do jego reprezentowania nie wynika z </w:t>
      </w:r>
      <w:r w:rsidR="00C4349E">
        <w:rPr>
          <w:rFonts w:asciiTheme="majorHAnsi" w:hAnsiTheme="majorHAnsi" w:cs="Arial"/>
        </w:rPr>
        <w:t xml:space="preserve">innych </w:t>
      </w:r>
      <w:r w:rsidRPr="009606B7">
        <w:rPr>
          <w:rFonts w:asciiTheme="majorHAnsi" w:hAnsiTheme="majorHAnsi" w:cs="Arial"/>
        </w:rPr>
        <w:t>dokumentów, o</w:t>
      </w:r>
      <w:r w:rsidR="008E1106">
        <w:rPr>
          <w:rFonts w:asciiTheme="majorHAnsi" w:hAnsiTheme="majorHAnsi" w:cs="Arial"/>
        </w:rPr>
        <w:t> </w:t>
      </w:r>
      <w:r w:rsidRPr="009606B7">
        <w:rPr>
          <w:rFonts w:asciiTheme="majorHAnsi" w:hAnsiTheme="majorHAnsi" w:cs="Arial"/>
        </w:rPr>
        <w:t>których mowa w pkt 1</w:t>
      </w:r>
      <w:r w:rsidR="00B51FCA">
        <w:rPr>
          <w:rFonts w:asciiTheme="majorHAnsi" w:hAnsiTheme="majorHAnsi" w:cs="Arial"/>
        </w:rPr>
        <w:t>0</w:t>
      </w:r>
      <w:r w:rsidRPr="009606B7">
        <w:rPr>
          <w:rFonts w:asciiTheme="majorHAnsi" w:hAnsiTheme="majorHAnsi" w:cs="Arial"/>
        </w:rPr>
        <w:t>.4.</w:t>
      </w:r>
      <w:r w:rsidR="00F44327" w:rsidRPr="009606B7">
        <w:rPr>
          <w:rFonts w:asciiTheme="majorHAnsi" w:hAnsiTheme="majorHAnsi" w:cs="Arial"/>
        </w:rPr>
        <w:t>6.</w:t>
      </w:r>
      <w:r w:rsidRPr="009606B7">
        <w:rPr>
          <w:rFonts w:asciiTheme="majorHAnsi" w:hAnsiTheme="majorHAnsi" w:cs="Arial"/>
        </w:rPr>
        <w:t xml:space="preserve"> SWZ, sporządzone p</w:t>
      </w:r>
      <w:r w:rsidRPr="009606B7">
        <w:rPr>
          <w:rFonts w:asciiTheme="majorHAnsi" w:hAnsiTheme="majorHAnsi" w:cs="Arial"/>
          <w:bCs/>
        </w:rPr>
        <w:t>od rygorem nieważności w</w:t>
      </w:r>
      <w:r w:rsidR="008E1106">
        <w:rPr>
          <w:rFonts w:asciiTheme="majorHAnsi" w:hAnsiTheme="majorHAnsi" w:cs="Arial"/>
          <w:bCs/>
        </w:rPr>
        <w:t> </w:t>
      </w:r>
      <w:r w:rsidRPr="009606B7">
        <w:rPr>
          <w:rFonts w:asciiTheme="majorHAnsi" w:hAnsiTheme="majorHAnsi" w:cs="Arial"/>
          <w:bCs/>
        </w:rPr>
        <w:t>formie elektronicznej</w:t>
      </w:r>
      <w:r w:rsidR="00CA41A6">
        <w:rPr>
          <w:rFonts w:asciiTheme="majorHAnsi" w:hAnsiTheme="majorHAnsi" w:cs="Arial"/>
          <w:bCs/>
        </w:rPr>
        <w:t xml:space="preserve"> lub w sposób określony w pk</w:t>
      </w:r>
      <w:r w:rsidR="00E65E96">
        <w:rPr>
          <w:rFonts w:asciiTheme="majorHAnsi" w:hAnsiTheme="majorHAnsi" w:cs="Arial"/>
          <w:bCs/>
        </w:rPr>
        <w:t>t 8.16.-8.20 SWZ</w:t>
      </w:r>
      <w:r w:rsidRPr="009606B7">
        <w:rPr>
          <w:rFonts w:asciiTheme="majorHAnsi" w:hAnsiTheme="majorHAnsi" w:cs="Arial"/>
          <w:bCs/>
        </w:rPr>
        <w:t xml:space="preserve">, </w:t>
      </w:r>
    </w:p>
    <w:p w14:paraId="788E93AA" w14:textId="68FAB67C" w:rsidR="00F44327" w:rsidRPr="009606B7" w:rsidRDefault="00191797" w:rsidP="008B2703">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w:t>
      </w:r>
      <w:r w:rsidR="008E1106">
        <w:rPr>
          <w:rFonts w:asciiTheme="majorHAnsi" w:hAnsiTheme="majorHAnsi" w:cs="Arial"/>
        </w:rPr>
        <w:t> </w:t>
      </w:r>
      <w:r w:rsidRPr="009606B7">
        <w:rPr>
          <w:rFonts w:asciiTheme="majorHAnsi" w:hAnsiTheme="majorHAnsi" w:cs="Arial"/>
        </w:rPr>
        <w:t>udzielenie zamówienia, sporządzone p</w:t>
      </w:r>
      <w:r w:rsidRPr="009606B7">
        <w:rPr>
          <w:rFonts w:asciiTheme="majorHAnsi" w:hAnsiTheme="majorHAnsi" w:cs="Arial"/>
          <w:bCs/>
        </w:rPr>
        <w:t>od rygorem nieważności w formie elektronicznej</w:t>
      </w:r>
      <w:r w:rsidR="00E65E96">
        <w:rPr>
          <w:rFonts w:asciiTheme="majorHAnsi" w:hAnsiTheme="majorHAnsi" w:cs="Arial"/>
          <w:bCs/>
        </w:rPr>
        <w:t xml:space="preserve"> lub w sposób określony w pkt </w:t>
      </w:r>
      <w:r w:rsidR="00B51FCA">
        <w:rPr>
          <w:rFonts w:asciiTheme="majorHAnsi" w:hAnsiTheme="majorHAnsi" w:cs="Arial"/>
          <w:bCs/>
        </w:rPr>
        <w:t>7</w:t>
      </w:r>
      <w:r w:rsidR="00E65E96">
        <w:rPr>
          <w:rFonts w:asciiTheme="majorHAnsi" w:hAnsiTheme="majorHAnsi" w:cs="Arial"/>
          <w:bCs/>
        </w:rPr>
        <w:t>.16.-</w:t>
      </w:r>
      <w:r w:rsidR="00B51FCA">
        <w:rPr>
          <w:rFonts w:asciiTheme="majorHAnsi" w:hAnsiTheme="majorHAnsi" w:cs="Arial"/>
          <w:bCs/>
        </w:rPr>
        <w:t>7</w:t>
      </w:r>
      <w:r w:rsidR="00E65E96">
        <w:rPr>
          <w:rFonts w:asciiTheme="majorHAnsi" w:hAnsiTheme="majorHAnsi" w:cs="Arial"/>
          <w:bCs/>
        </w:rPr>
        <w:t>.2</w:t>
      </w:r>
      <w:r w:rsidR="00B51FCA">
        <w:rPr>
          <w:rFonts w:asciiTheme="majorHAnsi" w:hAnsiTheme="majorHAnsi" w:cs="Arial"/>
          <w:bCs/>
        </w:rPr>
        <w:t>1</w:t>
      </w:r>
      <w:r w:rsidR="00E65E96">
        <w:rPr>
          <w:rFonts w:asciiTheme="majorHAnsi" w:hAnsiTheme="majorHAnsi" w:cs="Arial"/>
          <w:bCs/>
        </w:rPr>
        <w:t>. SWZ</w:t>
      </w:r>
      <w:r w:rsidRPr="009606B7">
        <w:rPr>
          <w:rFonts w:asciiTheme="majorHAnsi" w:hAnsiTheme="majorHAnsi" w:cs="Arial"/>
          <w:bCs/>
        </w:rPr>
        <w:t>,</w:t>
      </w:r>
    </w:p>
    <w:p w14:paraId="0655E838" w14:textId="1AD1DF20" w:rsidR="005B6411" w:rsidRPr="009606B7" w:rsidRDefault="005B6411" w:rsidP="008B2703">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Pr>
          <w:rFonts w:ascii="Cambria" w:hAnsi="Cambria" w:cs="Arial"/>
          <w:bCs/>
        </w:rPr>
        <w:t>podmiotowy środek dowodowy w postaci oświadczenia, o którym mowa w art. 117 ust. 4 PZP – z którego wynika, które usługi wykonają poszczególni Wykonawcy, w przypadku wykonawców wspólnie ubiegających się o udzielenie zamówienia. (</w:t>
      </w:r>
      <w:r>
        <w:rPr>
          <w:rFonts w:ascii="Cambria" w:hAnsi="Cambria" w:cs="Arial"/>
          <w:bCs/>
          <w:iCs/>
        </w:rPr>
        <w:t>Zamawiający rekomenduje wykorzystać oświadczenie znajdujące się w treści formularza Oferty stanowiącego załącznik nr 1 do SWZ).</w:t>
      </w:r>
    </w:p>
    <w:p w14:paraId="5AC3252A" w14:textId="1A7CFC83" w:rsidR="00191797" w:rsidRPr="009606B7" w:rsidRDefault="00191797" w:rsidP="008B2703">
      <w:pPr>
        <w:pStyle w:val="Akapitzlist"/>
        <w:numPr>
          <w:ilvl w:val="2"/>
          <w:numId w:val="24"/>
        </w:numPr>
        <w:autoSpaceDE w:val="0"/>
        <w:autoSpaceDN w:val="0"/>
        <w:adjustRightInd w:val="0"/>
        <w:spacing w:before="60" w:after="60" w:line="240" w:lineRule="auto"/>
        <w:ind w:left="1843" w:hanging="850"/>
        <w:contextualSpacing w:val="0"/>
        <w:jc w:val="both"/>
        <w:rPr>
          <w:rFonts w:asciiTheme="majorHAnsi" w:hAnsiTheme="majorHAnsi" w:cs="Arial"/>
          <w:bCs/>
        </w:rPr>
      </w:pPr>
      <w:r w:rsidRPr="009606B7">
        <w:rPr>
          <w:rFonts w:asciiTheme="majorHAnsi" w:hAnsiTheme="majorHAnsi" w:cs="Arial"/>
        </w:rPr>
        <w:t xml:space="preserve">wadium w oryginale w postaci elektronicznej, opatrzonej kwalifikowanym podpisem elektronicznym </w:t>
      </w:r>
      <w:r w:rsidRPr="009606B7">
        <w:rPr>
          <w:rFonts w:asciiTheme="majorHAnsi" w:hAnsiTheme="majorHAnsi" w:cs="Arial"/>
          <w:bCs/>
        </w:rPr>
        <w:t>osób upoważnionych do jego wystawienia</w:t>
      </w:r>
      <w:r w:rsidRPr="009606B7">
        <w:rPr>
          <w:rFonts w:asciiTheme="majorHAnsi" w:hAnsiTheme="majorHAnsi" w:cs="Arial"/>
        </w:rPr>
        <w:t xml:space="preserve"> (tylko, gdy Wykonawca wnosi wadium w formie niepieniężnej).</w:t>
      </w:r>
    </w:p>
    <w:p w14:paraId="4C2F8C9A" w14:textId="6C64B385" w:rsidR="00191797" w:rsidRPr="00012834" w:rsidRDefault="00191797" w:rsidP="00A712C4">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cs="Arial"/>
        </w:rPr>
        <w:t>Dokumenty składane wraz z ofertą, w tym pełnomocnictwa powinny zostać sporządzone w sposób określony</w:t>
      </w:r>
      <w:r w:rsidR="005D3325">
        <w:rPr>
          <w:rFonts w:ascii="Cambria" w:hAnsi="Cambria" w:cs="Arial"/>
        </w:rPr>
        <w:t xml:space="preserve"> w rozporządzeniu Prezesa Rady Ministrów z dnia 23 grudnia 2020 r. w sprawie sposobu sporządzania i przekazywania informacji oraz wymagań technicznych dla dokumentów elektronicznych oraz środków komunikacji elektronicznej w postępowaniu o udzielenie zamówienia publicznego lub konkursie </w:t>
      </w:r>
      <w:bookmarkStart w:id="28" w:name="_Hlk63017612"/>
      <w:r w:rsidR="005D3325">
        <w:rPr>
          <w:rFonts w:ascii="Cambria" w:hAnsi="Cambria" w:cs="Arial"/>
        </w:rPr>
        <w:t>(Dz. U. z 2020 r. poz. 2415).</w:t>
      </w:r>
      <w:bookmarkEnd w:id="28"/>
    </w:p>
    <w:p w14:paraId="2F6FC675" w14:textId="765DC91A" w:rsidR="00772D86" w:rsidRPr="009606B7" w:rsidRDefault="00772D86" w:rsidP="008B2703">
      <w:pPr>
        <w:pStyle w:val="Akapitzlist"/>
        <w:spacing w:before="60" w:after="60" w:line="240" w:lineRule="auto"/>
        <w:ind w:left="993"/>
        <w:jc w:val="both"/>
        <w:rPr>
          <w:rFonts w:asciiTheme="majorHAnsi" w:hAnsiTheme="majorHAnsi" w:cs="Arial"/>
        </w:rPr>
      </w:pPr>
    </w:p>
    <w:p w14:paraId="68B3B79D" w14:textId="0FACDAC1" w:rsidR="00765DD2" w:rsidRDefault="00765DD2" w:rsidP="00A712C4">
      <w:pPr>
        <w:pStyle w:val="Akapitzlist"/>
        <w:numPr>
          <w:ilvl w:val="1"/>
          <w:numId w:val="24"/>
        </w:numPr>
        <w:spacing w:before="60" w:after="60" w:line="240" w:lineRule="auto"/>
        <w:ind w:left="993" w:hanging="709"/>
        <w:jc w:val="both"/>
        <w:rPr>
          <w:rFonts w:asciiTheme="majorHAnsi" w:hAnsiTheme="majorHAnsi" w:cs="Arial"/>
        </w:rPr>
      </w:pPr>
      <w:r w:rsidRPr="00B22C21">
        <w:rPr>
          <w:rFonts w:asciiTheme="majorHAnsi" w:hAnsiTheme="majorHAnsi" w:cs="Arial"/>
        </w:rPr>
        <w:t>Zamawiający nie ujawnia informacji stanowiących tajemnicę przedsiębiorstwa w</w:t>
      </w:r>
      <w:r w:rsidR="008E1106">
        <w:rPr>
          <w:rFonts w:asciiTheme="majorHAnsi" w:hAnsiTheme="majorHAnsi" w:cs="Arial"/>
        </w:rPr>
        <w:t> </w:t>
      </w:r>
      <w:r w:rsidRPr="00B22C21">
        <w:rPr>
          <w:rFonts w:asciiTheme="majorHAnsi" w:hAnsiTheme="majorHAnsi" w:cs="Arial"/>
        </w:rPr>
        <w:t xml:space="preserve">rozumieniu art. 11 ust. 2 ustawy z dnia 16 kwietnia 1993 r. o zwalczaniu nieuczciwej konkurencji (tekst jedn.: Dz. U. z </w:t>
      </w:r>
      <w:r w:rsidR="00772D86" w:rsidRPr="00B22C21">
        <w:rPr>
          <w:rFonts w:asciiTheme="majorHAnsi" w:hAnsiTheme="majorHAnsi" w:cs="Arial"/>
        </w:rPr>
        <w:t>20</w:t>
      </w:r>
      <w:r w:rsidR="00772D86">
        <w:rPr>
          <w:rFonts w:asciiTheme="majorHAnsi" w:hAnsiTheme="majorHAnsi" w:cs="Arial"/>
        </w:rPr>
        <w:t>20</w:t>
      </w:r>
      <w:r w:rsidR="00772D86" w:rsidRPr="00B22C21">
        <w:rPr>
          <w:rFonts w:asciiTheme="majorHAnsi" w:hAnsiTheme="majorHAnsi" w:cs="Arial"/>
        </w:rPr>
        <w:t xml:space="preserve"> </w:t>
      </w:r>
      <w:r w:rsidRPr="00B22C21">
        <w:rPr>
          <w:rFonts w:asciiTheme="majorHAnsi" w:hAnsiTheme="majorHAnsi" w:cs="Arial"/>
        </w:rPr>
        <w:t>r., poz. 1</w:t>
      </w:r>
      <w:r w:rsidR="00772D86">
        <w:rPr>
          <w:rFonts w:asciiTheme="majorHAnsi" w:hAnsiTheme="majorHAnsi" w:cs="Arial"/>
        </w:rPr>
        <w:t>913</w:t>
      </w:r>
      <w:r w:rsidRPr="00B22C21">
        <w:rPr>
          <w:rFonts w:asciiTheme="majorHAnsi" w:hAnsiTheme="majorHAnsi" w:cs="Arial"/>
        </w:rPr>
        <w:t>), jeżeli Wykonawca, wraz z</w:t>
      </w:r>
      <w:r w:rsidR="008E1106">
        <w:rPr>
          <w:rFonts w:asciiTheme="majorHAnsi" w:hAnsiTheme="majorHAnsi" w:cs="Arial"/>
        </w:rPr>
        <w:t> </w:t>
      </w:r>
      <w:r w:rsidRPr="00B22C21">
        <w:rPr>
          <w:rFonts w:asciiTheme="majorHAnsi" w:hAnsiTheme="majorHAnsi" w:cs="Arial"/>
        </w:rPr>
        <w:t xml:space="preserve">przekazaniem takich informacji, zastrzegł, że nie mogą być one udostępnione oraz wykazał, że zastrzeżone informacje stanowią tajemnicę przedsiębiorstwa. Wykonawca nie może zastrzec informacji, o których mowa w art. 222 ust. 5 PZP. </w:t>
      </w:r>
    </w:p>
    <w:p w14:paraId="15B93AC8" w14:textId="77777777" w:rsidR="00772D86" w:rsidRPr="00B22C21" w:rsidRDefault="00772D86" w:rsidP="008B2703">
      <w:pPr>
        <w:pStyle w:val="Akapitzlist"/>
        <w:spacing w:before="60" w:after="60" w:line="240" w:lineRule="auto"/>
        <w:ind w:left="993"/>
        <w:jc w:val="both"/>
        <w:rPr>
          <w:rFonts w:asciiTheme="majorHAnsi" w:hAnsiTheme="majorHAnsi" w:cs="Arial"/>
        </w:rPr>
      </w:pPr>
    </w:p>
    <w:p w14:paraId="34E9F08D" w14:textId="73014B24" w:rsidR="00772D86" w:rsidRPr="00B22C21" w:rsidRDefault="00765DD2" w:rsidP="009530CE">
      <w:pPr>
        <w:spacing w:before="60" w:after="60" w:line="240" w:lineRule="auto"/>
        <w:ind w:left="993"/>
        <w:jc w:val="both"/>
        <w:rPr>
          <w:rFonts w:asciiTheme="majorHAnsi" w:hAnsiTheme="majorHAnsi" w:cs="Arial"/>
        </w:rPr>
      </w:pPr>
      <w:r w:rsidRPr="00B22C21">
        <w:rPr>
          <w:rFonts w:asciiTheme="majorHAnsi" w:hAnsiTheme="majorHAnsi" w:cs="Arial"/>
        </w:rPr>
        <w:t xml:space="preserve">Jeżeli Wykonawca składa wraz z ofertą informacje stanowiące tajemnicę przedsiębiorstwa, to wówczas informacje te muszą być wyodrębnione w formie osobnego pliku i złożone zgodnie z zasadami opisanymi w pkt </w:t>
      </w:r>
      <w:r w:rsidR="00F83255">
        <w:rPr>
          <w:rFonts w:asciiTheme="majorHAnsi" w:hAnsiTheme="majorHAnsi" w:cs="Arial"/>
        </w:rPr>
        <w:t>8</w:t>
      </w:r>
      <w:r w:rsidR="00557905">
        <w:rPr>
          <w:rFonts w:asciiTheme="majorHAnsi" w:hAnsiTheme="majorHAnsi" w:cs="Arial"/>
        </w:rPr>
        <w:t>.9.</w:t>
      </w:r>
      <w:r w:rsidR="00953AEA">
        <w:rPr>
          <w:rFonts w:asciiTheme="majorHAnsi" w:hAnsiTheme="majorHAnsi" w:cs="Arial"/>
        </w:rPr>
        <w:t>4</w:t>
      </w:r>
      <w:r w:rsidR="00557905">
        <w:rPr>
          <w:rFonts w:asciiTheme="majorHAnsi" w:hAnsiTheme="majorHAnsi" w:cs="Arial"/>
        </w:rPr>
        <w:t>.</w:t>
      </w:r>
      <w:r w:rsidRPr="00B22C21">
        <w:rPr>
          <w:rFonts w:asciiTheme="majorHAnsi" w:hAnsiTheme="majorHAnsi" w:cs="Arial"/>
        </w:rPr>
        <w:t xml:space="preserve"> SWZ. Zamawiający nie ponosi odpowiedzialności za niezgodne z SWZ przygotowanie tego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4E0E01AE" w14:textId="6243C32C" w:rsidR="00765DD2" w:rsidRPr="00B22C21" w:rsidRDefault="00765DD2" w:rsidP="00012834">
      <w:pPr>
        <w:pStyle w:val="Akapitzlist"/>
        <w:numPr>
          <w:ilvl w:val="1"/>
          <w:numId w:val="24"/>
        </w:numPr>
        <w:spacing w:before="60" w:after="60" w:line="240" w:lineRule="auto"/>
        <w:ind w:left="993" w:hanging="709"/>
        <w:jc w:val="both"/>
        <w:rPr>
          <w:rFonts w:asciiTheme="majorHAnsi" w:hAnsiTheme="majorHAnsi" w:cs="Arial"/>
        </w:rPr>
      </w:pPr>
      <w:r w:rsidRPr="00B22C21">
        <w:rPr>
          <w:rFonts w:asciiTheme="majorHAnsi" w:hAnsiTheme="majorHAnsi" w:cs="Arial"/>
        </w:rPr>
        <w:t>Zastrzeżenie informacji, które nie stanowią tajemnicy przedsiębiorstwa w rozumieniu ustawy wskazanej w pkt 1</w:t>
      </w:r>
      <w:r w:rsidR="00F83255">
        <w:rPr>
          <w:rFonts w:asciiTheme="majorHAnsi" w:hAnsiTheme="majorHAnsi" w:cs="Arial"/>
        </w:rPr>
        <w:t>0</w:t>
      </w:r>
      <w:r w:rsidRPr="00B22C21">
        <w:rPr>
          <w:rFonts w:asciiTheme="majorHAnsi" w:hAnsiTheme="majorHAnsi" w:cs="Arial"/>
        </w:rPr>
        <w:t xml:space="preserve">.6. powyżej w momencie odmowy na wezwanie </w:t>
      </w:r>
      <w:r w:rsidRPr="00B22C21">
        <w:rPr>
          <w:rFonts w:asciiTheme="majorHAnsi" w:hAnsiTheme="majorHAnsi" w:cs="Arial"/>
        </w:rPr>
        <w:lastRenderedPageBreak/>
        <w:t>Zamawiającego do odtajnienia przez Wykonawcę tej części oferty, skutkować będzie odtajnieniem tej części oferty nie będącej tajemnicą przedsiębiorstwa przez Zamawiającego.</w:t>
      </w:r>
    </w:p>
    <w:p w14:paraId="72AB3061" w14:textId="178AC602" w:rsidR="007F64BE" w:rsidRPr="009606B7" w:rsidRDefault="00765DD2" w:rsidP="00012834">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cs="Arial"/>
        </w:rPr>
        <w:t xml:space="preserve">Wykonawca może wprowadzić zmiany, poprawki, modyfikacje i uzupełnienia do złożonej oferty przed terminem składania ofert. Zmiana oferty musi zostać sporządzona zgodnie z zasadami opisami w pkt </w:t>
      </w:r>
      <w:r w:rsidR="00557905" w:rsidRPr="009606B7">
        <w:rPr>
          <w:rFonts w:asciiTheme="majorHAnsi" w:hAnsiTheme="majorHAnsi" w:cs="Arial"/>
        </w:rPr>
        <w:t>9.9.</w:t>
      </w:r>
      <w:r w:rsidR="009419C4">
        <w:rPr>
          <w:rFonts w:asciiTheme="majorHAnsi" w:hAnsiTheme="majorHAnsi" w:cs="Arial"/>
        </w:rPr>
        <w:t>7</w:t>
      </w:r>
      <w:r w:rsidR="00557905" w:rsidRPr="009606B7">
        <w:rPr>
          <w:rFonts w:asciiTheme="majorHAnsi" w:hAnsiTheme="majorHAnsi" w:cs="Arial"/>
        </w:rPr>
        <w:t>. i 9.9.</w:t>
      </w:r>
      <w:r w:rsidR="009419C4">
        <w:rPr>
          <w:rFonts w:asciiTheme="majorHAnsi" w:hAnsiTheme="majorHAnsi" w:cs="Arial"/>
        </w:rPr>
        <w:t>8</w:t>
      </w:r>
      <w:r w:rsidR="00557905" w:rsidRPr="009606B7">
        <w:rPr>
          <w:rFonts w:asciiTheme="majorHAnsi" w:hAnsiTheme="majorHAnsi" w:cs="Arial"/>
        </w:rPr>
        <w:t>.</w:t>
      </w:r>
      <w:r w:rsidRPr="009606B7">
        <w:rPr>
          <w:rFonts w:asciiTheme="majorHAnsi" w:hAnsiTheme="majorHAnsi" w:cs="Arial"/>
        </w:rPr>
        <w:t xml:space="preserve"> SWZ. </w:t>
      </w:r>
    </w:p>
    <w:p w14:paraId="04EF48A1" w14:textId="08DF7C52" w:rsidR="007F64BE" w:rsidRPr="009606B7" w:rsidRDefault="00765DD2" w:rsidP="00012834">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cs="Arial"/>
        </w:rPr>
        <w:t xml:space="preserve">Wykonawca ma prawo przed upływem terminu składania ofert wycofać ofertę. Wycofanie oferty musi zostać dokonane zgodnie z zasadami opisanymi w pkt </w:t>
      </w:r>
      <w:r w:rsidR="00557905" w:rsidRPr="009606B7">
        <w:rPr>
          <w:rFonts w:asciiTheme="majorHAnsi" w:hAnsiTheme="majorHAnsi" w:cs="Arial"/>
        </w:rPr>
        <w:t>9.9.</w:t>
      </w:r>
      <w:r w:rsidR="009419C4">
        <w:rPr>
          <w:rFonts w:asciiTheme="majorHAnsi" w:hAnsiTheme="majorHAnsi" w:cs="Arial"/>
        </w:rPr>
        <w:t>7</w:t>
      </w:r>
      <w:r w:rsidR="00557905" w:rsidRPr="009606B7">
        <w:rPr>
          <w:rFonts w:asciiTheme="majorHAnsi" w:hAnsiTheme="majorHAnsi" w:cs="Arial"/>
        </w:rPr>
        <w:t>. i</w:t>
      </w:r>
      <w:r w:rsidR="008E1106">
        <w:rPr>
          <w:rFonts w:asciiTheme="majorHAnsi" w:hAnsiTheme="majorHAnsi" w:cs="Arial"/>
        </w:rPr>
        <w:t> </w:t>
      </w:r>
      <w:r w:rsidR="00557905" w:rsidRPr="009606B7">
        <w:rPr>
          <w:rFonts w:asciiTheme="majorHAnsi" w:hAnsiTheme="majorHAnsi" w:cs="Arial"/>
        </w:rPr>
        <w:t>9.9.</w:t>
      </w:r>
      <w:r w:rsidR="009419C4">
        <w:rPr>
          <w:rFonts w:asciiTheme="majorHAnsi" w:hAnsiTheme="majorHAnsi" w:cs="Arial"/>
        </w:rPr>
        <w:t>8</w:t>
      </w:r>
      <w:r w:rsidR="00557905" w:rsidRPr="009606B7">
        <w:rPr>
          <w:rFonts w:asciiTheme="majorHAnsi" w:hAnsiTheme="majorHAnsi" w:cs="Arial"/>
        </w:rPr>
        <w:t>.</w:t>
      </w:r>
      <w:r w:rsidRPr="009606B7">
        <w:rPr>
          <w:rFonts w:asciiTheme="majorHAnsi" w:hAnsiTheme="majorHAnsi" w:cs="Arial"/>
        </w:rPr>
        <w:t xml:space="preserve"> SWZ.</w:t>
      </w:r>
    </w:p>
    <w:p w14:paraId="46147127" w14:textId="405EF6FC" w:rsidR="0047088F" w:rsidRPr="00633941" w:rsidRDefault="00765DD2" w:rsidP="00012834">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cs="Arial"/>
        </w:rPr>
        <w:t>W przypadku nieprawidłowego złożenia oferty, Zamawiający nie bierze odpowiedzialności za złe jej przesłanie lub przedterminowe otwarcie. Oferta taka nie weźmie udziału w postępowaniu.</w:t>
      </w:r>
    </w:p>
    <w:p w14:paraId="4D521199" w14:textId="77777777" w:rsidR="009606B7" w:rsidRPr="009606B7" w:rsidRDefault="009606B7" w:rsidP="009606B7">
      <w:pPr>
        <w:pStyle w:val="Akapitzlist"/>
        <w:spacing w:before="60" w:after="60" w:line="240" w:lineRule="auto"/>
        <w:ind w:left="993"/>
        <w:jc w:val="both"/>
        <w:rPr>
          <w:rFonts w:asciiTheme="majorHAnsi" w:hAnsiTheme="majorHAnsi" w:cs="Arial"/>
        </w:rPr>
      </w:pPr>
    </w:p>
    <w:p w14:paraId="0C88CFDC" w14:textId="09946C99" w:rsidR="00CC121F" w:rsidRPr="009606B7" w:rsidRDefault="00CC121F" w:rsidP="00012834">
      <w:pPr>
        <w:pStyle w:val="Akapitzlist"/>
        <w:numPr>
          <w:ilvl w:val="0"/>
          <w:numId w:val="24"/>
        </w:numPr>
        <w:spacing w:before="60" w:after="60" w:line="240" w:lineRule="auto"/>
        <w:ind w:left="426" w:hanging="426"/>
        <w:jc w:val="both"/>
        <w:rPr>
          <w:rFonts w:asciiTheme="majorHAnsi" w:hAnsiTheme="majorHAnsi" w:cs="Arial"/>
          <w:b/>
          <w:bCs/>
        </w:rPr>
      </w:pPr>
      <w:r w:rsidRPr="009606B7">
        <w:rPr>
          <w:rFonts w:asciiTheme="majorHAnsi" w:hAnsiTheme="majorHAnsi" w:cs="Arial"/>
          <w:b/>
          <w:bCs/>
        </w:rPr>
        <w:t>SPOSÓB ORAZ TERMIN SKŁADANIA I OTWARCIA OFERT</w:t>
      </w:r>
    </w:p>
    <w:p w14:paraId="779AD939" w14:textId="77777777" w:rsidR="00CC121F" w:rsidRPr="009606B7" w:rsidRDefault="00CC121F" w:rsidP="009606B7">
      <w:pPr>
        <w:pStyle w:val="Akapitzlist"/>
        <w:spacing w:before="60" w:after="60" w:line="240" w:lineRule="auto"/>
        <w:ind w:left="360"/>
        <w:jc w:val="both"/>
        <w:rPr>
          <w:rFonts w:asciiTheme="majorHAnsi" w:hAnsiTheme="majorHAnsi" w:cs="Arial"/>
          <w:b/>
          <w:bCs/>
        </w:rPr>
      </w:pPr>
    </w:p>
    <w:p w14:paraId="0A8C69A7" w14:textId="79CB924B" w:rsidR="00CC121F" w:rsidRPr="00E47AB1" w:rsidRDefault="00CC121F" w:rsidP="00E47AB1">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cs="Arial"/>
        </w:rPr>
        <w:t xml:space="preserve">Ofertę należy złożyć za pośrednictwem </w:t>
      </w:r>
      <w:r w:rsidRPr="009606B7">
        <w:rPr>
          <w:rFonts w:asciiTheme="majorHAnsi" w:hAnsiTheme="majorHAnsi" w:cs="Arial"/>
          <w:b/>
          <w:bCs/>
          <w:i/>
          <w:iCs/>
        </w:rPr>
        <w:t>Formularza do złożenia, zmiany, wycofania oferty lub wniosku</w:t>
      </w:r>
      <w:r w:rsidRPr="009606B7">
        <w:rPr>
          <w:rFonts w:asciiTheme="majorHAnsi" w:hAnsiTheme="majorHAnsi" w:cs="Arial"/>
          <w:i/>
          <w:iCs/>
        </w:rPr>
        <w:t xml:space="preserve"> </w:t>
      </w:r>
      <w:r w:rsidRPr="009606B7">
        <w:rPr>
          <w:rFonts w:asciiTheme="majorHAnsi" w:hAnsiTheme="majorHAnsi" w:cs="Arial"/>
        </w:rPr>
        <w:t>dostępnego na e-PUAP i udostępnionego na miniPortalu, do dnia</w:t>
      </w:r>
      <w:r w:rsidR="00E47AB1">
        <w:rPr>
          <w:rFonts w:asciiTheme="majorHAnsi" w:hAnsiTheme="majorHAnsi" w:cs="Arial"/>
        </w:rPr>
        <w:t xml:space="preserve"> </w:t>
      </w:r>
      <w:r w:rsidR="00FB2CB1">
        <w:rPr>
          <w:rFonts w:asciiTheme="majorHAnsi" w:hAnsiTheme="majorHAnsi" w:cs="Arial"/>
          <w:b/>
          <w:bCs/>
        </w:rPr>
        <w:t>02</w:t>
      </w:r>
      <w:r w:rsidR="00E47AB1" w:rsidRPr="00E47AB1">
        <w:rPr>
          <w:rFonts w:asciiTheme="majorHAnsi" w:hAnsiTheme="majorHAnsi" w:cs="Arial"/>
          <w:b/>
          <w:bCs/>
        </w:rPr>
        <w:t>.</w:t>
      </w:r>
      <w:r w:rsidR="00FB2CB1">
        <w:rPr>
          <w:rFonts w:asciiTheme="majorHAnsi" w:hAnsiTheme="majorHAnsi" w:cs="Arial"/>
          <w:b/>
          <w:bCs/>
        </w:rPr>
        <w:t>09</w:t>
      </w:r>
      <w:r w:rsidR="00E47AB1" w:rsidRPr="00E47AB1">
        <w:rPr>
          <w:rFonts w:asciiTheme="majorHAnsi" w:hAnsiTheme="majorHAnsi" w:cs="Arial"/>
          <w:b/>
          <w:bCs/>
        </w:rPr>
        <w:t>.2021r.</w:t>
      </w:r>
      <w:r w:rsidRPr="00E47AB1">
        <w:rPr>
          <w:rFonts w:asciiTheme="majorHAnsi" w:hAnsiTheme="majorHAnsi" w:cs="Arial"/>
          <w:b/>
          <w:bCs/>
        </w:rPr>
        <w:t xml:space="preserve"> godz. </w:t>
      </w:r>
      <w:r w:rsidR="003B24A7" w:rsidRPr="00E47AB1">
        <w:rPr>
          <w:rFonts w:asciiTheme="majorHAnsi" w:hAnsiTheme="majorHAnsi" w:cs="Arial"/>
          <w:b/>
          <w:bCs/>
        </w:rPr>
        <w:t>09</w:t>
      </w:r>
      <w:r w:rsidRPr="00E47AB1">
        <w:rPr>
          <w:rFonts w:asciiTheme="majorHAnsi" w:hAnsiTheme="majorHAnsi" w:cs="Arial"/>
          <w:b/>
          <w:bCs/>
        </w:rPr>
        <w:t>:00.</w:t>
      </w:r>
    </w:p>
    <w:p w14:paraId="47BDEE94" w14:textId="367C2051" w:rsidR="00CC121F" w:rsidRPr="00326079" w:rsidRDefault="00CC121F" w:rsidP="00012834">
      <w:pPr>
        <w:pStyle w:val="Akapitzlist"/>
        <w:numPr>
          <w:ilvl w:val="1"/>
          <w:numId w:val="24"/>
        </w:numPr>
        <w:spacing w:before="60" w:after="60" w:line="240" w:lineRule="auto"/>
        <w:ind w:left="993" w:hanging="709"/>
        <w:jc w:val="both"/>
        <w:rPr>
          <w:rFonts w:asciiTheme="majorHAnsi" w:hAnsiTheme="majorHAnsi" w:cs="Arial"/>
        </w:rPr>
      </w:pPr>
      <w:r w:rsidRPr="00326079">
        <w:rPr>
          <w:rFonts w:asciiTheme="majorHAnsi" w:hAnsiTheme="majorHAnsi" w:cs="Arial"/>
        </w:rPr>
        <w:t xml:space="preserve">Otwarcie ofert nastąpi </w:t>
      </w:r>
      <w:r w:rsidR="00E47AB1" w:rsidRPr="00E47AB1">
        <w:rPr>
          <w:rFonts w:asciiTheme="majorHAnsi" w:hAnsiTheme="majorHAnsi" w:cs="Arial"/>
          <w:b/>
          <w:bCs/>
        </w:rPr>
        <w:t xml:space="preserve">dnia </w:t>
      </w:r>
      <w:r w:rsidR="00FB2CB1">
        <w:rPr>
          <w:rFonts w:asciiTheme="majorHAnsi" w:hAnsiTheme="majorHAnsi" w:cs="Arial"/>
          <w:b/>
          <w:bCs/>
        </w:rPr>
        <w:t>02</w:t>
      </w:r>
      <w:r w:rsidR="00E47AB1">
        <w:rPr>
          <w:rFonts w:asciiTheme="majorHAnsi" w:hAnsiTheme="majorHAnsi" w:cs="Arial"/>
          <w:b/>
          <w:bCs/>
        </w:rPr>
        <w:t>.</w:t>
      </w:r>
      <w:r w:rsidR="00E47AB1" w:rsidRPr="00E47AB1">
        <w:rPr>
          <w:rFonts w:asciiTheme="majorHAnsi" w:hAnsiTheme="majorHAnsi" w:cs="Arial"/>
          <w:b/>
          <w:bCs/>
        </w:rPr>
        <w:t>0</w:t>
      </w:r>
      <w:r w:rsidR="00FB2CB1">
        <w:rPr>
          <w:rFonts w:asciiTheme="majorHAnsi" w:hAnsiTheme="majorHAnsi" w:cs="Arial"/>
          <w:b/>
          <w:bCs/>
        </w:rPr>
        <w:t>9</w:t>
      </w:r>
      <w:r w:rsidR="00E47AB1" w:rsidRPr="00E47AB1">
        <w:rPr>
          <w:rFonts w:asciiTheme="majorHAnsi" w:hAnsiTheme="majorHAnsi" w:cs="Arial"/>
          <w:b/>
          <w:bCs/>
        </w:rPr>
        <w:t>.2021r</w:t>
      </w:r>
      <w:r w:rsidRPr="008E787F">
        <w:rPr>
          <w:rFonts w:asciiTheme="majorHAnsi" w:hAnsiTheme="majorHAnsi" w:cs="Arial"/>
          <w:b/>
          <w:bCs/>
        </w:rPr>
        <w:t>.</w:t>
      </w:r>
      <w:r w:rsidRPr="00326079">
        <w:rPr>
          <w:rFonts w:asciiTheme="majorHAnsi" w:hAnsiTheme="majorHAnsi" w:cs="Arial"/>
          <w:b/>
          <w:bCs/>
        </w:rPr>
        <w:t xml:space="preserve"> o godz. </w:t>
      </w:r>
      <w:r w:rsidR="00115E58" w:rsidRPr="00326079">
        <w:rPr>
          <w:rFonts w:asciiTheme="majorHAnsi" w:hAnsiTheme="majorHAnsi" w:cs="Arial"/>
          <w:b/>
          <w:bCs/>
        </w:rPr>
        <w:t>1</w:t>
      </w:r>
      <w:r w:rsidR="003B24A7" w:rsidRPr="00326079">
        <w:rPr>
          <w:rFonts w:asciiTheme="majorHAnsi" w:hAnsiTheme="majorHAnsi" w:cs="Arial"/>
          <w:b/>
          <w:bCs/>
        </w:rPr>
        <w:t>0</w:t>
      </w:r>
      <w:r w:rsidRPr="00326079">
        <w:rPr>
          <w:rFonts w:asciiTheme="majorHAnsi" w:hAnsiTheme="majorHAnsi" w:cs="Arial"/>
          <w:b/>
          <w:bCs/>
        </w:rPr>
        <w:t>:</w:t>
      </w:r>
      <w:r w:rsidR="00115E58" w:rsidRPr="00326079">
        <w:rPr>
          <w:rFonts w:asciiTheme="majorHAnsi" w:hAnsiTheme="majorHAnsi" w:cs="Arial"/>
          <w:b/>
          <w:bCs/>
        </w:rPr>
        <w:t>00</w:t>
      </w:r>
      <w:r w:rsidR="00765DD2" w:rsidRPr="00326079">
        <w:rPr>
          <w:rFonts w:asciiTheme="majorHAnsi" w:hAnsiTheme="majorHAnsi" w:cs="Arial"/>
        </w:rPr>
        <w:t>.</w:t>
      </w:r>
    </w:p>
    <w:p w14:paraId="5C768579" w14:textId="587DAF98" w:rsidR="00CC121F" w:rsidRPr="009606B7" w:rsidRDefault="00CC121F" w:rsidP="00012834">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cs="Arial"/>
        </w:rPr>
        <w:t xml:space="preserve">Otwarcie ofert następuje poprzez </w:t>
      </w:r>
      <w:r w:rsidR="00765DD2" w:rsidRPr="009606B7">
        <w:rPr>
          <w:rFonts w:asciiTheme="majorHAnsi" w:eastAsia="Calibri" w:hAnsiTheme="majorHAnsi" w:cs="Arial"/>
        </w:rPr>
        <w:t xml:space="preserve">użycie mechanizmu do odszyfrowywania ofert dostępnego po zalogowaniu w zakładce </w:t>
      </w:r>
      <w:r w:rsidR="00765DD2" w:rsidRPr="009606B7">
        <w:rPr>
          <w:rFonts w:asciiTheme="majorHAnsi" w:eastAsia="Calibri" w:hAnsiTheme="majorHAnsi" w:cs="Arial"/>
          <w:i/>
          <w:iCs/>
        </w:rPr>
        <w:t xml:space="preserve">Deszyfrowanie </w:t>
      </w:r>
      <w:r w:rsidR="00765DD2" w:rsidRPr="009606B7">
        <w:rPr>
          <w:rFonts w:asciiTheme="majorHAnsi" w:eastAsia="Calibri" w:hAnsiTheme="majorHAnsi" w:cs="Arial"/>
        </w:rPr>
        <w:t>na miniPortalu i następuje poprzez wskazanie pliku do odszyfrowania.</w:t>
      </w:r>
    </w:p>
    <w:p w14:paraId="5E9AFD56" w14:textId="034C88DE" w:rsidR="009419C4" w:rsidRPr="008B2703" w:rsidRDefault="001E4E1C" w:rsidP="00012834">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rPr>
        <w:t xml:space="preserve">W przypadku awarii </w:t>
      </w:r>
      <w:r w:rsidR="00765DD2" w:rsidRPr="009606B7">
        <w:rPr>
          <w:rFonts w:asciiTheme="majorHAnsi" w:eastAsia="Calibri" w:hAnsiTheme="majorHAnsi" w:cs="Arial"/>
        </w:rPr>
        <w:t>sytemu teleinformatycznego przy użyciu którego Zamawiający dokonuje otwarcia ofert</w:t>
      </w:r>
      <w:r w:rsidRPr="009606B7">
        <w:rPr>
          <w:rFonts w:asciiTheme="majorHAnsi" w:hAnsiTheme="majorHAnsi"/>
        </w:rPr>
        <w:t xml:space="preserve">, która spowoduje brak możliwości otwarcia ofert w terminie określonym </w:t>
      </w:r>
      <w:r w:rsidR="007B2454" w:rsidRPr="009606B7">
        <w:rPr>
          <w:rFonts w:asciiTheme="majorHAnsi" w:hAnsiTheme="majorHAnsi"/>
        </w:rPr>
        <w:t>w pkt 1</w:t>
      </w:r>
      <w:r w:rsidR="00F83255">
        <w:rPr>
          <w:rFonts w:asciiTheme="majorHAnsi" w:hAnsiTheme="majorHAnsi"/>
        </w:rPr>
        <w:t>1</w:t>
      </w:r>
      <w:r w:rsidR="007B2454" w:rsidRPr="009606B7">
        <w:rPr>
          <w:rFonts w:asciiTheme="majorHAnsi" w:hAnsiTheme="majorHAnsi"/>
        </w:rPr>
        <w:t>.2</w:t>
      </w:r>
      <w:r w:rsidR="00557905" w:rsidRPr="009606B7">
        <w:rPr>
          <w:rFonts w:asciiTheme="majorHAnsi" w:hAnsiTheme="majorHAnsi"/>
        </w:rPr>
        <w:t>.</w:t>
      </w:r>
      <w:r w:rsidRPr="009606B7">
        <w:rPr>
          <w:rFonts w:asciiTheme="majorHAnsi" w:hAnsiTheme="majorHAnsi"/>
        </w:rPr>
        <w:t>, otwarcie ofert nast</w:t>
      </w:r>
      <w:r w:rsidR="00765DD2" w:rsidRPr="009606B7">
        <w:rPr>
          <w:rFonts w:asciiTheme="majorHAnsi" w:hAnsiTheme="majorHAnsi"/>
        </w:rPr>
        <w:t>ępuje</w:t>
      </w:r>
      <w:r w:rsidRPr="009606B7">
        <w:rPr>
          <w:rFonts w:asciiTheme="majorHAnsi" w:hAnsiTheme="majorHAnsi"/>
        </w:rPr>
        <w:t xml:space="preserve"> niezwłocznie po usunięciu awarii. Zamawiający </w:t>
      </w:r>
      <w:r w:rsidR="007B2454" w:rsidRPr="009606B7">
        <w:rPr>
          <w:rFonts w:asciiTheme="majorHAnsi" w:hAnsiTheme="majorHAnsi"/>
        </w:rPr>
        <w:t>po</w:t>
      </w:r>
      <w:r w:rsidRPr="009606B7">
        <w:rPr>
          <w:rFonts w:asciiTheme="majorHAnsi" w:hAnsiTheme="majorHAnsi"/>
        </w:rPr>
        <w:t>informuje o zmianie terminu otwarcia ofert na stronie internetowej prowadzonego postępowania</w:t>
      </w:r>
      <w:r w:rsidR="007B2454" w:rsidRPr="009606B7">
        <w:rPr>
          <w:rFonts w:asciiTheme="majorHAnsi" w:hAnsiTheme="majorHAnsi"/>
        </w:rPr>
        <w:t>.</w:t>
      </w:r>
    </w:p>
    <w:p w14:paraId="4AD3C05A" w14:textId="3E1233CF" w:rsidR="007B2454" w:rsidRPr="009606B7" w:rsidRDefault="007B2454" w:rsidP="00012834">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cs="Arial"/>
        </w:rPr>
        <w:t>Zamawiający, najpóźniej przed otwarciem ofert, udostępni</w:t>
      </w:r>
      <w:r w:rsidR="00765DD2" w:rsidRPr="009606B7">
        <w:rPr>
          <w:rFonts w:asciiTheme="majorHAnsi" w:hAnsiTheme="majorHAnsi" w:cs="Arial"/>
        </w:rPr>
        <w:t>a</w:t>
      </w:r>
      <w:r w:rsidRPr="009606B7">
        <w:rPr>
          <w:rFonts w:asciiTheme="majorHAnsi" w:hAnsiTheme="majorHAnsi" w:cs="Arial"/>
        </w:rPr>
        <w:t xml:space="preserve"> na stronie internetowej prowadzonego postępowania informację o kwocie, jaką zamierza przeznaczyć na sfinansowanie zamówienia.</w:t>
      </w:r>
    </w:p>
    <w:p w14:paraId="335653DD" w14:textId="77777777" w:rsidR="007B2454" w:rsidRPr="009606B7" w:rsidRDefault="007B2454" w:rsidP="00012834">
      <w:pPr>
        <w:pStyle w:val="Akapitzlist"/>
        <w:numPr>
          <w:ilvl w:val="1"/>
          <w:numId w:val="24"/>
        </w:numPr>
        <w:spacing w:before="60" w:after="60" w:line="240" w:lineRule="auto"/>
        <w:ind w:left="993" w:hanging="709"/>
        <w:jc w:val="both"/>
        <w:rPr>
          <w:rFonts w:asciiTheme="majorHAnsi" w:hAnsiTheme="majorHAnsi" w:cs="Arial"/>
        </w:rPr>
      </w:pPr>
      <w:r w:rsidRPr="009606B7">
        <w:rPr>
          <w:rFonts w:asciiTheme="majorHAnsi" w:hAnsiTheme="majorHAnsi"/>
        </w:rPr>
        <w:t xml:space="preserve">Zamawiający, niezwłocznie po otwarciu ofert, udostępnia na stronie internetowej prowadzonego postępowania informacje o: </w:t>
      </w:r>
    </w:p>
    <w:p w14:paraId="01DCF811" w14:textId="68044D42" w:rsidR="007B2454" w:rsidRPr="009606B7" w:rsidRDefault="007B2454" w:rsidP="00012834">
      <w:pPr>
        <w:pStyle w:val="Akapitzlist"/>
        <w:numPr>
          <w:ilvl w:val="2"/>
          <w:numId w:val="24"/>
        </w:numPr>
        <w:spacing w:before="60" w:after="60" w:line="240" w:lineRule="auto"/>
        <w:ind w:left="1701" w:hanging="708"/>
        <w:jc w:val="both"/>
        <w:rPr>
          <w:rFonts w:asciiTheme="majorHAnsi" w:hAnsiTheme="majorHAnsi"/>
        </w:rPr>
      </w:pPr>
      <w:r w:rsidRPr="009606B7">
        <w:rPr>
          <w:rFonts w:asciiTheme="majorHAnsi" w:hAnsiTheme="majorHAnsi"/>
        </w:rPr>
        <w:t xml:space="preserve">nazwach albo imionach i nazwiskach oraz siedzibach lub miejscach prowadzonej działalności gospodarczej albo miejscach zamieszkania wykonawców, których oferty zostały otwarte, </w:t>
      </w:r>
    </w:p>
    <w:p w14:paraId="466D2953" w14:textId="2FD650B1" w:rsidR="00C3366F" w:rsidRPr="00F83255" w:rsidRDefault="007B2454" w:rsidP="00F83255">
      <w:pPr>
        <w:pStyle w:val="Akapitzlist"/>
        <w:numPr>
          <w:ilvl w:val="2"/>
          <w:numId w:val="24"/>
        </w:numPr>
        <w:spacing w:before="60" w:after="60" w:line="240" w:lineRule="auto"/>
        <w:ind w:left="1701" w:hanging="708"/>
        <w:jc w:val="both"/>
        <w:rPr>
          <w:rFonts w:asciiTheme="majorHAnsi" w:hAnsiTheme="majorHAnsi" w:cs="Arial"/>
        </w:rPr>
      </w:pPr>
      <w:r w:rsidRPr="009606B7">
        <w:rPr>
          <w:rFonts w:asciiTheme="majorHAnsi" w:hAnsiTheme="majorHAnsi"/>
        </w:rPr>
        <w:t>cenach zawartych w ofertach</w:t>
      </w:r>
      <w:r w:rsidR="00CC121F" w:rsidRPr="009606B7">
        <w:rPr>
          <w:rFonts w:asciiTheme="majorHAnsi" w:hAnsiTheme="majorHAnsi" w:cs="Arial"/>
        </w:rPr>
        <w:t>.</w:t>
      </w:r>
    </w:p>
    <w:p w14:paraId="2F12CDDC" w14:textId="77777777" w:rsidR="00C3366F" w:rsidRPr="009606B7" w:rsidRDefault="00C3366F" w:rsidP="009606B7">
      <w:pPr>
        <w:pStyle w:val="Akapitzlist"/>
        <w:spacing w:before="60" w:after="60" w:line="240" w:lineRule="auto"/>
        <w:ind w:left="1985"/>
        <w:jc w:val="both"/>
        <w:rPr>
          <w:rFonts w:asciiTheme="majorHAnsi" w:hAnsiTheme="majorHAnsi" w:cs="Arial"/>
        </w:rPr>
      </w:pPr>
    </w:p>
    <w:p w14:paraId="6A593D0B" w14:textId="3AFB2553" w:rsidR="00CC121F" w:rsidRDefault="00C3366F" w:rsidP="008B2703">
      <w:pPr>
        <w:numPr>
          <w:ilvl w:val="0"/>
          <w:numId w:val="24"/>
        </w:numPr>
        <w:spacing w:before="60" w:after="60" w:line="240" w:lineRule="auto"/>
        <w:ind w:left="426" w:hanging="426"/>
        <w:jc w:val="both"/>
        <w:rPr>
          <w:rFonts w:asciiTheme="majorHAnsi" w:eastAsia="Times New Roman" w:hAnsiTheme="majorHAnsi" w:cs="Times New Roman"/>
          <w:b/>
          <w:smallCaps/>
          <w:lang w:eastAsia="pl-PL"/>
        </w:rPr>
      </w:pPr>
      <w:r>
        <w:rPr>
          <w:rFonts w:asciiTheme="majorHAnsi" w:eastAsia="Times New Roman" w:hAnsiTheme="majorHAnsi" w:cs="Times New Roman"/>
          <w:b/>
          <w:smallCaps/>
          <w:lang w:eastAsia="pl-PL"/>
        </w:rPr>
        <w:t xml:space="preserve">SPOSÓB OBLICZENIA CENY </w:t>
      </w:r>
    </w:p>
    <w:p w14:paraId="4FD3ACD4" w14:textId="77777777" w:rsidR="00C3366F" w:rsidRPr="009606B7" w:rsidRDefault="00C3366F" w:rsidP="00C3366F">
      <w:pPr>
        <w:spacing w:before="60" w:after="60" w:line="240" w:lineRule="auto"/>
        <w:ind w:left="426"/>
        <w:jc w:val="both"/>
        <w:rPr>
          <w:rFonts w:asciiTheme="majorHAnsi" w:eastAsia="Times New Roman" w:hAnsiTheme="majorHAnsi" w:cs="Times New Roman"/>
          <w:b/>
          <w:smallCaps/>
          <w:lang w:eastAsia="pl-PL"/>
        </w:rPr>
      </w:pPr>
    </w:p>
    <w:p w14:paraId="4C198F2D" w14:textId="5A4351B0" w:rsidR="005325BF" w:rsidRPr="00C3366F" w:rsidRDefault="005325BF" w:rsidP="008B2703">
      <w:pPr>
        <w:pStyle w:val="Akapitzlist"/>
        <w:numPr>
          <w:ilvl w:val="1"/>
          <w:numId w:val="24"/>
        </w:numPr>
        <w:tabs>
          <w:tab w:val="left" w:pos="709"/>
        </w:tabs>
        <w:spacing w:before="60" w:after="60" w:line="240" w:lineRule="auto"/>
        <w:ind w:left="993" w:hanging="709"/>
        <w:jc w:val="both"/>
        <w:rPr>
          <w:rFonts w:asciiTheme="majorHAnsi" w:hAnsiTheme="majorHAnsi" w:cs="Arial"/>
        </w:rPr>
      </w:pPr>
      <w:r w:rsidRPr="00C3366F">
        <w:rPr>
          <w:rFonts w:asciiTheme="majorHAnsi" w:hAnsiTheme="majorHAnsi" w:cs="Arial"/>
          <w:b/>
          <w:bCs/>
        </w:rPr>
        <w:t>C</w:t>
      </w:r>
      <w:r w:rsidR="00C3366F">
        <w:rPr>
          <w:rFonts w:asciiTheme="majorHAnsi" w:hAnsiTheme="majorHAnsi" w:cs="Arial"/>
          <w:b/>
          <w:bCs/>
        </w:rPr>
        <w:t xml:space="preserve">zęść I zamówienia </w:t>
      </w:r>
    </w:p>
    <w:p w14:paraId="21077407" w14:textId="729489BF" w:rsidR="007F64BE" w:rsidRDefault="00BE7D43" w:rsidP="00C3366F">
      <w:pPr>
        <w:pStyle w:val="Akapitzlist"/>
        <w:numPr>
          <w:ilvl w:val="2"/>
          <w:numId w:val="24"/>
        </w:numPr>
        <w:tabs>
          <w:tab w:val="left" w:pos="709"/>
        </w:tabs>
        <w:spacing w:before="60" w:after="60" w:line="240" w:lineRule="auto"/>
        <w:jc w:val="both"/>
        <w:rPr>
          <w:rFonts w:asciiTheme="majorHAnsi" w:hAnsiTheme="majorHAnsi" w:cs="Arial"/>
        </w:rPr>
      </w:pPr>
      <w:r w:rsidRPr="00C3366F">
        <w:rPr>
          <w:rFonts w:asciiTheme="majorHAnsi" w:hAnsiTheme="majorHAnsi" w:cs="Arial"/>
        </w:rPr>
        <w:t>Wykonawca zobowiązany jest podać w Ofercie (załącznik nr 1 do SWZ) łączną cenę za wszystkie pozycje (dostawy oraz roboty) przewidziane w Kosztorys</w:t>
      </w:r>
      <w:r w:rsidR="00C57224" w:rsidRPr="00C3366F">
        <w:rPr>
          <w:rFonts w:asciiTheme="majorHAnsi" w:hAnsiTheme="majorHAnsi" w:cs="Arial"/>
        </w:rPr>
        <w:t>ie</w:t>
      </w:r>
      <w:r w:rsidRPr="00C3366F">
        <w:rPr>
          <w:rFonts w:asciiTheme="majorHAnsi" w:hAnsiTheme="majorHAnsi" w:cs="Arial"/>
        </w:rPr>
        <w:t xml:space="preserve"> </w:t>
      </w:r>
      <w:r w:rsidR="00335409" w:rsidRPr="00C3366F">
        <w:rPr>
          <w:rFonts w:asciiTheme="majorHAnsi" w:hAnsiTheme="majorHAnsi" w:cs="Arial"/>
        </w:rPr>
        <w:t>o</w:t>
      </w:r>
      <w:r w:rsidRPr="00C3366F">
        <w:rPr>
          <w:rFonts w:asciiTheme="majorHAnsi" w:hAnsiTheme="majorHAnsi" w:cs="Arial"/>
        </w:rPr>
        <w:t>fertowy</w:t>
      </w:r>
      <w:r w:rsidR="00C57224" w:rsidRPr="00C3366F">
        <w:rPr>
          <w:rFonts w:asciiTheme="majorHAnsi" w:hAnsiTheme="majorHAnsi" w:cs="Arial"/>
        </w:rPr>
        <w:t>m</w:t>
      </w:r>
      <w:r w:rsidR="00F769D0" w:rsidRPr="00C3366F">
        <w:rPr>
          <w:rFonts w:asciiTheme="majorHAnsi" w:hAnsiTheme="majorHAnsi" w:cs="Arial"/>
        </w:rPr>
        <w:t xml:space="preserve"> </w:t>
      </w:r>
      <w:r w:rsidRPr="00C3366F">
        <w:rPr>
          <w:rFonts w:asciiTheme="majorHAnsi" w:hAnsiTheme="majorHAnsi" w:cs="Arial"/>
        </w:rPr>
        <w:t>(załączni</w:t>
      </w:r>
      <w:r w:rsidR="00F769D0" w:rsidRPr="00C3366F">
        <w:rPr>
          <w:rFonts w:asciiTheme="majorHAnsi" w:hAnsiTheme="majorHAnsi" w:cs="Arial"/>
        </w:rPr>
        <w:t>k</w:t>
      </w:r>
      <w:r w:rsidRPr="00C3366F">
        <w:rPr>
          <w:rFonts w:asciiTheme="majorHAnsi" w:hAnsiTheme="majorHAnsi" w:cs="Arial"/>
        </w:rPr>
        <w:t xml:space="preserve"> </w:t>
      </w:r>
      <w:r w:rsidR="00335409" w:rsidRPr="00C3366F">
        <w:rPr>
          <w:rFonts w:asciiTheme="majorHAnsi" w:hAnsiTheme="majorHAnsi" w:cs="Arial"/>
        </w:rPr>
        <w:t xml:space="preserve">do formularza Oferty – załącznika </w:t>
      </w:r>
      <w:r w:rsidRPr="00C3366F">
        <w:rPr>
          <w:rFonts w:asciiTheme="majorHAnsi" w:hAnsiTheme="majorHAnsi" w:cs="Arial"/>
        </w:rPr>
        <w:t xml:space="preserve">nr </w:t>
      </w:r>
      <w:r w:rsidR="00335409" w:rsidRPr="00C3366F">
        <w:rPr>
          <w:rFonts w:asciiTheme="majorHAnsi" w:hAnsiTheme="majorHAnsi" w:cs="Arial"/>
        </w:rPr>
        <w:t>1</w:t>
      </w:r>
      <w:r w:rsidRPr="00C3366F">
        <w:rPr>
          <w:rFonts w:asciiTheme="majorHAnsi" w:hAnsiTheme="majorHAnsi" w:cs="Arial"/>
        </w:rPr>
        <w:t xml:space="preserve"> do SWZ).</w:t>
      </w:r>
    </w:p>
    <w:p w14:paraId="71C60B3B" w14:textId="16D30AA3" w:rsidR="00115E58" w:rsidRDefault="00115E58" w:rsidP="00C3366F">
      <w:pPr>
        <w:pStyle w:val="Akapitzlist"/>
        <w:numPr>
          <w:ilvl w:val="2"/>
          <w:numId w:val="24"/>
        </w:numPr>
        <w:tabs>
          <w:tab w:val="left" w:pos="709"/>
        </w:tabs>
        <w:spacing w:before="60" w:after="60" w:line="240" w:lineRule="auto"/>
        <w:jc w:val="both"/>
        <w:rPr>
          <w:rFonts w:asciiTheme="majorHAnsi" w:hAnsiTheme="majorHAnsi" w:cs="Arial"/>
        </w:rPr>
      </w:pPr>
      <w:r w:rsidRPr="00C3366F">
        <w:rPr>
          <w:rFonts w:asciiTheme="majorHAnsi" w:hAnsiTheme="majorHAnsi" w:cs="Arial"/>
        </w:rPr>
        <w:t>Wynagrodzenie za wykonanie przedmiotu zamówienia (łączna cena) będzie wynagrodzeniem ryczałtowym.</w:t>
      </w:r>
    </w:p>
    <w:p w14:paraId="30DD2AED" w14:textId="34E3C30D" w:rsidR="007F64BE" w:rsidRDefault="00BE7D43" w:rsidP="00C3366F">
      <w:pPr>
        <w:pStyle w:val="Akapitzlist"/>
        <w:numPr>
          <w:ilvl w:val="2"/>
          <w:numId w:val="24"/>
        </w:numPr>
        <w:tabs>
          <w:tab w:val="left" w:pos="709"/>
        </w:tabs>
        <w:spacing w:before="60" w:after="60" w:line="240" w:lineRule="auto"/>
        <w:jc w:val="both"/>
        <w:rPr>
          <w:rFonts w:asciiTheme="majorHAnsi" w:hAnsiTheme="majorHAnsi" w:cs="Arial"/>
        </w:rPr>
      </w:pPr>
      <w:r w:rsidRPr="00C3366F">
        <w:rPr>
          <w:rFonts w:asciiTheme="majorHAnsi" w:hAnsiTheme="majorHAnsi" w:cs="Arial"/>
        </w:rPr>
        <w:t xml:space="preserve">Ceny jednostkowe za poszczególne pozycje (dostawy oraz roboty) powinny być podane </w:t>
      </w:r>
      <w:r w:rsidR="00F769D0" w:rsidRPr="00C3366F">
        <w:rPr>
          <w:rFonts w:asciiTheme="majorHAnsi" w:hAnsiTheme="majorHAnsi" w:cs="Arial"/>
        </w:rPr>
        <w:t xml:space="preserve">w </w:t>
      </w:r>
      <w:r w:rsidR="00EA2236" w:rsidRPr="00C3366F">
        <w:rPr>
          <w:rFonts w:asciiTheme="majorHAnsi" w:hAnsiTheme="majorHAnsi" w:cs="Arial"/>
        </w:rPr>
        <w:t>Kosztorysie Ofertowym</w:t>
      </w:r>
      <w:r w:rsidR="00080596" w:rsidRPr="00C3366F">
        <w:rPr>
          <w:rFonts w:asciiTheme="majorHAnsi" w:hAnsiTheme="majorHAnsi" w:cs="Arial"/>
        </w:rPr>
        <w:t>, w złotych w kwocie brutto w odniesieniu do całego przedmiotu zamówienia, z dokładnością do dwóch miejsc po przecinku (zgodnie z</w:t>
      </w:r>
      <w:r w:rsidR="008E1106" w:rsidRPr="00C3366F">
        <w:rPr>
          <w:rFonts w:asciiTheme="majorHAnsi" w:hAnsiTheme="majorHAnsi" w:cs="Arial"/>
        </w:rPr>
        <w:t> </w:t>
      </w:r>
      <w:r w:rsidR="00080596" w:rsidRPr="00C3366F">
        <w:rPr>
          <w:rFonts w:asciiTheme="majorHAnsi" w:hAnsiTheme="majorHAnsi" w:cs="Arial"/>
        </w:rPr>
        <w:t>matematycznymi zasadami zaokrągleń)</w:t>
      </w:r>
      <w:r w:rsidR="00EA2236" w:rsidRPr="00C3366F">
        <w:rPr>
          <w:rFonts w:asciiTheme="majorHAnsi" w:hAnsiTheme="majorHAnsi" w:cs="Arial"/>
        </w:rPr>
        <w:t xml:space="preserve"> z wyszczególnieniem wartości netto</w:t>
      </w:r>
      <w:r w:rsidR="00220648" w:rsidRPr="00220648">
        <w:rPr>
          <w:rFonts w:asciiTheme="majorHAnsi" w:hAnsiTheme="majorHAnsi" w:cs="Arial"/>
        </w:rPr>
        <w:t xml:space="preserve"> </w:t>
      </w:r>
      <w:r w:rsidR="00220648" w:rsidRPr="00220648">
        <w:rPr>
          <w:rFonts w:asciiTheme="majorHAnsi" w:hAnsiTheme="majorHAnsi" w:cs="Arial"/>
        </w:rPr>
        <w:t>i wysokości należnego podatku VAT</w:t>
      </w:r>
      <w:r w:rsidRPr="00C3366F">
        <w:rPr>
          <w:rFonts w:asciiTheme="majorHAnsi" w:hAnsiTheme="majorHAnsi" w:cs="Arial"/>
        </w:rPr>
        <w:t xml:space="preserve">. </w:t>
      </w:r>
    </w:p>
    <w:p w14:paraId="612BEECF" w14:textId="6D48B257" w:rsidR="007F64BE" w:rsidRPr="00C3366F" w:rsidRDefault="00BE7D43" w:rsidP="00C3366F">
      <w:pPr>
        <w:pStyle w:val="Akapitzlist"/>
        <w:numPr>
          <w:ilvl w:val="2"/>
          <w:numId w:val="24"/>
        </w:numPr>
        <w:tabs>
          <w:tab w:val="left" w:pos="709"/>
        </w:tabs>
        <w:spacing w:before="60" w:after="60" w:line="240" w:lineRule="auto"/>
        <w:jc w:val="both"/>
        <w:rPr>
          <w:rFonts w:asciiTheme="majorHAnsi" w:hAnsiTheme="majorHAnsi" w:cs="Arial"/>
        </w:rPr>
      </w:pPr>
      <w:r w:rsidRPr="00C3366F">
        <w:rPr>
          <w:rFonts w:asciiTheme="majorHAnsi" w:hAnsiTheme="majorHAnsi" w:cs="Arial"/>
        </w:rPr>
        <w:t xml:space="preserve">Każda cena </w:t>
      </w:r>
      <w:r w:rsidR="007C3FED" w:rsidRPr="00C3366F">
        <w:rPr>
          <w:rFonts w:asciiTheme="majorHAnsi" w:hAnsiTheme="majorHAnsi" w:cs="Arial"/>
        </w:rPr>
        <w:t xml:space="preserve">w formularzu ofertowym </w:t>
      </w:r>
      <w:r w:rsidRPr="00C3366F">
        <w:rPr>
          <w:rFonts w:asciiTheme="majorHAnsi" w:hAnsiTheme="majorHAnsi" w:cs="Arial"/>
        </w:rPr>
        <w:t xml:space="preserve">musi być tak podana, aby pokrywać wszelkie </w:t>
      </w:r>
      <w:r w:rsidR="00080596" w:rsidRPr="00C3366F">
        <w:rPr>
          <w:rFonts w:asciiTheme="majorHAnsi" w:hAnsiTheme="majorHAnsi" w:cs="Arial"/>
        </w:rPr>
        <w:t xml:space="preserve">prace </w:t>
      </w:r>
      <w:r w:rsidRPr="00C3366F">
        <w:rPr>
          <w:rFonts w:asciiTheme="majorHAnsi" w:hAnsiTheme="majorHAnsi" w:cs="Arial"/>
        </w:rPr>
        <w:t xml:space="preserve">koszty i ryzyka Wykonawcy związane z realizacją </w:t>
      </w:r>
      <w:r w:rsidR="00EA2236" w:rsidRPr="00C3366F">
        <w:rPr>
          <w:rFonts w:asciiTheme="majorHAnsi" w:hAnsiTheme="majorHAnsi" w:cs="Arial"/>
        </w:rPr>
        <w:t>danej pozycji kosztorysowej</w:t>
      </w:r>
      <w:r w:rsidRPr="00C3366F">
        <w:rPr>
          <w:rFonts w:asciiTheme="majorHAnsi" w:hAnsiTheme="majorHAnsi" w:cs="Arial"/>
        </w:rPr>
        <w:t>, której dotyczy</w:t>
      </w:r>
      <w:r w:rsidR="00080596" w:rsidRPr="00C3366F">
        <w:rPr>
          <w:rFonts w:asciiTheme="majorHAnsi" w:hAnsiTheme="majorHAnsi" w:cs="Arial"/>
        </w:rPr>
        <w:t>, w okresie wykonywania umowy, z uwzględnieniem wymogów opisanych w SWZ</w:t>
      </w:r>
      <w:r w:rsidRPr="00C3366F">
        <w:rPr>
          <w:rFonts w:asciiTheme="majorHAnsi" w:hAnsiTheme="majorHAnsi" w:cs="Arial"/>
        </w:rPr>
        <w:t xml:space="preserve">. Wykonawca nie może kosztów realizacji danej </w:t>
      </w:r>
      <w:r w:rsidR="00EA2236" w:rsidRPr="00C3366F">
        <w:rPr>
          <w:rFonts w:asciiTheme="majorHAnsi" w:hAnsiTheme="majorHAnsi" w:cs="Arial"/>
        </w:rPr>
        <w:t xml:space="preserve">pozycji kosztorysowej </w:t>
      </w:r>
      <w:r w:rsidRPr="00C3366F">
        <w:rPr>
          <w:rFonts w:asciiTheme="majorHAnsi" w:hAnsiTheme="majorHAnsi" w:cs="Arial"/>
        </w:rPr>
        <w:lastRenderedPageBreak/>
        <w:t xml:space="preserve">doliczać do kosztów realizacji </w:t>
      </w:r>
      <w:r w:rsidR="00EA2236" w:rsidRPr="00C3366F">
        <w:rPr>
          <w:rFonts w:asciiTheme="majorHAnsi" w:hAnsiTheme="majorHAnsi" w:cs="Arial"/>
        </w:rPr>
        <w:t>innej pozycji</w:t>
      </w:r>
      <w:r w:rsidRPr="00C3366F">
        <w:rPr>
          <w:rFonts w:asciiTheme="majorHAnsi" w:hAnsiTheme="majorHAnsi" w:cs="Arial"/>
        </w:rPr>
        <w:t xml:space="preserve">. </w:t>
      </w:r>
      <w:r w:rsidR="00080596" w:rsidRPr="00C3366F">
        <w:rPr>
          <w:rFonts w:asciiTheme="majorHAnsi" w:eastAsia="Times New Roman" w:hAnsiTheme="majorHAnsi" w:cs="Times New Roman"/>
          <w:lang w:eastAsia="pl-PL"/>
        </w:rPr>
        <w:t xml:space="preserve">Cena winna zawierać wszystkie składniki kosztów niezbędnych do realizacji zamówienia, jak również koszt wszelkich robót przygotowawczych, porządkowych, utrzymania zaplecza budowy, pełnienia nadzoru autorskiego, odbiory robót i inne wynikające z umowy. </w:t>
      </w:r>
    </w:p>
    <w:p w14:paraId="0BDC4849" w14:textId="02DA924E" w:rsidR="007F64BE" w:rsidRPr="00C3366F" w:rsidRDefault="00BE7D43" w:rsidP="00C3366F">
      <w:pPr>
        <w:pStyle w:val="Akapitzlist"/>
        <w:numPr>
          <w:ilvl w:val="2"/>
          <w:numId w:val="24"/>
        </w:numPr>
        <w:tabs>
          <w:tab w:val="left" w:pos="709"/>
        </w:tabs>
        <w:spacing w:before="60" w:after="60" w:line="240" w:lineRule="auto"/>
        <w:jc w:val="both"/>
        <w:rPr>
          <w:rFonts w:asciiTheme="majorHAnsi" w:hAnsiTheme="majorHAnsi" w:cs="Arial"/>
        </w:rPr>
      </w:pPr>
      <w:r w:rsidRPr="00C3366F">
        <w:rPr>
          <w:rFonts w:asciiTheme="majorHAnsi" w:hAnsiTheme="majorHAnsi" w:cs="Arial"/>
        </w:rPr>
        <w:t xml:space="preserve">Cenę łączną należy podać w złotych w kwocie brutto </w:t>
      </w:r>
      <w:r w:rsidR="00EA2236" w:rsidRPr="00C3366F">
        <w:rPr>
          <w:rFonts w:asciiTheme="majorHAnsi" w:hAnsiTheme="majorHAnsi" w:cs="Arial"/>
        </w:rPr>
        <w:t xml:space="preserve">(wraz z podaniem wartości netto i VAT) </w:t>
      </w:r>
      <w:r w:rsidRPr="00C3366F">
        <w:rPr>
          <w:rFonts w:asciiTheme="majorHAnsi" w:hAnsiTheme="majorHAnsi" w:cs="Arial"/>
        </w:rPr>
        <w:t>w odniesieniu do całego przedmiotu zamówienia, z dokładnością do dwóch miejsc po przecinku (zgodnie z</w:t>
      </w:r>
      <w:r w:rsidR="008E1106" w:rsidRPr="00C3366F">
        <w:rPr>
          <w:rFonts w:asciiTheme="majorHAnsi" w:hAnsiTheme="majorHAnsi" w:cs="Arial"/>
        </w:rPr>
        <w:t> </w:t>
      </w:r>
      <w:r w:rsidRPr="00C3366F">
        <w:rPr>
          <w:rFonts w:asciiTheme="majorHAnsi" w:hAnsiTheme="majorHAnsi" w:cs="Arial"/>
        </w:rPr>
        <w:t>matematycznymi zasadami zaokrągleń</w:t>
      </w:r>
      <w:r w:rsidR="00EA2236" w:rsidRPr="00C3366F">
        <w:rPr>
          <w:rFonts w:asciiTheme="majorHAnsi" w:hAnsiTheme="majorHAnsi" w:cs="Arial"/>
        </w:rPr>
        <w:t>).</w:t>
      </w:r>
      <w:r w:rsidRPr="00C3366F">
        <w:rPr>
          <w:rFonts w:asciiTheme="majorHAnsi" w:hAnsiTheme="majorHAnsi" w:cs="Arial"/>
          <w:b/>
          <w:strike/>
        </w:rPr>
        <w:t xml:space="preserve"> </w:t>
      </w:r>
    </w:p>
    <w:p w14:paraId="42BC1657" w14:textId="245DC52A" w:rsidR="007F64BE" w:rsidRDefault="00BE7D43" w:rsidP="00C3366F">
      <w:pPr>
        <w:pStyle w:val="Akapitzlist"/>
        <w:numPr>
          <w:ilvl w:val="2"/>
          <w:numId w:val="24"/>
        </w:numPr>
        <w:tabs>
          <w:tab w:val="left" w:pos="709"/>
        </w:tabs>
        <w:spacing w:before="60" w:after="60" w:line="240" w:lineRule="auto"/>
        <w:jc w:val="both"/>
        <w:rPr>
          <w:rFonts w:asciiTheme="majorHAnsi" w:hAnsiTheme="majorHAnsi" w:cs="Arial"/>
        </w:rPr>
      </w:pPr>
      <w:r w:rsidRPr="00C3366F">
        <w:rPr>
          <w:rFonts w:asciiTheme="majorHAnsi" w:hAnsiTheme="majorHAnsi" w:cs="Arial"/>
        </w:rPr>
        <w:t>Stawkę podatku od towarów i usług (VAT) należy uwzględnić w wysokości obowiązującej na dzień składania ofert.</w:t>
      </w:r>
    </w:p>
    <w:p w14:paraId="2758C4F4" w14:textId="76A9270F" w:rsidR="007F64BE" w:rsidRPr="00C3366F" w:rsidRDefault="00BE7D43" w:rsidP="00C3366F">
      <w:pPr>
        <w:pStyle w:val="Akapitzlist"/>
        <w:numPr>
          <w:ilvl w:val="2"/>
          <w:numId w:val="24"/>
        </w:numPr>
        <w:tabs>
          <w:tab w:val="left" w:pos="709"/>
        </w:tabs>
        <w:spacing w:before="60" w:after="60" w:line="240" w:lineRule="auto"/>
        <w:jc w:val="both"/>
        <w:rPr>
          <w:rFonts w:asciiTheme="majorHAnsi" w:hAnsiTheme="majorHAnsi" w:cs="Arial"/>
        </w:rPr>
      </w:pPr>
      <w:r w:rsidRPr="00C3366F">
        <w:rPr>
          <w:rFonts w:asciiTheme="majorHAnsi" w:hAnsiTheme="majorHAnsi" w:cs="Arial"/>
        </w:rPr>
        <w:t xml:space="preserve">Określony w SWZ rzeczowy zakres przedmiotu zamówienia oraz postanowienia wynikające z wzoru umowy załączonego do SWZ (załącznik nr </w:t>
      </w:r>
      <w:r w:rsidR="00557905" w:rsidRPr="00C3366F">
        <w:rPr>
          <w:rFonts w:asciiTheme="majorHAnsi" w:hAnsiTheme="majorHAnsi" w:cs="Arial"/>
        </w:rPr>
        <w:t>9</w:t>
      </w:r>
      <w:r w:rsidRPr="00C3366F">
        <w:rPr>
          <w:rFonts w:asciiTheme="majorHAnsi" w:hAnsiTheme="majorHAnsi" w:cs="Arial"/>
        </w:rPr>
        <w:t xml:space="preserve"> do SWZ) stanowią podstawę do obliczenia cen jednostkowych oraz ceny łącznej wynikającej z oferty.</w:t>
      </w:r>
    </w:p>
    <w:p w14:paraId="524C69C0" w14:textId="77777777" w:rsidR="005325BF" w:rsidRPr="005325BF" w:rsidRDefault="005325BF" w:rsidP="005325BF">
      <w:pPr>
        <w:tabs>
          <w:tab w:val="left" w:pos="709"/>
        </w:tabs>
        <w:spacing w:before="60" w:after="60" w:line="240" w:lineRule="auto"/>
        <w:jc w:val="both"/>
        <w:rPr>
          <w:rFonts w:asciiTheme="majorHAnsi" w:hAnsiTheme="majorHAnsi" w:cs="Arial"/>
        </w:rPr>
      </w:pPr>
    </w:p>
    <w:p w14:paraId="0FF35D9E" w14:textId="5044FB63" w:rsidR="00421AC0" w:rsidRDefault="005325BF" w:rsidP="005325BF">
      <w:pPr>
        <w:pStyle w:val="Akapitzlist"/>
        <w:numPr>
          <w:ilvl w:val="1"/>
          <w:numId w:val="24"/>
        </w:numPr>
        <w:tabs>
          <w:tab w:val="left" w:pos="709"/>
        </w:tabs>
        <w:spacing w:before="60" w:after="60" w:line="240" w:lineRule="auto"/>
        <w:ind w:left="993" w:hanging="709"/>
        <w:jc w:val="both"/>
        <w:rPr>
          <w:rFonts w:asciiTheme="majorHAnsi" w:hAnsiTheme="majorHAnsi" w:cs="Arial"/>
          <w:b/>
          <w:bCs/>
        </w:rPr>
      </w:pPr>
      <w:r>
        <w:rPr>
          <w:rFonts w:asciiTheme="majorHAnsi" w:hAnsiTheme="majorHAnsi" w:cs="Arial"/>
          <w:b/>
          <w:bCs/>
        </w:rPr>
        <w:t xml:space="preserve">Część II </w:t>
      </w:r>
      <w:r w:rsidR="00C3366F">
        <w:rPr>
          <w:rFonts w:asciiTheme="majorHAnsi" w:hAnsiTheme="majorHAnsi" w:cs="Arial"/>
          <w:b/>
          <w:bCs/>
        </w:rPr>
        <w:t>z</w:t>
      </w:r>
      <w:r>
        <w:rPr>
          <w:rFonts w:asciiTheme="majorHAnsi" w:hAnsiTheme="majorHAnsi" w:cs="Arial"/>
          <w:b/>
          <w:bCs/>
        </w:rPr>
        <w:t xml:space="preserve">amówienia </w:t>
      </w:r>
    </w:p>
    <w:p w14:paraId="1FE3C40B" w14:textId="1532FC9A" w:rsidR="00421AC0" w:rsidRPr="00F27151" w:rsidRDefault="005325BF" w:rsidP="00F27151">
      <w:pPr>
        <w:pStyle w:val="Akapitzlist"/>
        <w:numPr>
          <w:ilvl w:val="2"/>
          <w:numId w:val="24"/>
        </w:numPr>
        <w:tabs>
          <w:tab w:val="left" w:pos="709"/>
        </w:tabs>
        <w:spacing w:before="60" w:after="60" w:line="240" w:lineRule="auto"/>
        <w:jc w:val="both"/>
        <w:rPr>
          <w:rFonts w:asciiTheme="majorHAnsi" w:hAnsiTheme="majorHAnsi" w:cs="Arial"/>
        </w:rPr>
      </w:pPr>
      <w:r w:rsidRPr="005325BF">
        <w:rPr>
          <w:rFonts w:asciiTheme="majorHAnsi" w:hAnsiTheme="majorHAnsi" w:cs="Arial"/>
        </w:rPr>
        <w:t>Wykonawca zobowiązany jest podać w Ofercie (</w:t>
      </w:r>
      <w:r w:rsidRPr="005325BF">
        <w:rPr>
          <w:rFonts w:asciiTheme="majorHAnsi" w:hAnsiTheme="majorHAnsi" w:cs="Arial"/>
          <w:b/>
          <w:bCs/>
        </w:rPr>
        <w:t>Załącznik nr 1 do SWZ</w:t>
      </w:r>
      <w:r w:rsidRPr="005325BF">
        <w:rPr>
          <w:rFonts w:asciiTheme="majorHAnsi" w:hAnsiTheme="majorHAnsi" w:cs="Arial"/>
        </w:rPr>
        <w:t>) cenę oferty brutto za wykonanie przedmiotu zamówienia</w:t>
      </w:r>
      <w:r w:rsidR="00F27151">
        <w:rPr>
          <w:rFonts w:asciiTheme="majorHAnsi" w:hAnsiTheme="majorHAnsi" w:cs="Arial"/>
        </w:rPr>
        <w:t>,</w:t>
      </w:r>
      <w:r w:rsidR="00F27151" w:rsidRPr="00F27151">
        <w:rPr>
          <w:rFonts w:ascii="Calibri" w:eastAsia="Calibri" w:hAnsi="Calibri" w:cs="Calibri"/>
          <w:color w:val="000000"/>
          <w:u w:color="000000"/>
          <w:bdr w:val="nil"/>
          <w:lang w:eastAsia="pl-PL"/>
          <w14:textOutline w14:w="0" w14:cap="flat" w14:cmpd="sng" w14:algn="ctr">
            <w14:noFill/>
            <w14:prstDash w14:val="solid"/>
            <w14:bevel/>
          </w14:textOutline>
        </w:rPr>
        <w:t xml:space="preserve"> </w:t>
      </w:r>
      <w:r w:rsidR="00F27151" w:rsidRPr="00F27151">
        <w:rPr>
          <w:rFonts w:asciiTheme="majorHAnsi" w:hAnsiTheme="majorHAnsi" w:cs="Arial"/>
        </w:rPr>
        <w:t>podając ją w zapisie liczbowym i słownie z dokładnością do grosza (do dwóch miejsc po przecinku)</w:t>
      </w:r>
      <w:r w:rsidR="00F27151">
        <w:rPr>
          <w:rFonts w:asciiTheme="majorHAnsi" w:hAnsiTheme="majorHAnsi" w:cs="Arial"/>
        </w:rPr>
        <w:t>,</w:t>
      </w:r>
      <w:r w:rsidR="00F27151" w:rsidRPr="00F27151">
        <w:rPr>
          <w:rFonts w:asciiTheme="majorHAnsi" w:hAnsiTheme="majorHAnsi" w:cs="Arial"/>
        </w:rPr>
        <w:t xml:space="preserve"> z wyszczególnieniem ceny netto i wysokości należnego podatku VAT.</w:t>
      </w:r>
    </w:p>
    <w:p w14:paraId="389CD707" w14:textId="17396F25" w:rsidR="005325BF" w:rsidRPr="005325BF" w:rsidRDefault="005325BF" w:rsidP="005325BF">
      <w:pPr>
        <w:pStyle w:val="Akapitzlist"/>
        <w:numPr>
          <w:ilvl w:val="2"/>
          <w:numId w:val="24"/>
        </w:numPr>
        <w:tabs>
          <w:tab w:val="left" w:pos="709"/>
        </w:tabs>
        <w:spacing w:before="60" w:after="60" w:line="240" w:lineRule="auto"/>
        <w:jc w:val="both"/>
        <w:rPr>
          <w:rFonts w:asciiTheme="majorHAnsi" w:hAnsiTheme="majorHAnsi" w:cs="Arial"/>
          <w:b/>
          <w:bCs/>
        </w:rPr>
      </w:pPr>
      <w:r w:rsidRPr="005325BF">
        <w:rPr>
          <w:rFonts w:asciiTheme="majorHAnsi" w:hAnsiTheme="majorHAnsi" w:cs="Arial"/>
        </w:rPr>
        <w:t>Wynagrodzenie za wykonanie przedmiotu zamówienia będzie wynagrodzeniem ryczałtowym.</w:t>
      </w:r>
    </w:p>
    <w:p w14:paraId="13EE6343" w14:textId="07160A25" w:rsidR="005325BF" w:rsidRPr="00F27151" w:rsidRDefault="005325BF" w:rsidP="00E50917">
      <w:pPr>
        <w:pStyle w:val="Akapitzlist"/>
        <w:numPr>
          <w:ilvl w:val="2"/>
          <w:numId w:val="24"/>
        </w:numPr>
        <w:tabs>
          <w:tab w:val="left" w:pos="709"/>
        </w:tabs>
        <w:spacing w:before="60" w:after="60" w:line="240" w:lineRule="auto"/>
        <w:jc w:val="both"/>
        <w:rPr>
          <w:rFonts w:asciiTheme="majorHAnsi" w:hAnsiTheme="majorHAnsi" w:cs="Arial"/>
          <w:b/>
          <w:bCs/>
        </w:rPr>
      </w:pPr>
      <w:r w:rsidRPr="00F27151">
        <w:rPr>
          <w:rFonts w:asciiTheme="majorHAnsi" w:hAnsiTheme="majorHAnsi" w:cs="Arial"/>
        </w:rPr>
        <w:t>Cena oferty musi zawierać wszystkie koszty niezbędne do zrealizowania zamówienia wynikające wprost z niniejszej SWZ, jak również w niej nie ujęte, a bez których nie można wykonać zamówienia. Wykonawca musi przewidzieć wszystkie okoliczności, które mogą wpłynąć na cenę zamówienia. Cena winna zawierać wszystkie składniki kosztów niezbędnych do realizacji zamówienia</w:t>
      </w:r>
      <w:r w:rsidR="00F27151">
        <w:rPr>
          <w:rFonts w:asciiTheme="majorHAnsi" w:hAnsiTheme="majorHAnsi" w:cs="Arial"/>
        </w:rPr>
        <w:t>.</w:t>
      </w:r>
    </w:p>
    <w:p w14:paraId="1169AD1F" w14:textId="77777777" w:rsidR="005325BF" w:rsidRPr="005325BF" w:rsidRDefault="005325BF" w:rsidP="00F27151">
      <w:pPr>
        <w:pStyle w:val="Akapitzlist"/>
        <w:tabs>
          <w:tab w:val="left" w:pos="709"/>
        </w:tabs>
        <w:spacing w:before="60" w:after="60" w:line="240" w:lineRule="auto"/>
        <w:ind w:left="1712"/>
        <w:jc w:val="both"/>
        <w:rPr>
          <w:rFonts w:asciiTheme="majorHAnsi" w:hAnsiTheme="majorHAnsi" w:cs="Arial"/>
          <w:b/>
          <w:bCs/>
        </w:rPr>
      </w:pPr>
    </w:p>
    <w:p w14:paraId="1A201EA6" w14:textId="0DA8CD97" w:rsidR="00D56E13" w:rsidRPr="009606B7" w:rsidRDefault="00BE7D43" w:rsidP="008B2703">
      <w:pPr>
        <w:pStyle w:val="Akapitzlist"/>
        <w:numPr>
          <w:ilvl w:val="1"/>
          <w:numId w:val="24"/>
        </w:numPr>
        <w:tabs>
          <w:tab w:val="left" w:pos="709"/>
        </w:tabs>
        <w:spacing w:before="60" w:after="60" w:line="240" w:lineRule="auto"/>
        <w:ind w:left="993" w:hanging="709"/>
        <w:jc w:val="both"/>
        <w:rPr>
          <w:rFonts w:asciiTheme="majorHAnsi" w:hAnsiTheme="majorHAnsi" w:cs="Arial"/>
        </w:rPr>
      </w:pPr>
      <w:r w:rsidRPr="00B22C21">
        <w:rPr>
          <w:rFonts w:asciiTheme="majorHAnsi" w:hAnsiTheme="majorHAnsi" w:cs="Arial"/>
        </w:rPr>
        <w:t>Wykonawca, składając ofertę, obowiązany jest poinformować Zamawiającego (w</w:t>
      </w:r>
      <w:r w:rsidR="008E1106">
        <w:rPr>
          <w:rFonts w:asciiTheme="majorHAnsi" w:hAnsiTheme="majorHAnsi" w:cs="Arial"/>
        </w:rPr>
        <w:t> </w:t>
      </w:r>
      <w:r w:rsidRPr="00B22C21">
        <w:rPr>
          <w:rFonts w:asciiTheme="majorHAnsi" w:hAnsiTheme="majorHAnsi" w:cs="Arial"/>
        </w:rPr>
        <w:t>Ofercie  – załącznik nr 1 do SWZ), czy wybór oferty będzie prowadzić do powstania u Zamawiającego obowiązku podatkowego</w:t>
      </w:r>
      <w:r w:rsidRPr="00B22C21">
        <w:rPr>
          <w:rFonts w:asciiTheme="majorHAnsi" w:hAnsiTheme="majorHAnsi" w:cs="A"/>
          <w:lang w:eastAsia="pl-PL"/>
        </w:rPr>
        <w:t xml:space="preserve"> </w:t>
      </w:r>
      <w:r w:rsidRPr="00B22C21">
        <w:rPr>
          <w:rFonts w:asciiTheme="majorHAnsi" w:hAnsiTheme="majorHAnsi" w:cs="Arial"/>
        </w:rPr>
        <w:t>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1 do SWZ) informacji czy wybór oferty będzie prowadzić do powstania u</w:t>
      </w:r>
      <w:r w:rsidR="008E1106">
        <w:rPr>
          <w:rFonts w:asciiTheme="majorHAnsi" w:hAnsiTheme="majorHAnsi" w:cs="Arial"/>
        </w:rPr>
        <w:t> </w:t>
      </w:r>
      <w:r w:rsidRPr="00B22C21">
        <w:rPr>
          <w:rFonts w:asciiTheme="majorHAnsi" w:hAnsiTheme="majorHAnsi" w:cs="Arial"/>
        </w:rPr>
        <w:t>Zamawiającego obowiązku podatkowego zgodnie z przepisami o podatku od towarów i usług będzie uznawane jako informacja, że wybór oferty wykonawcy nie będzie prowadzić do powstania u Zamawiającego obowiązku podatkowego</w:t>
      </w:r>
      <w:r w:rsidRPr="00B22C21">
        <w:rPr>
          <w:rFonts w:asciiTheme="majorHAnsi" w:hAnsiTheme="majorHAnsi" w:cs="A"/>
          <w:lang w:eastAsia="pl-PL"/>
        </w:rPr>
        <w:t xml:space="preserve"> </w:t>
      </w:r>
      <w:r w:rsidRPr="00B22C21">
        <w:rPr>
          <w:rFonts w:asciiTheme="majorHAnsi" w:hAnsiTheme="majorHAnsi" w:cs="Arial"/>
        </w:rPr>
        <w:t>zgodnie z</w:t>
      </w:r>
      <w:r w:rsidR="008E1106">
        <w:rPr>
          <w:rFonts w:asciiTheme="majorHAnsi" w:hAnsiTheme="majorHAnsi" w:cs="Arial"/>
        </w:rPr>
        <w:t> </w:t>
      </w:r>
      <w:r w:rsidRPr="00B22C21">
        <w:rPr>
          <w:rFonts w:asciiTheme="majorHAnsi" w:hAnsiTheme="majorHAnsi" w:cs="Arial"/>
        </w:rPr>
        <w:t xml:space="preserve">przepisami o podatku od </w:t>
      </w:r>
      <w:r w:rsidRPr="009606B7">
        <w:rPr>
          <w:rFonts w:asciiTheme="majorHAnsi" w:hAnsiTheme="majorHAnsi" w:cs="Arial"/>
        </w:rPr>
        <w:t>towarów i usług.</w:t>
      </w:r>
    </w:p>
    <w:p w14:paraId="4F56F2B5" w14:textId="77777777" w:rsidR="00D56E13" w:rsidRDefault="00D56E13" w:rsidP="00D56E13">
      <w:pPr>
        <w:pStyle w:val="Akapitzlist"/>
        <w:numPr>
          <w:ilvl w:val="1"/>
          <w:numId w:val="24"/>
        </w:numPr>
        <w:tabs>
          <w:tab w:val="left" w:pos="709"/>
        </w:tabs>
        <w:spacing w:before="60" w:after="60" w:line="240" w:lineRule="auto"/>
        <w:ind w:left="993" w:hanging="709"/>
        <w:jc w:val="both"/>
        <w:rPr>
          <w:rFonts w:ascii="Cambria" w:hAnsi="Cambria"/>
        </w:rPr>
      </w:pPr>
      <w:r w:rsidRPr="00CA2653">
        <w:rPr>
          <w:rFonts w:ascii="Cambria" w:hAnsi="Cambria"/>
        </w:rPr>
        <w:t>Zamawiający nie przewiduje udzielenia zaliczek na poczet wykonania zamówienia.</w:t>
      </w:r>
    </w:p>
    <w:p w14:paraId="28553308" w14:textId="40EE707E" w:rsidR="00D56E13" w:rsidRDefault="00D56E13" w:rsidP="00CA2653">
      <w:pPr>
        <w:pStyle w:val="Akapitzlist"/>
        <w:numPr>
          <w:ilvl w:val="1"/>
          <w:numId w:val="24"/>
        </w:numPr>
        <w:tabs>
          <w:tab w:val="left" w:pos="709"/>
        </w:tabs>
        <w:spacing w:before="60" w:after="60" w:line="240" w:lineRule="auto"/>
        <w:ind w:left="993" w:hanging="709"/>
        <w:jc w:val="both"/>
        <w:rPr>
          <w:rFonts w:ascii="Cambria" w:hAnsi="Cambria"/>
        </w:rPr>
      </w:pPr>
      <w:r w:rsidRPr="00CA2653">
        <w:rPr>
          <w:rFonts w:ascii="Cambria" w:hAnsi="Cambria"/>
        </w:rPr>
        <w:t>Sposób zapłaty i rozliczenia za realizację niniejszego zamówienia, określone zostały w projekcie umowy stanowiącym załącznik nr 9 do SWZ</w:t>
      </w:r>
      <w:r w:rsidR="00421AC0">
        <w:rPr>
          <w:rFonts w:ascii="Cambria" w:hAnsi="Cambria"/>
        </w:rPr>
        <w:t xml:space="preserve"> dla Części I, załącznik nr </w:t>
      </w:r>
      <w:r w:rsidR="00F83255">
        <w:rPr>
          <w:rFonts w:ascii="Cambria" w:hAnsi="Cambria"/>
        </w:rPr>
        <w:t xml:space="preserve">10 </w:t>
      </w:r>
      <w:r w:rsidR="00421AC0">
        <w:rPr>
          <w:rFonts w:ascii="Cambria" w:hAnsi="Cambria"/>
        </w:rPr>
        <w:t xml:space="preserve">dla </w:t>
      </w:r>
      <w:r w:rsidR="00F83255">
        <w:rPr>
          <w:rFonts w:ascii="Cambria" w:hAnsi="Cambria"/>
        </w:rPr>
        <w:t>Części</w:t>
      </w:r>
      <w:r w:rsidR="00421AC0">
        <w:rPr>
          <w:rFonts w:ascii="Cambria" w:hAnsi="Cambria"/>
        </w:rPr>
        <w:t xml:space="preserve"> II</w:t>
      </w:r>
      <w:r w:rsidRPr="00CA2653">
        <w:rPr>
          <w:rFonts w:ascii="Cambria" w:hAnsi="Cambria"/>
        </w:rPr>
        <w:t>.</w:t>
      </w:r>
    </w:p>
    <w:p w14:paraId="22B03B06" w14:textId="77777777" w:rsidR="001C1365" w:rsidRPr="009606B7" w:rsidRDefault="001C1365" w:rsidP="009606B7">
      <w:pPr>
        <w:spacing w:before="60" w:after="60" w:line="240" w:lineRule="auto"/>
        <w:jc w:val="both"/>
        <w:rPr>
          <w:rFonts w:asciiTheme="majorHAnsi" w:eastAsia="Times New Roman" w:hAnsiTheme="majorHAnsi" w:cs="Times New Roman"/>
          <w:lang w:eastAsia="pl-PL"/>
        </w:rPr>
      </w:pPr>
    </w:p>
    <w:p w14:paraId="39E5A879" w14:textId="2FA44024" w:rsidR="00CC121F" w:rsidRPr="00C3366F" w:rsidRDefault="00814FB6" w:rsidP="00CA2653">
      <w:pPr>
        <w:numPr>
          <w:ilvl w:val="0"/>
          <w:numId w:val="24"/>
        </w:numPr>
        <w:spacing w:before="60" w:after="60" w:line="240" w:lineRule="auto"/>
        <w:jc w:val="both"/>
        <w:rPr>
          <w:rFonts w:asciiTheme="majorHAnsi" w:eastAsia="Times New Roman" w:hAnsiTheme="majorHAnsi" w:cs="Times New Roman"/>
          <w:smallCaps/>
          <w:sz w:val="24"/>
          <w:szCs w:val="24"/>
          <w:lang w:eastAsia="pl-PL"/>
        </w:rPr>
      </w:pPr>
      <w:r w:rsidRPr="00C3366F">
        <w:rPr>
          <w:rFonts w:asciiTheme="majorHAnsi" w:eastAsia="Times New Roman" w:hAnsiTheme="majorHAnsi" w:cs="Times New Roman"/>
          <w:b/>
          <w:smallCaps/>
          <w:sz w:val="24"/>
          <w:szCs w:val="24"/>
          <w:lang w:eastAsia="pl-PL"/>
        </w:rPr>
        <w:t xml:space="preserve">Opis kryteriów oceny ofert wraz z podaniem wag tych kryteriów i sposobu </w:t>
      </w:r>
      <w:r w:rsidR="00CC121F" w:rsidRPr="00C3366F">
        <w:rPr>
          <w:rFonts w:asciiTheme="majorHAnsi" w:eastAsia="Times New Roman" w:hAnsiTheme="majorHAnsi" w:cs="Times New Roman"/>
          <w:b/>
          <w:smallCaps/>
          <w:sz w:val="24"/>
          <w:szCs w:val="24"/>
          <w:lang w:eastAsia="pl-PL"/>
        </w:rPr>
        <w:t>oceny ofert</w:t>
      </w:r>
    </w:p>
    <w:p w14:paraId="04AB847D" w14:textId="77777777" w:rsidR="00B22C21" w:rsidRPr="009606B7" w:rsidRDefault="00B22C21" w:rsidP="009606B7">
      <w:pPr>
        <w:spacing w:before="60" w:after="60" w:line="240" w:lineRule="auto"/>
        <w:jc w:val="both"/>
        <w:rPr>
          <w:rFonts w:asciiTheme="majorHAnsi" w:hAnsiTheme="majorHAnsi"/>
        </w:rPr>
      </w:pPr>
    </w:p>
    <w:p w14:paraId="0AC83BD2" w14:textId="6B566514" w:rsidR="00CC121F" w:rsidRPr="009606B7" w:rsidRDefault="00CC121F" w:rsidP="00C3366F">
      <w:pPr>
        <w:spacing w:before="60" w:after="60" w:line="240" w:lineRule="auto"/>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 xml:space="preserve">Przy wyborze oferty Zamawiający będzie kierował </w:t>
      </w:r>
      <w:r w:rsidR="00EC72D8" w:rsidRPr="009606B7">
        <w:rPr>
          <w:rFonts w:asciiTheme="majorHAnsi" w:eastAsia="Times New Roman" w:hAnsiTheme="majorHAnsi" w:cs="Times New Roman"/>
          <w:lang w:eastAsia="pl-PL"/>
        </w:rPr>
        <w:t xml:space="preserve">się następującymi kryteriami oceny ofert: </w:t>
      </w:r>
      <w:r w:rsidRPr="009606B7">
        <w:rPr>
          <w:rFonts w:asciiTheme="majorHAnsi" w:eastAsia="Times New Roman" w:hAnsiTheme="majorHAnsi" w:cs="Times New Roman"/>
          <w:lang w:eastAsia="pl-PL"/>
        </w:rPr>
        <w:t>ceną (</w:t>
      </w:r>
      <w:r w:rsidR="004A3E69">
        <w:rPr>
          <w:rFonts w:asciiTheme="majorHAnsi" w:eastAsia="Times New Roman" w:hAnsiTheme="majorHAnsi" w:cs="Times New Roman"/>
          <w:lang w:eastAsia="pl-PL"/>
        </w:rPr>
        <w:t>6</w:t>
      </w:r>
      <w:r w:rsidRPr="009606B7">
        <w:rPr>
          <w:rFonts w:asciiTheme="majorHAnsi" w:eastAsia="Times New Roman" w:hAnsiTheme="majorHAnsi" w:cs="Times New Roman"/>
          <w:lang w:eastAsia="pl-PL"/>
        </w:rPr>
        <w:t>0% wagi</w:t>
      </w:r>
      <w:r w:rsidR="00B17BC9" w:rsidRPr="009606B7">
        <w:rPr>
          <w:rFonts w:asciiTheme="majorHAnsi" w:eastAsia="Times New Roman" w:hAnsiTheme="majorHAnsi" w:cs="Times New Roman"/>
          <w:lang w:eastAsia="pl-PL"/>
        </w:rPr>
        <w:t>)</w:t>
      </w:r>
      <w:r w:rsidR="005E7679">
        <w:rPr>
          <w:rFonts w:asciiTheme="majorHAnsi" w:eastAsia="Times New Roman" w:hAnsiTheme="majorHAnsi" w:cs="Times New Roman"/>
          <w:lang w:eastAsia="pl-PL"/>
        </w:rPr>
        <w:t xml:space="preserve"> </w:t>
      </w:r>
      <w:r w:rsidRPr="009606B7">
        <w:rPr>
          <w:rFonts w:asciiTheme="majorHAnsi" w:eastAsia="Times New Roman" w:hAnsiTheme="majorHAnsi" w:cs="Times New Roman"/>
          <w:lang w:eastAsia="pl-PL"/>
        </w:rPr>
        <w:t>oraz gwarancją (</w:t>
      </w:r>
      <w:r w:rsidR="004A3E69">
        <w:rPr>
          <w:rFonts w:asciiTheme="majorHAnsi" w:eastAsia="Times New Roman" w:hAnsiTheme="majorHAnsi" w:cs="Times New Roman"/>
          <w:lang w:eastAsia="pl-PL"/>
        </w:rPr>
        <w:t>4</w:t>
      </w:r>
      <w:r w:rsidRPr="009606B7">
        <w:rPr>
          <w:rFonts w:asciiTheme="majorHAnsi" w:eastAsia="Times New Roman" w:hAnsiTheme="majorHAnsi" w:cs="Times New Roman"/>
          <w:lang w:eastAsia="pl-PL"/>
        </w:rPr>
        <w:t xml:space="preserve">0% wagi). </w:t>
      </w:r>
      <w:r w:rsidR="004A3E69" w:rsidRPr="004A3E69">
        <w:t xml:space="preserve"> </w:t>
      </w:r>
      <w:r w:rsidR="004A3E69">
        <w:rPr>
          <w:rFonts w:asciiTheme="majorHAnsi" w:eastAsia="Times New Roman" w:hAnsiTheme="majorHAnsi" w:cs="Times New Roman"/>
          <w:lang w:eastAsia="pl-PL"/>
        </w:rPr>
        <w:t>Z</w:t>
      </w:r>
      <w:r w:rsidR="004A3E69" w:rsidRPr="004A3E69">
        <w:rPr>
          <w:rFonts w:asciiTheme="majorHAnsi" w:eastAsia="Times New Roman" w:hAnsiTheme="majorHAnsi" w:cs="Times New Roman"/>
          <w:lang w:eastAsia="pl-PL"/>
        </w:rPr>
        <w:t>amawiający będzie odrębnie oceniał ofertę złożoną na każdą część zamówienia na podstawie przedstawionych niżej kryteriów oceny ofert.</w:t>
      </w:r>
    </w:p>
    <w:p w14:paraId="3EAB8E2D" w14:textId="77777777" w:rsidR="00CC121F" w:rsidRPr="00B22C21" w:rsidRDefault="00CC121F" w:rsidP="00B22C21">
      <w:pPr>
        <w:spacing w:before="60" w:after="60" w:line="240" w:lineRule="auto"/>
        <w:ind w:left="993"/>
        <w:jc w:val="both"/>
        <w:rPr>
          <w:rFonts w:asciiTheme="majorHAnsi" w:eastAsia="Times New Roman" w:hAnsiTheme="majorHAnsi" w:cs="Times New Roman"/>
          <w:lang w:eastAsia="pl-PL"/>
        </w:rPr>
      </w:pPr>
    </w:p>
    <w:p w14:paraId="567A389A" w14:textId="44B489C8" w:rsidR="00CC121F" w:rsidRDefault="00CC121F" w:rsidP="00CA2653">
      <w:pPr>
        <w:pStyle w:val="Akapitzlist"/>
        <w:numPr>
          <w:ilvl w:val="1"/>
          <w:numId w:val="24"/>
        </w:numPr>
        <w:spacing w:before="60" w:after="60" w:line="240" w:lineRule="auto"/>
        <w:ind w:left="993" w:hanging="709"/>
        <w:jc w:val="both"/>
        <w:rPr>
          <w:rFonts w:asciiTheme="majorHAnsi" w:eastAsia="Times New Roman" w:hAnsiTheme="majorHAnsi" w:cs="Times New Roman"/>
          <w:lang w:eastAsia="pl-PL"/>
        </w:rPr>
      </w:pPr>
      <w:r w:rsidRPr="00B22C21">
        <w:rPr>
          <w:rFonts w:asciiTheme="majorHAnsi" w:eastAsia="Times New Roman" w:hAnsiTheme="majorHAnsi" w:cs="Times New Roman"/>
          <w:b/>
          <w:u w:val="single"/>
          <w:lang w:eastAsia="pl-PL"/>
        </w:rPr>
        <w:lastRenderedPageBreak/>
        <w:t xml:space="preserve">kryterium </w:t>
      </w:r>
      <w:r w:rsidRPr="00E47AB1">
        <w:rPr>
          <w:rFonts w:asciiTheme="majorHAnsi" w:eastAsia="Times New Roman" w:hAnsiTheme="majorHAnsi" w:cs="Times New Roman"/>
          <w:b/>
          <w:u w:val="single"/>
          <w:lang w:eastAsia="pl-PL"/>
        </w:rPr>
        <w:t>cena</w:t>
      </w:r>
      <w:r w:rsidRPr="00E47AB1">
        <w:rPr>
          <w:rFonts w:asciiTheme="majorHAnsi" w:eastAsia="Times New Roman" w:hAnsiTheme="majorHAnsi" w:cs="Times New Roman"/>
          <w:u w:val="single"/>
          <w:lang w:eastAsia="pl-PL"/>
        </w:rPr>
        <w:t xml:space="preserve"> </w:t>
      </w:r>
      <w:r w:rsidRPr="00E47AB1">
        <w:rPr>
          <w:rFonts w:asciiTheme="majorHAnsi" w:eastAsia="Times New Roman" w:hAnsiTheme="majorHAnsi" w:cs="Times New Roman"/>
          <w:b/>
          <w:u w:val="single"/>
          <w:lang w:eastAsia="pl-PL"/>
        </w:rPr>
        <w:t xml:space="preserve">– </w:t>
      </w:r>
      <w:r w:rsidR="004A3E69" w:rsidRPr="00E47AB1">
        <w:rPr>
          <w:rFonts w:asciiTheme="majorHAnsi" w:eastAsia="Times New Roman" w:hAnsiTheme="majorHAnsi" w:cs="Times New Roman"/>
          <w:b/>
          <w:u w:val="single"/>
          <w:lang w:eastAsia="pl-PL"/>
        </w:rPr>
        <w:t>6</w:t>
      </w:r>
      <w:r w:rsidR="00A21373" w:rsidRPr="00E47AB1">
        <w:rPr>
          <w:rFonts w:asciiTheme="majorHAnsi" w:eastAsia="Times New Roman" w:hAnsiTheme="majorHAnsi" w:cs="Times New Roman"/>
          <w:b/>
          <w:u w:val="single"/>
          <w:lang w:eastAsia="pl-PL"/>
        </w:rPr>
        <w:t>0</w:t>
      </w:r>
      <w:r w:rsidRPr="00E47AB1">
        <w:rPr>
          <w:rFonts w:asciiTheme="majorHAnsi" w:eastAsia="Times New Roman" w:hAnsiTheme="majorHAnsi" w:cs="Times New Roman"/>
          <w:b/>
          <w:u w:val="single"/>
          <w:lang w:eastAsia="pl-PL"/>
        </w:rPr>
        <w:t>%.</w:t>
      </w:r>
      <w:r w:rsidRPr="00B22C21">
        <w:rPr>
          <w:rFonts w:asciiTheme="majorHAnsi" w:eastAsia="Times New Roman" w:hAnsiTheme="majorHAnsi" w:cs="Times New Roman"/>
          <w:lang w:eastAsia="pl-PL"/>
        </w:rPr>
        <w:t xml:space="preserve"> W kryterium cena, ocena złożonych ofert zostanie dokonana wg następującego wzoru:</w:t>
      </w:r>
    </w:p>
    <w:p w14:paraId="6582A1DA" w14:textId="77777777" w:rsidR="00B22C21" w:rsidRPr="00B22C21" w:rsidRDefault="00B22C21" w:rsidP="00B22C21">
      <w:pPr>
        <w:spacing w:before="60" w:after="60" w:line="240" w:lineRule="auto"/>
        <w:jc w:val="both"/>
        <w:rPr>
          <w:rFonts w:asciiTheme="majorHAnsi" w:eastAsia="Times New Roman" w:hAnsiTheme="majorHAnsi" w:cs="Times New Roman"/>
          <w:lang w:eastAsia="pl-PL"/>
        </w:rPr>
      </w:pPr>
    </w:p>
    <w:p w14:paraId="29DA4722" w14:textId="0A63CA64" w:rsidR="00CC121F" w:rsidRPr="00B22C21" w:rsidRDefault="00B968BE" w:rsidP="00B22C21">
      <w:pPr>
        <w:spacing w:before="60" w:after="60" w:line="240" w:lineRule="auto"/>
        <w:ind w:left="1416"/>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Najniższa cena spośród ofert ocenianych</w:t>
      </w:r>
      <w:r w:rsidR="00CC121F" w:rsidRPr="00B22C21">
        <w:rPr>
          <w:rFonts w:asciiTheme="majorHAnsi" w:eastAsia="Times New Roman" w:hAnsiTheme="majorHAnsi" w:cs="Times New Roman"/>
          <w:lang w:eastAsia="pl-PL"/>
        </w:rPr>
        <w:tab/>
      </w:r>
    </w:p>
    <w:p w14:paraId="4DE0E5B7" w14:textId="6B981EB9" w:rsidR="00B968BE" w:rsidRPr="00B22C21" w:rsidRDefault="007F64BE" w:rsidP="00B22C21">
      <w:pPr>
        <w:spacing w:before="60" w:after="60" w:line="240" w:lineRule="auto"/>
        <w:ind w:firstLine="993"/>
        <w:rPr>
          <w:rFonts w:asciiTheme="majorHAnsi" w:eastAsia="Times New Roman" w:hAnsiTheme="majorHAnsi" w:cs="Times New Roman"/>
          <w:lang w:eastAsia="pl-PL"/>
        </w:rPr>
      </w:pPr>
      <w:r w:rsidRPr="00B22C21">
        <w:rPr>
          <w:rFonts w:asciiTheme="majorHAnsi" w:eastAsia="Times New Roman" w:hAnsiTheme="majorHAnsi" w:cs="Times New Roman"/>
          <w:b/>
          <w:bCs/>
          <w:lang w:eastAsia="pl-PL"/>
        </w:rPr>
        <w:t xml:space="preserve"> </w:t>
      </w:r>
      <w:r w:rsidR="00CC121F" w:rsidRPr="00B22C21">
        <w:rPr>
          <w:rFonts w:asciiTheme="majorHAnsi" w:eastAsia="Times New Roman" w:hAnsiTheme="majorHAnsi" w:cs="Times New Roman"/>
          <w:b/>
          <w:bCs/>
          <w:lang w:eastAsia="pl-PL"/>
        </w:rPr>
        <w:t>Pc</w:t>
      </w:r>
      <w:r w:rsidR="00CC121F" w:rsidRPr="00B22C21">
        <w:rPr>
          <w:rFonts w:asciiTheme="majorHAnsi" w:eastAsia="Times New Roman" w:hAnsiTheme="majorHAnsi" w:cs="Times New Roman"/>
          <w:lang w:eastAsia="pl-PL"/>
        </w:rPr>
        <w:t xml:space="preserve">=         </w:t>
      </w:r>
      <w:r w:rsidR="00B968BE" w:rsidRPr="00B22C21">
        <w:rPr>
          <w:rFonts w:asciiTheme="majorHAnsi" w:eastAsia="Times New Roman" w:hAnsiTheme="majorHAnsi" w:cs="Times New Roman"/>
          <w:lang w:eastAsia="pl-PL"/>
        </w:rPr>
        <w:t xml:space="preserve">    </w:t>
      </w:r>
      <w:r w:rsidR="00CC121F" w:rsidRPr="00B22C21">
        <w:rPr>
          <w:rFonts w:asciiTheme="majorHAnsi" w:eastAsia="Times New Roman" w:hAnsiTheme="majorHAnsi" w:cs="Times New Roman"/>
          <w:lang w:eastAsia="pl-PL"/>
        </w:rPr>
        <w:t>_________________</w:t>
      </w:r>
      <w:r w:rsidR="00B968BE" w:rsidRPr="00B22C21">
        <w:rPr>
          <w:rFonts w:asciiTheme="majorHAnsi" w:eastAsia="Times New Roman" w:hAnsiTheme="majorHAnsi" w:cs="Times New Roman"/>
          <w:lang w:eastAsia="pl-PL"/>
        </w:rPr>
        <w:t xml:space="preserve">                </w:t>
      </w:r>
      <w:r w:rsidR="00CC121F" w:rsidRPr="00B22C21">
        <w:rPr>
          <w:rFonts w:asciiTheme="majorHAnsi" w:eastAsia="Times New Roman" w:hAnsiTheme="majorHAnsi" w:cs="Times New Roman"/>
          <w:lang w:eastAsia="pl-PL"/>
        </w:rPr>
        <w:t xml:space="preserve">x 100 pkt x </w:t>
      </w:r>
      <w:r w:rsidR="007F36BF">
        <w:rPr>
          <w:rFonts w:asciiTheme="majorHAnsi" w:eastAsia="Times New Roman" w:hAnsiTheme="majorHAnsi" w:cs="Times New Roman"/>
          <w:lang w:eastAsia="pl-PL"/>
        </w:rPr>
        <w:t>6</w:t>
      </w:r>
      <w:r w:rsidR="00CC121F" w:rsidRPr="00B22C21">
        <w:rPr>
          <w:rFonts w:asciiTheme="majorHAnsi" w:eastAsia="Times New Roman" w:hAnsiTheme="majorHAnsi" w:cs="Times New Roman"/>
          <w:lang w:eastAsia="pl-PL"/>
        </w:rPr>
        <w:t>0</w:t>
      </w:r>
      <w:r w:rsidR="00B17BC9" w:rsidRPr="00B22C21">
        <w:rPr>
          <w:rFonts w:asciiTheme="majorHAnsi" w:eastAsia="Times New Roman" w:hAnsiTheme="majorHAnsi" w:cs="Times New Roman"/>
          <w:lang w:eastAsia="pl-PL"/>
        </w:rPr>
        <w:t xml:space="preserve">% </w:t>
      </w:r>
      <w:r w:rsidR="00CC121F" w:rsidRPr="00B22C21">
        <w:rPr>
          <w:rFonts w:asciiTheme="majorHAnsi" w:eastAsia="Times New Roman" w:hAnsiTheme="majorHAnsi" w:cs="Times New Roman"/>
          <w:lang w:eastAsia="pl-PL"/>
        </w:rPr>
        <w:br/>
        <w:t xml:space="preserve">                           </w:t>
      </w:r>
      <w:r w:rsidR="00B968BE" w:rsidRPr="00B22C21">
        <w:rPr>
          <w:rFonts w:asciiTheme="majorHAnsi" w:eastAsia="Times New Roman" w:hAnsiTheme="majorHAnsi" w:cs="Times New Roman"/>
          <w:lang w:eastAsia="pl-PL"/>
        </w:rPr>
        <w:t xml:space="preserve">  </w:t>
      </w:r>
    </w:p>
    <w:p w14:paraId="35E7BF5D" w14:textId="1CBB05F9" w:rsidR="00CC121F" w:rsidRPr="00B22C21" w:rsidRDefault="00B968BE" w:rsidP="00B22C21">
      <w:pPr>
        <w:spacing w:before="60" w:after="60" w:line="240" w:lineRule="auto"/>
        <w:ind w:firstLine="1418"/>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Cena oferty ocenianej</w:t>
      </w:r>
    </w:p>
    <w:p w14:paraId="16A52EBA" w14:textId="77777777" w:rsidR="00CC121F" w:rsidRPr="00B22C21" w:rsidRDefault="00CC121F" w:rsidP="00B22C21">
      <w:pPr>
        <w:spacing w:before="60" w:after="60" w:line="240" w:lineRule="auto"/>
        <w:ind w:firstLine="993"/>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Gdzie:</w:t>
      </w:r>
    </w:p>
    <w:p w14:paraId="59FE442D" w14:textId="13E20D40" w:rsidR="00CC121F" w:rsidRPr="00B22C21" w:rsidRDefault="00CC121F" w:rsidP="00B22C21">
      <w:pPr>
        <w:spacing w:before="60" w:after="60" w:line="240" w:lineRule="auto"/>
        <w:ind w:firstLine="993"/>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Pc – liczba punktów w ramach kryterium cena</w:t>
      </w:r>
    </w:p>
    <w:p w14:paraId="65996DAE" w14:textId="77777777" w:rsidR="00B968BE" w:rsidRPr="00B22C21" w:rsidRDefault="00B968BE" w:rsidP="00B22C21">
      <w:pPr>
        <w:pStyle w:val="Tekstpodstawowy2"/>
        <w:spacing w:before="60" w:after="60"/>
        <w:ind w:left="709"/>
        <w:rPr>
          <w:rFonts w:asciiTheme="majorHAnsi" w:hAnsiTheme="majorHAnsi"/>
          <w:bCs/>
          <w:sz w:val="22"/>
          <w:szCs w:val="22"/>
        </w:rPr>
      </w:pPr>
    </w:p>
    <w:p w14:paraId="313FAA13" w14:textId="5EB14A08" w:rsidR="00EC72D8" w:rsidRDefault="00EC72D8" w:rsidP="00B22C21">
      <w:pPr>
        <w:pStyle w:val="Tekstpodstawowy2"/>
        <w:spacing w:before="60" w:after="60"/>
        <w:ind w:left="993"/>
        <w:rPr>
          <w:rFonts w:asciiTheme="majorHAnsi" w:hAnsiTheme="majorHAnsi"/>
          <w:bCs/>
          <w:sz w:val="22"/>
          <w:szCs w:val="22"/>
        </w:rPr>
      </w:pPr>
      <w:r w:rsidRPr="00B22C21">
        <w:rPr>
          <w:rFonts w:asciiTheme="majorHAnsi" w:hAnsiTheme="majorHAnsi"/>
          <w:bCs/>
          <w:sz w:val="22"/>
          <w:szCs w:val="22"/>
        </w:rPr>
        <w:t>Ocenie w ramach kryterium „Cena” podlegać będzie cena łączna brutto podana w</w:t>
      </w:r>
      <w:r w:rsidR="008E1106">
        <w:rPr>
          <w:rFonts w:asciiTheme="majorHAnsi" w:hAnsiTheme="majorHAnsi"/>
          <w:bCs/>
          <w:sz w:val="22"/>
          <w:szCs w:val="22"/>
        </w:rPr>
        <w:t> </w:t>
      </w:r>
      <w:r w:rsidRPr="00B22C21">
        <w:rPr>
          <w:rFonts w:asciiTheme="majorHAnsi" w:hAnsiTheme="majorHAnsi"/>
          <w:bCs/>
          <w:sz w:val="22"/>
          <w:szCs w:val="22"/>
        </w:rPr>
        <w:t>Ofercie (załącznik nr 1 do SWZ).</w:t>
      </w:r>
    </w:p>
    <w:p w14:paraId="468D79F1" w14:textId="77777777" w:rsidR="00B22C21" w:rsidRPr="00B22C21" w:rsidRDefault="00B22C21" w:rsidP="00B22C21">
      <w:pPr>
        <w:pStyle w:val="Tekstpodstawowy2"/>
        <w:spacing w:before="60" w:after="60"/>
        <w:ind w:left="993"/>
        <w:rPr>
          <w:rFonts w:asciiTheme="majorHAnsi" w:hAnsiTheme="majorHAnsi"/>
          <w:bCs/>
          <w:sz w:val="22"/>
          <w:szCs w:val="22"/>
        </w:rPr>
      </w:pPr>
    </w:p>
    <w:p w14:paraId="613D2FE0" w14:textId="165E6A0B" w:rsidR="00B22C21" w:rsidRPr="00B22C21" w:rsidRDefault="00EC72D8" w:rsidP="00F83255">
      <w:pPr>
        <w:pStyle w:val="Tekstpodstawowy2"/>
        <w:spacing w:before="60" w:after="60"/>
        <w:ind w:left="993"/>
        <w:rPr>
          <w:rFonts w:asciiTheme="majorHAnsi" w:hAnsiTheme="majorHAnsi"/>
          <w:bCs/>
          <w:sz w:val="22"/>
          <w:szCs w:val="22"/>
        </w:rPr>
      </w:pPr>
      <w:r w:rsidRPr="00B22C21">
        <w:rPr>
          <w:rFonts w:asciiTheme="majorHAnsi" w:hAnsiTheme="majorHAnsi"/>
          <w:bCs/>
          <w:sz w:val="22"/>
          <w:szCs w:val="22"/>
        </w:rPr>
        <w:t>Z uwagi na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w:t>
      </w:r>
      <w:r w:rsidR="008E1106">
        <w:rPr>
          <w:rFonts w:asciiTheme="majorHAnsi" w:hAnsiTheme="majorHAnsi"/>
          <w:bCs/>
          <w:sz w:val="22"/>
          <w:szCs w:val="22"/>
        </w:rPr>
        <w:t> </w:t>
      </w:r>
      <w:r w:rsidRPr="00B22C21">
        <w:rPr>
          <w:rFonts w:asciiTheme="majorHAnsi" w:hAnsiTheme="majorHAnsi"/>
          <w:bCs/>
          <w:sz w:val="22"/>
          <w:szCs w:val="22"/>
        </w:rPr>
        <w:t>tymi przepisami.</w:t>
      </w:r>
    </w:p>
    <w:p w14:paraId="0DCFDA3A" w14:textId="77777777" w:rsidR="00CC121F" w:rsidRPr="00ED48D5" w:rsidRDefault="00CC121F" w:rsidP="00B22C21">
      <w:pPr>
        <w:spacing w:before="60" w:after="60" w:line="240" w:lineRule="auto"/>
        <w:ind w:firstLine="709"/>
        <w:rPr>
          <w:rFonts w:asciiTheme="majorHAnsi" w:eastAsia="Times New Roman" w:hAnsiTheme="majorHAnsi" w:cs="Times New Roman"/>
          <w:lang w:eastAsia="pl-PL"/>
        </w:rPr>
      </w:pPr>
    </w:p>
    <w:p w14:paraId="79F3A54E" w14:textId="2ECB1E3E" w:rsidR="00CC121F" w:rsidRPr="00ED48D5" w:rsidRDefault="009F280F" w:rsidP="00CA2653">
      <w:pPr>
        <w:pStyle w:val="Akapitzlist"/>
        <w:numPr>
          <w:ilvl w:val="1"/>
          <w:numId w:val="24"/>
        </w:numPr>
        <w:spacing w:before="60" w:after="60" w:line="240" w:lineRule="auto"/>
        <w:ind w:left="993" w:hanging="567"/>
        <w:jc w:val="both"/>
        <w:rPr>
          <w:rFonts w:asciiTheme="majorHAnsi" w:eastAsia="Times New Roman" w:hAnsiTheme="majorHAnsi" w:cs="Times New Roman"/>
          <w:lang w:eastAsia="pl-PL"/>
        </w:rPr>
      </w:pPr>
      <w:r w:rsidRPr="005E7679">
        <w:rPr>
          <w:rFonts w:asciiTheme="majorHAnsi" w:eastAsia="Times New Roman" w:hAnsiTheme="majorHAnsi" w:cs="Times New Roman"/>
          <w:b/>
          <w:u w:val="single"/>
          <w:lang w:eastAsia="pl-PL"/>
        </w:rPr>
        <w:t xml:space="preserve">kryterium </w:t>
      </w:r>
      <w:r w:rsidRPr="00E47AB1">
        <w:rPr>
          <w:rFonts w:asciiTheme="majorHAnsi" w:eastAsia="Times New Roman" w:hAnsiTheme="majorHAnsi" w:cs="Times New Roman"/>
          <w:b/>
          <w:u w:val="single"/>
          <w:lang w:eastAsia="pl-PL"/>
        </w:rPr>
        <w:t>gwarancja</w:t>
      </w:r>
      <w:r w:rsidR="005E7679" w:rsidRPr="00E47AB1">
        <w:rPr>
          <w:rFonts w:asciiTheme="majorHAnsi" w:eastAsia="Times New Roman" w:hAnsiTheme="majorHAnsi" w:cs="Times New Roman"/>
          <w:b/>
          <w:u w:val="single"/>
          <w:lang w:eastAsia="pl-PL"/>
        </w:rPr>
        <w:t xml:space="preserve"> </w:t>
      </w:r>
      <w:r w:rsidR="00CC121F" w:rsidRPr="00E47AB1">
        <w:rPr>
          <w:rFonts w:asciiTheme="majorHAnsi" w:eastAsia="Times New Roman" w:hAnsiTheme="majorHAnsi" w:cs="Times New Roman"/>
          <w:b/>
          <w:u w:val="single"/>
          <w:lang w:eastAsia="pl-PL"/>
        </w:rPr>
        <w:t xml:space="preserve">– </w:t>
      </w:r>
      <w:r w:rsidR="007F36BF" w:rsidRPr="00E47AB1">
        <w:rPr>
          <w:rFonts w:asciiTheme="majorHAnsi" w:eastAsia="Times New Roman" w:hAnsiTheme="majorHAnsi" w:cs="Times New Roman"/>
          <w:b/>
          <w:u w:val="single"/>
          <w:lang w:eastAsia="pl-PL"/>
        </w:rPr>
        <w:t>4</w:t>
      </w:r>
      <w:r w:rsidR="00CC121F" w:rsidRPr="00E47AB1">
        <w:rPr>
          <w:rFonts w:asciiTheme="majorHAnsi" w:eastAsia="Times New Roman" w:hAnsiTheme="majorHAnsi" w:cs="Times New Roman"/>
          <w:b/>
          <w:u w:val="single"/>
          <w:lang w:eastAsia="pl-PL"/>
        </w:rPr>
        <w:t>0%</w:t>
      </w:r>
      <w:r w:rsidR="00CC121F" w:rsidRPr="00ED48D5">
        <w:rPr>
          <w:rFonts w:asciiTheme="majorHAnsi" w:eastAsia="Times New Roman" w:hAnsiTheme="majorHAnsi" w:cs="Times New Roman"/>
          <w:lang w:eastAsia="pl-PL"/>
        </w:rPr>
        <w:t xml:space="preserve"> W kryterium gwarancja, ocena ofert zostanie </w:t>
      </w:r>
      <w:r w:rsidR="00B17BC9" w:rsidRPr="00ED48D5">
        <w:rPr>
          <w:rFonts w:asciiTheme="majorHAnsi" w:eastAsia="Times New Roman" w:hAnsiTheme="majorHAnsi" w:cs="Times New Roman"/>
          <w:lang w:eastAsia="pl-PL"/>
        </w:rPr>
        <w:t>dokonana wg</w:t>
      </w:r>
      <w:r w:rsidR="00CC121F" w:rsidRPr="00ED48D5">
        <w:rPr>
          <w:rFonts w:asciiTheme="majorHAnsi" w:eastAsia="Times New Roman" w:hAnsiTheme="majorHAnsi" w:cs="Times New Roman"/>
          <w:lang w:eastAsia="pl-PL"/>
        </w:rPr>
        <w:t xml:space="preserve"> następującego wzoru:</w:t>
      </w:r>
    </w:p>
    <w:p w14:paraId="1319910F" w14:textId="77777777" w:rsidR="00CC121F" w:rsidRPr="00ED48D5" w:rsidRDefault="00CC121F" w:rsidP="00B22C21">
      <w:pPr>
        <w:spacing w:before="60" w:after="60" w:line="240" w:lineRule="auto"/>
        <w:ind w:left="720"/>
        <w:jc w:val="both"/>
        <w:rPr>
          <w:rFonts w:asciiTheme="majorHAnsi" w:eastAsia="Times New Roman" w:hAnsiTheme="majorHAnsi" w:cs="Times New Roman"/>
          <w:lang w:eastAsia="pl-PL"/>
        </w:rPr>
      </w:pPr>
    </w:p>
    <w:p w14:paraId="56DE9955" w14:textId="2BF3AA32" w:rsidR="00CC121F" w:rsidRPr="00ED48D5" w:rsidRDefault="00CC121F" w:rsidP="00B22C21">
      <w:pPr>
        <w:spacing w:before="60" w:after="60" w:line="240" w:lineRule="auto"/>
        <w:ind w:left="720" w:firstLine="273"/>
        <w:jc w:val="both"/>
        <w:rPr>
          <w:rFonts w:asciiTheme="majorHAnsi" w:eastAsia="Times New Roman" w:hAnsiTheme="majorHAnsi" w:cs="Times New Roman"/>
          <w:lang w:eastAsia="pl-PL"/>
        </w:rPr>
      </w:pPr>
      <w:r w:rsidRPr="00ED48D5">
        <w:rPr>
          <w:rFonts w:asciiTheme="majorHAnsi" w:eastAsia="Times New Roman" w:hAnsiTheme="majorHAnsi" w:cs="Times New Roman"/>
          <w:b/>
          <w:bCs/>
          <w:lang w:eastAsia="pl-PL"/>
        </w:rPr>
        <w:t xml:space="preserve">Pg </w:t>
      </w:r>
      <w:r w:rsidRPr="00ED48D5">
        <w:rPr>
          <w:rFonts w:asciiTheme="majorHAnsi" w:eastAsia="Times New Roman" w:hAnsiTheme="majorHAnsi" w:cs="Times New Roman"/>
          <w:lang w:eastAsia="pl-PL"/>
        </w:rPr>
        <w:t xml:space="preserve">= (G : 48 m-ce) x 100 x 10% </w:t>
      </w:r>
    </w:p>
    <w:p w14:paraId="34AD2427" w14:textId="77777777" w:rsidR="00CC121F" w:rsidRPr="00ED48D5" w:rsidRDefault="00CC121F" w:rsidP="00B22C21">
      <w:pPr>
        <w:spacing w:before="60" w:after="60" w:line="240" w:lineRule="auto"/>
        <w:ind w:left="720" w:firstLine="273"/>
        <w:jc w:val="both"/>
        <w:rPr>
          <w:rFonts w:asciiTheme="majorHAnsi" w:eastAsia="Times New Roman" w:hAnsiTheme="majorHAnsi" w:cs="Times New Roman"/>
          <w:lang w:eastAsia="pl-PL"/>
        </w:rPr>
      </w:pPr>
    </w:p>
    <w:p w14:paraId="7150B093" w14:textId="77777777" w:rsidR="00CC121F" w:rsidRPr="00ED48D5" w:rsidRDefault="00CC121F" w:rsidP="00B22C21">
      <w:pPr>
        <w:spacing w:before="60" w:after="60" w:line="240" w:lineRule="auto"/>
        <w:ind w:left="720" w:firstLine="273"/>
        <w:jc w:val="both"/>
        <w:rPr>
          <w:rFonts w:asciiTheme="majorHAnsi" w:eastAsia="Times New Roman" w:hAnsiTheme="majorHAnsi" w:cs="Times New Roman"/>
          <w:lang w:eastAsia="pl-PL"/>
        </w:rPr>
      </w:pPr>
      <w:r w:rsidRPr="00ED48D5">
        <w:rPr>
          <w:rFonts w:asciiTheme="majorHAnsi" w:eastAsia="Times New Roman" w:hAnsiTheme="majorHAnsi" w:cs="Times New Roman"/>
          <w:lang w:eastAsia="pl-PL"/>
        </w:rPr>
        <w:t>Pg - ilość punktów otrzymanych w kryterium okres gwarancji</w:t>
      </w:r>
    </w:p>
    <w:p w14:paraId="3F92F163" w14:textId="77777777" w:rsidR="00CC121F" w:rsidRPr="00ED48D5" w:rsidRDefault="00CC121F" w:rsidP="00B22C21">
      <w:pPr>
        <w:spacing w:before="60" w:after="60" w:line="240" w:lineRule="auto"/>
        <w:ind w:left="720" w:firstLine="273"/>
        <w:jc w:val="both"/>
        <w:rPr>
          <w:rFonts w:asciiTheme="majorHAnsi" w:eastAsia="Times New Roman" w:hAnsiTheme="majorHAnsi" w:cs="Times New Roman"/>
          <w:lang w:eastAsia="pl-PL"/>
        </w:rPr>
      </w:pPr>
      <w:r w:rsidRPr="00ED48D5">
        <w:rPr>
          <w:rFonts w:asciiTheme="majorHAnsi" w:eastAsia="Times New Roman" w:hAnsiTheme="majorHAnsi" w:cs="Times New Roman"/>
          <w:lang w:eastAsia="pl-PL"/>
        </w:rPr>
        <w:t>G - okres gwarancji oferowany w badanej ofercie</w:t>
      </w:r>
    </w:p>
    <w:p w14:paraId="034331B8" w14:textId="77777777" w:rsidR="00CC121F" w:rsidRPr="00ED48D5" w:rsidRDefault="00CC121F" w:rsidP="00B22C21">
      <w:pPr>
        <w:spacing w:before="60" w:after="60" w:line="240" w:lineRule="auto"/>
        <w:ind w:left="720"/>
        <w:jc w:val="both"/>
        <w:rPr>
          <w:rFonts w:asciiTheme="majorHAnsi" w:eastAsia="Times New Roman" w:hAnsiTheme="majorHAnsi" w:cs="Times New Roman"/>
          <w:lang w:eastAsia="pl-PL"/>
        </w:rPr>
      </w:pPr>
    </w:p>
    <w:p w14:paraId="43D70FA6" w14:textId="7F2CA259" w:rsidR="00CC121F" w:rsidRPr="00ED48D5" w:rsidRDefault="00CC121F" w:rsidP="006577D4">
      <w:pPr>
        <w:spacing w:before="60" w:after="60" w:line="240" w:lineRule="auto"/>
        <w:ind w:left="993"/>
        <w:jc w:val="both"/>
        <w:rPr>
          <w:rFonts w:asciiTheme="majorHAnsi" w:eastAsia="Times New Roman" w:hAnsiTheme="majorHAnsi" w:cs="Times New Roman"/>
          <w:lang w:eastAsia="pl-PL"/>
        </w:rPr>
      </w:pPr>
      <w:r w:rsidRPr="00ED48D5">
        <w:rPr>
          <w:rFonts w:asciiTheme="majorHAnsi" w:eastAsia="Times New Roman" w:hAnsiTheme="majorHAnsi" w:cs="Times New Roman"/>
          <w:lang w:eastAsia="pl-PL"/>
        </w:rPr>
        <w:t>Wymagany minimalny okres udzielonej gwarancji na</w:t>
      </w:r>
      <w:r w:rsidR="006577D4">
        <w:rPr>
          <w:rFonts w:asciiTheme="majorHAnsi" w:eastAsia="Times New Roman" w:hAnsiTheme="majorHAnsi" w:cs="Times New Roman"/>
          <w:lang w:eastAsia="pl-PL"/>
        </w:rPr>
        <w:t xml:space="preserve"> wykonany</w:t>
      </w:r>
      <w:r w:rsidR="005E7679">
        <w:rPr>
          <w:rFonts w:asciiTheme="majorHAnsi" w:eastAsia="Times New Roman" w:hAnsiTheme="majorHAnsi" w:cs="Times New Roman"/>
          <w:lang w:eastAsia="pl-PL"/>
        </w:rPr>
        <w:t xml:space="preserve"> przedmiot zamówienia</w:t>
      </w:r>
      <w:r w:rsidRPr="00ED48D5">
        <w:rPr>
          <w:rFonts w:asciiTheme="majorHAnsi" w:eastAsia="Times New Roman" w:hAnsiTheme="majorHAnsi" w:cs="Times New Roman"/>
          <w:lang w:eastAsia="pl-PL"/>
        </w:rPr>
        <w:t xml:space="preserve"> wynosi 12 miesięcy od </w:t>
      </w:r>
      <w:r w:rsidR="00F83255">
        <w:rPr>
          <w:rFonts w:asciiTheme="majorHAnsi" w:eastAsia="Times New Roman" w:hAnsiTheme="majorHAnsi" w:cs="Times New Roman"/>
          <w:lang w:eastAsia="pl-PL"/>
        </w:rPr>
        <w:t xml:space="preserve">dnia </w:t>
      </w:r>
      <w:r w:rsidRPr="00ED48D5">
        <w:rPr>
          <w:rFonts w:asciiTheme="majorHAnsi" w:eastAsia="Times New Roman" w:hAnsiTheme="majorHAnsi" w:cs="Times New Roman"/>
          <w:lang w:eastAsia="pl-PL"/>
        </w:rPr>
        <w:t>dokonania odbioru końcowego, natomiast maksymalny okres gwarancji, który może zostać zaoferowany przez wykonawcę wynosi 48 miesięcy</w:t>
      </w:r>
      <w:r w:rsidR="002D039C" w:rsidRPr="00CA2653">
        <w:rPr>
          <w:rFonts w:asciiTheme="majorHAnsi" w:eastAsia="Times New Roman" w:hAnsiTheme="majorHAnsi" w:cs="Times New Roman"/>
          <w:lang w:eastAsia="pl-PL"/>
        </w:rPr>
        <w:t xml:space="preserve"> od </w:t>
      </w:r>
      <w:r w:rsidR="00F83255">
        <w:rPr>
          <w:rFonts w:asciiTheme="majorHAnsi" w:eastAsia="Times New Roman" w:hAnsiTheme="majorHAnsi" w:cs="Times New Roman"/>
          <w:lang w:eastAsia="pl-PL"/>
        </w:rPr>
        <w:t xml:space="preserve">dnia </w:t>
      </w:r>
      <w:r w:rsidR="002D039C" w:rsidRPr="00CA2653">
        <w:rPr>
          <w:rFonts w:asciiTheme="majorHAnsi" w:eastAsia="Times New Roman" w:hAnsiTheme="majorHAnsi" w:cs="Times New Roman"/>
          <w:lang w:eastAsia="pl-PL"/>
        </w:rPr>
        <w:t>dokonania odbioru końcowego</w:t>
      </w:r>
      <w:r w:rsidRPr="00ED48D5">
        <w:rPr>
          <w:rFonts w:asciiTheme="majorHAnsi" w:eastAsia="Times New Roman" w:hAnsiTheme="majorHAnsi" w:cs="Times New Roman"/>
          <w:lang w:eastAsia="pl-PL"/>
        </w:rPr>
        <w:t>.</w:t>
      </w:r>
    </w:p>
    <w:p w14:paraId="2C8028CD" w14:textId="53E56B91" w:rsidR="00CC121F" w:rsidRDefault="00CC121F" w:rsidP="006577D4">
      <w:pPr>
        <w:spacing w:before="60" w:after="60" w:line="240" w:lineRule="auto"/>
        <w:ind w:left="993"/>
        <w:jc w:val="both"/>
        <w:rPr>
          <w:rFonts w:asciiTheme="majorHAnsi" w:eastAsia="Times New Roman" w:hAnsiTheme="majorHAnsi" w:cs="Times New Roman"/>
          <w:u w:val="single"/>
          <w:lang w:eastAsia="pl-PL"/>
        </w:rPr>
      </w:pPr>
      <w:r w:rsidRPr="00ED48D5">
        <w:rPr>
          <w:rFonts w:asciiTheme="majorHAnsi" w:eastAsia="Times New Roman" w:hAnsiTheme="majorHAnsi" w:cs="Times New Roman"/>
          <w:u w:val="single"/>
          <w:lang w:eastAsia="pl-PL"/>
        </w:rPr>
        <w:t xml:space="preserve">Oferta z gwarancją </w:t>
      </w:r>
      <w:r w:rsidR="005E7679">
        <w:rPr>
          <w:rFonts w:asciiTheme="majorHAnsi" w:eastAsia="Times New Roman" w:hAnsiTheme="majorHAnsi" w:cs="Times New Roman"/>
          <w:u w:val="single"/>
          <w:lang w:eastAsia="pl-PL"/>
        </w:rPr>
        <w:t>p</w:t>
      </w:r>
      <w:r w:rsidRPr="00ED48D5">
        <w:rPr>
          <w:rFonts w:asciiTheme="majorHAnsi" w:eastAsia="Times New Roman" w:hAnsiTheme="majorHAnsi" w:cs="Times New Roman"/>
          <w:u w:val="single"/>
          <w:lang w:eastAsia="pl-PL"/>
        </w:rPr>
        <w:t xml:space="preserve">oniżej 12 miesięcy </w:t>
      </w:r>
      <w:r w:rsidR="005E7679">
        <w:rPr>
          <w:rFonts w:asciiTheme="majorHAnsi" w:eastAsia="Times New Roman" w:hAnsiTheme="majorHAnsi" w:cs="Times New Roman"/>
          <w:u w:val="single"/>
          <w:lang w:eastAsia="pl-PL"/>
        </w:rPr>
        <w:t>zostanie odrzucona jako niezgodna z SWZ</w:t>
      </w:r>
      <w:r w:rsidRPr="00ED48D5">
        <w:rPr>
          <w:rFonts w:asciiTheme="majorHAnsi" w:eastAsia="Times New Roman" w:hAnsiTheme="majorHAnsi" w:cs="Times New Roman"/>
          <w:u w:val="single"/>
          <w:lang w:eastAsia="pl-PL"/>
        </w:rPr>
        <w:t xml:space="preserve">, a </w:t>
      </w:r>
      <w:r w:rsidR="00F27151">
        <w:rPr>
          <w:rFonts w:asciiTheme="majorHAnsi" w:eastAsia="Times New Roman" w:hAnsiTheme="majorHAnsi" w:cs="Times New Roman"/>
          <w:u w:val="single"/>
          <w:lang w:eastAsia="pl-PL"/>
        </w:rPr>
        <w:t xml:space="preserve">z gwarancją </w:t>
      </w:r>
      <w:r w:rsidRPr="00ED48D5">
        <w:rPr>
          <w:rFonts w:asciiTheme="majorHAnsi" w:eastAsia="Times New Roman" w:hAnsiTheme="majorHAnsi" w:cs="Times New Roman"/>
          <w:u w:val="single"/>
          <w:lang w:eastAsia="pl-PL"/>
        </w:rPr>
        <w:t>48 miesięcy i</w:t>
      </w:r>
      <w:r w:rsidR="008E1106" w:rsidRPr="00ED48D5">
        <w:rPr>
          <w:rFonts w:asciiTheme="majorHAnsi" w:eastAsia="Times New Roman" w:hAnsiTheme="majorHAnsi" w:cs="Times New Roman"/>
          <w:u w:val="single"/>
          <w:lang w:eastAsia="pl-PL"/>
        </w:rPr>
        <w:t> </w:t>
      </w:r>
      <w:r w:rsidRPr="00ED48D5">
        <w:rPr>
          <w:rFonts w:asciiTheme="majorHAnsi" w:eastAsia="Times New Roman" w:hAnsiTheme="majorHAnsi" w:cs="Times New Roman"/>
          <w:u w:val="single"/>
          <w:lang w:eastAsia="pl-PL"/>
        </w:rPr>
        <w:t>więcej otrzyma 10 punktów.</w:t>
      </w:r>
    </w:p>
    <w:p w14:paraId="235C6DF9" w14:textId="77777777" w:rsidR="00F27151" w:rsidRDefault="00F27151" w:rsidP="006577D4">
      <w:pPr>
        <w:spacing w:before="60" w:after="60" w:line="240" w:lineRule="auto"/>
        <w:ind w:left="993"/>
        <w:jc w:val="both"/>
        <w:rPr>
          <w:rFonts w:asciiTheme="majorHAnsi" w:eastAsia="Times New Roman" w:hAnsiTheme="majorHAnsi" w:cs="Times New Roman"/>
          <w:u w:val="single"/>
          <w:lang w:eastAsia="pl-PL"/>
        </w:rPr>
      </w:pPr>
    </w:p>
    <w:p w14:paraId="0ECBED1C" w14:textId="51DFBA69" w:rsidR="005E7679" w:rsidRPr="005E7679" w:rsidRDefault="005E7679" w:rsidP="006577D4">
      <w:pPr>
        <w:spacing w:before="60" w:after="60" w:line="240" w:lineRule="auto"/>
        <w:ind w:left="993"/>
        <w:jc w:val="both"/>
        <w:rPr>
          <w:rFonts w:asciiTheme="majorHAnsi" w:eastAsia="Times New Roman" w:hAnsiTheme="majorHAnsi" w:cs="Times New Roman"/>
          <w:lang w:eastAsia="pl-PL"/>
        </w:rPr>
      </w:pPr>
      <w:r>
        <w:rPr>
          <w:rFonts w:asciiTheme="majorHAnsi" w:eastAsia="Times New Roman" w:hAnsiTheme="majorHAnsi" w:cs="Times New Roman"/>
          <w:lang w:eastAsia="pl-PL"/>
        </w:rPr>
        <w:t>D</w:t>
      </w:r>
      <w:r w:rsidRPr="005E7679">
        <w:rPr>
          <w:rFonts w:asciiTheme="majorHAnsi" w:eastAsia="Times New Roman" w:hAnsiTheme="majorHAnsi" w:cs="Times New Roman"/>
          <w:lang w:eastAsia="pl-PL"/>
        </w:rPr>
        <w:t xml:space="preserve">o oceny w ramach kryterium </w:t>
      </w:r>
      <w:r>
        <w:rPr>
          <w:rFonts w:asciiTheme="majorHAnsi" w:eastAsia="Times New Roman" w:hAnsiTheme="majorHAnsi" w:cs="Times New Roman"/>
          <w:lang w:eastAsia="pl-PL"/>
        </w:rPr>
        <w:t xml:space="preserve">gwarancja </w:t>
      </w:r>
      <w:r w:rsidRPr="005E7679">
        <w:rPr>
          <w:rFonts w:asciiTheme="majorHAnsi" w:eastAsia="Times New Roman" w:hAnsiTheme="majorHAnsi" w:cs="Times New Roman"/>
          <w:lang w:eastAsia="pl-PL"/>
        </w:rPr>
        <w:t>zostanie przyjęta liczba pełnych miesięcy zaoferowanego przez Wykonawcę okresu gwarancji w formularzu Oferty (załącznik nr 1 do SWZ).</w:t>
      </w:r>
    </w:p>
    <w:p w14:paraId="4BAA149E" w14:textId="77777777" w:rsidR="00CC121F" w:rsidRPr="00ED48D5" w:rsidRDefault="00CC121F" w:rsidP="006577D4">
      <w:pPr>
        <w:spacing w:before="60" w:after="60" w:line="240" w:lineRule="auto"/>
        <w:ind w:left="993"/>
        <w:jc w:val="both"/>
        <w:rPr>
          <w:rFonts w:asciiTheme="majorHAnsi" w:eastAsia="Times New Roman" w:hAnsiTheme="majorHAnsi" w:cs="Times New Roman"/>
          <w:lang w:eastAsia="pl-PL"/>
        </w:rPr>
      </w:pPr>
    </w:p>
    <w:p w14:paraId="56E5CA90" w14:textId="0BA5C68D" w:rsidR="00CC121F" w:rsidRPr="00ED48D5" w:rsidRDefault="00CC121F" w:rsidP="006577D4">
      <w:pPr>
        <w:spacing w:before="60" w:after="60" w:line="240" w:lineRule="auto"/>
        <w:ind w:left="993"/>
        <w:jc w:val="both"/>
        <w:rPr>
          <w:rFonts w:asciiTheme="majorHAnsi" w:eastAsia="Times New Roman" w:hAnsiTheme="majorHAnsi" w:cs="Times New Roman"/>
          <w:lang w:eastAsia="pl-PL"/>
        </w:rPr>
      </w:pPr>
      <w:r w:rsidRPr="00ED48D5">
        <w:rPr>
          <w:rFonts w:asciiTheme="majorHAnsi" w:eastAsia="Times New Roman" w:hAnsiTheme="majorHAnsi" w:cs="Times New Roman"/>
          <w:lang w:eastAsia="pl-PL"/>
        </w:rPr>
        <w:t xml:space="preserve">Po dokonaniu oceny punkty zostaną zsumowane dla każdego z kryteriów oddzielnie. Suma punktów uzyskanych za wszystkie kryteria oceny stanowić będzie końcową ocenę. </w:t>
      </w:r>
      <w:r w:rsidR="002D039C" w:rsidRPr="00CA2653">
        <w:rPr>
          <w:rFonts w:asciiTheme="majorHAnsi" w:eastAsia="Times New Roman" w:hAnsiTheme="majorHAnsi" w:cs="Times New Roman"/>
          <w:lang w:eastAsia="pl-PL"/>
        </w:rPr>
        <w:t xml:space="preserve"> </w:t>
      </w:r>
    </w:p>
    <w:p w14:paraId="4898D5FF" w14:textId="77777777" w:rsidR="00CC121F" w:rsidRPr="00ED48D5" w:rsidRDefault="00CC121F" w:rsidP="00B22C21">
      <w:pPr>
        <w:spacing w:before="60" w:after="60" w:line="240" w:lineRule="auto"/>
        <w:ind w:left="993"/>
        <w:jc w:val="both"/>
        <w:rPr>
          <w:rFonts w:asciiTheme="majorHAnsi" w:eastAsia="Times New Roman" w:hAnsiTheme="majorHAnsi" w:cs="Times New Roman"/>
          <w:lang w:eastAsia="pl-PL"/>
        </w:rPr>
      </w:pPr>
    </w:p>
    <w:p w14:paraId="2A566FC1" w14:textId="77777777" w:rsidR="00CC121F" w:rsidRPr="00ED48D5" w:rsidRDefault="00CC121F" w:rsidP="00B22C21">
      <w:pPr>
        <w:spacing w:before="60" w:after="60" w:line="240" w:lineRule="auto"/>
        <w:ind w:left="993"/>
        <w:jc w:val="both"/>
        <w:rPr>
          <w:rFonts w:asciiTheme="majorHAnsi" w:eastAsia="Times New Roman" w:hAnsiTheme="majorHAnsi" w:cs="Times New Roman"/>
          <w:lang w:eastAsia="pl-PL"/>
        </w:rPr>
      </w:pPr>
      <w:r w:rsidRPr="00ED48D5">
        <w:rPr>
          <w:rFonts w:asciiTheme="majorHAnsi" w:eastAsia="Times New Roman" w:hAnsiTheme="majorHAnsi" w:cs="Times New Roman"/>
          <w:lang w:eastAsia="pl-PL"/>
        </w:rPr>
        <w:t>Suma punktów (Sp) oceniona zostanie wg wzoru:</w:t>
      </w:r>
    </w:p>
    <w:p w14:paraId="510A09F7" w14:textId="77777777" w:rsidR="00CC121F" w:rsidRPr="00ED48D5" w:rsidRDefault="00CC121F" w:rsidP="00B22C21">
      <w:pPr>
        <w:spacing w:before="60" w:after="60" w:line="240" w:lineRule="auto"/>
        <w:ind w:left="993"/>
        <w:jc w:val="both"/>
        <w:rPr>
          <w:rFonts w:asciiTheme="majorHAnsi" w:eastAsia="Times New Roman" w:hAnsiTheme="majorHAnsi" w:cs="Times New Roman"/>
          <w:lang w:eastAsia="pl-PL"/>
        </w:rPr>
      </w:pPr>
    </w:p>
    <w:p w14:paraId="092D342E" w14:textId="0363EAAA" w:rsidR="00CC121F" w:rsidRPr="00ED48D5" w:rsidRDefault="00CC121F" w:rsidP="00B22C21">
      <w:pPr>
        <w:spacing w:before="60" w:after="60" w:line="240" w:lineRule="auto"/>
        <w:ind w:left="993"/>
        <w:jc w:val="both"/>
        <w:rPr>
          <w:rFonts w:asciiTheme="majorHAnsi" w:eastAsia="Times New Roman" w:hAnsiTheme="majorHAnsi" w:cs="Times New Roman"/>
          <w:lang w:val="en-US" w:eastAsia="pl-PL"/>
        </w:rPr>
      </w:pPr>
      <w:r w:rsidRPr="00ED48D5">
        <w:rPr>
          <w:rFonts w:asciiTheme="majorHAnsi" w:eastAsia="Times New Roman" w:hAnsiTheme="majorHAnsi" w:cs="Times New Roman"/>
          <w:b/>
          <w:bCs/>
          <w:lang w:val="en-US" w:eastAsia="pl-PL"/>
        </w:rPr>
        <w:t>Sp</w:t>
      </w:r>
      <w:r w:rsidRPr="00ED48D5">
        <w:rPr>
          <w:rFonts w:asciiTheme="majorHAnsi" w:eastAsia="Times New Roman" w:hAnsiTheme="majorHAnsi" w:cs="Times New Roman"/>
          <w:lang w:val="en-US" w:eastAsia="pl-PL"/>
        </w:rPr>
        <w:t xml:space="preserve">= Pc + </w:t>
      </w:r>
      <w:r w:rsidR="00F27151">
        <w:rPr>
          <w:rFonts w:asciiTheme="majorHAnsi" w:eastAsia="Times New Roman" w:hAnsiTheme="majorHAnsi" w:cs="Times New Roman"/>
          <w:lang w:val="en-US" w:eastAsia="pl-PL"/>
        </w:rPr>
        <w:t>Pg</w:t>
      </w:r>
    </w:p>
    <w:p w14:paraId="26378E52" w14:textId="77777777" w:rsidR="00CC121F" w:rsidRPr="00ED48D5" w:rsidRDefault="00CC121F" w:rsidP="00B22C21">
      <w:pPr>
        <w:spacing w:before="60" w:after="60" w:line="240" w:lineRule="auto"/>
        <w:ind w:left="720"/>
        <w:jc w:val="both"/>
        <w:rPr>
          <w:rFonts w:asciiTheme="majorHAnsi" w:eastAsia="Times New Roman" w:hAnsiTheme="majorHAnsi" w:cs="Times New Roman"/>
          <w:lang w:val="en-US" w:eastAsia="pl-PL"/>
        </w:rPr>
      </w:pPr>
    </w:p>
    <w:p w14:paraId="3C5BAFD0" w14:textId="77777777" w:rsidR="00CC121F" w:rsidRPr="00B22C21" w:rsidRDefault="00CC121F" w:rsidP="00B22C21">
      <w:pPr>
        <w:spacing w:before="60" w:after="60" w:line="240" w:lineRule="auto"/>
        <w:ind w:left="993"/>
        <w:jc w:val="both"/>
        <w:rPr>
          <w:rFonts w:asciiTheme="majorHAnsi" w:eastAsia="Times New Roman" w:hAnsiTheme="majorHAnsi" w:cs="Times New Roman"/>
          <w:lang w:eastAsia="pl-PL"/>
        </w:rPr>
      </w:pPr>
      <w:r w:rsidRPr="00ED48D5">
        <w:rPr>
          <w:rFonts w:asciiTheme="majorHAnsi" w:eastAsia="Times New Roman" w:hAnsiTheme="majorHAnsi" w:cs="Times New Roman"/>
          <w:lang w:eastAsia="pl-PL"/>
        </w:rPr>
        <w:t>Maksymalna ilość punktów, jaka po uwzględnieniu wag wykonawca może uzyskać wynosi 100 pkt.</w:t>
      </w:r>
    </w:p>
    <w:p w14:paraId="2474981B" w14:textId="77777777" w:rsidR="00CC121F" w:rsidRPr="00B22C21" w:rsidRDefault="00CC121F" w:rsidP="00B22C21">
      <w:pPr>
        <w:spacing w:before="60" w:after="60" w:line="240" w:lineRule="auto"/>
        <w:ind w:left="720"/>
        <w:jc w:val="both"/>
        <w:rPr>
          <w:rFonts w:asciiTheme="majorHAnsi" w:eastAsia="Times New Roman" w:hAnsiTheme="majorHAnsi" w:cs="Times New Roman"/>
          <w:lang w:eastAsia="pl-PL"/>
        </w:rPr>
      </w:pPr>
    </w:p>
    <w:p w14:paraId="7DA97972" w14:textId="52ABBBEE" w:rsidR="00613080" w:rsidRDefault="00613080" w:rsidP="00C3366F">
      <w:pPr>
        <w:spacing w:before="60" w:after="60" w:line="240" w:lineRule="auto"/>
        <w:jc w:val="both"/>
        <w:rPr>
          <w:rFonts w:asciiTheme="majorHAnsi" w:eastAsia="Times New Roman" w:hAnsiTheme="majorHAnsi" w:cs="Times New Roman"/>
          <w:lang w:eastAsia="pl-PL"/>
        </w:rPr>
      </w:pPr>
      <w:r w:rsidRPr="00C3366F">
        <w:rPr>
          <w:rFonts w:asciiTheme="majorHAnsi" w:eastAsia="Times New Roman" w:hAnsiTheme="majorHAnsi" w:cs="Times New Roman"/>
          <w:lang w:eastAsia="pl-PL"/>
        </w:rPr>
        <w:lastRenderedPageBreak/>
        <w:t>Jako najkorzystniejsza zostanie wybrana oferta wykonawcy, który otrzyma najwyższą sumę liczby punktów w ramach powyższych kryteriów (cena, gwarancja).</w:t>
      </w:r>
    </w:p>
    <w:p w14:paraId="215584FC" w14:textId="77777777" w:rsidR="00C3366F" w:rsidRPr="00C3366F" w:rsidRDefault="00C3366F" w:rsidP="00C3366F">
      <w:pPr>
        <w:spacing w:before="60" w:after="60" w:line="240" w:lineRule="auto"/>
        <w:jc w:val="both"/>
        <w:rPr>
          <w:rFonts w:asciiTheme="majorHAnsi" w:eastAsia="Times New Roman" w:hAnsiTheme="majorHAnsi" w:cs="Times New Roman"/>
          <w:lang w:eastAsia="pl-PL"/>
        </w:rPr>
      </w:pPr>
    </w:p>
    <w:p w14:paraId="7EC3D1A0" w14:textId="0CD4A04E" w:rsidR="009F280F" w:rsidRPr="00B22C21" w:rsidRDefault="00CC121F" w:rsidP="00C3366F">
      <w:pPr>
        <w:spacing w:before="60" w:after="60" w:line="240" w:lineRule="auto"/>
        <w:jc w:val="both"/>
        <w:rPr>
          <w:rFonts w:asciiTheme="majorHAnsi" w:eastAsia="Times New Roman" w:hAnsiTheme="majorHAnsi" w:cs="Times New Roman"/>
          <w:color w:val="000000" w:themeColor="text1"/>
          <w:lang w:eastAsia="pl-PL"/>
        </w:rPr>
      </w:pPr>
      <w:r w:rsidRPr="00B22C21">
        <w:rPr>
          <w:rFonts w:asciiTheme="majorHAnsi" w:eastAsia="Times New Roman" w:hAnsiTheme="majorHAnsi" w:cs="Times New Roman"/>
          <w:color w:val="000000" w:themeColor="text1"/>
          <w:lang w:eastAsia="pl-PL"/>
        </w:rPr>
        <w:t>Jeżeli nie będzie można wybrać najkorzystniejszej oferty z uwagi na to, że dwie lub więcej ofert przedstawia taki sam bilans ceny i innych kryteriów oceny ofert, Zamawiający wybiera spośród tych ofert ofertę, która otrzymała najwyższą ocenę w</w:t>
      </w:r>
      <w:r w:rsidR="008E1106">
        <w:rPr>
          <w:rFonts w:asciiTheme="majorHAnsi" w:eastAsia="Times New Roman" w:hAnsiTheme="majorHAnsi" w:cs="Times New Roman"/>
          <w:color w:val="000000" w:themeColor="text1"/>
          <w:lang w:eastAsia="pl-PL"/>
        </w:rPr>
        <w:t> </w:t>
      </w:r>
      <w:r w:rsidRPr="00B22C21">
        <w:rPr>
          <w:rFonts w:asciiTheme="majorHAnsi" w:eastAsia="Times New Roman" w:hAnsiTheme="majorHAnsi" w:cs="Times New Roman"/>
          <w:color w:val="000000" w:themeColor="text1"/>
          <w:lang w:eastAsia="pl-PL"/>
        </w:rPr>
        <w:t>kryterium o najwyższej wadze</w:t>
      </w:r>
      <w:r w:rsidR="009F280F" w:rsidRPr="00B22C21">
        <w:rPr>
          <w:rFonts w:asciiTheme="majorHAnsi" w:eastAsia="Times New Roman" w:hAnsiTheme="majorHAnsi" w:cs="Times New Roman"/>
          <w:color w:val="000000" w:themeColor="text1"/>
          <w:lang w:eastAsia="pl-PL"/>
        </w:rPr>
        <w:t xml:space="preserve"> (cena)</w:t>
      </w:r>
      <w:r w:rsidRPr="00B22C21">
        <w:rPr>
          <w:rFonts w:asciiTheme="majorHAnsi" w:eastAsia="Times New Roman" w:hAnsiTheme="majorHAnsi" w:cs="Times New Roman"/>
          <w:color w:val="000000" w:themeColor="text1"/>
          <w:lang w:eastAsia="pl-PL"/>
        </w:rPr>
        <w:t>. Jeżeli oferty otrzymały taką samą ocenę w</w:t>
      </w:r>
      <w:r w:rsidR="008E1106">
        <w:rPr>
          <w:rFonts w:asciiTheme="majorHAnsi" w:eastAsia="Times New Roman" w:hAnsiTheme="majorHAnsi" w:cs="Times New Roman"/>
          <w:color w:val="000000" w:themeColor="text1"/>
          <w:lang w:eastAsia="pl-PL"/>
        </w:rPr>
        <w:t> </w:t>
      </w:r>
      <w:r w:rsidRPr="00B22C21">
        <w:rPr>
          <w:rFonts w:asciiTheme="majorHAnsi" w:eastAsia="Times New Roman" w:hAnsiTheme="majorHAnsi" w:cs="Times New Roman"/>
          <w:color w:val="000000" w:themeColor="text1"/>
          <w:lang w:eastAsia="pl-PL"/>
        </w:rPr>
        <w:t xml:space="preserve">kryterium </w:t>
      </w:r>
      <w:r w:rsidR="009F280F" w:rsidRPr="00B22C21">
        <w:rPr>
          <w:rFonts w:asciiTheme="majorHAnsi" w:eastAsia="Times New Roman" w:hAnsiTheme="majorHAnsi" w:cs="Times New Roman"/>
          <w:color w:val="000000" w:themeColor="text1"/>
          <w:lang w:eastAsia="pl-PL"/>
        </w:rPr>
        <w:t>cena</w:t>
      </w:r>
      <w:r w:rsidRPr="00B22C21">
        <w:rPr>
          <w:rFonts w:asciiTheme="majorHAnsi" w:eastAsia="Times New Roman" w:hAnsiTheme="majorHAnsi" w:cs="Times New Roman"/>
          <w:color w:val="000000" w:themeColor="text1"/>
          <w:lang w:eastAsia="pl-PL"/>
        </w:rPr>
        <w:t xml:space="preserve">, zamawiający wybiera ofertę z najniższą </w:t>
      </w:r>
      <w:r w:rsidR="009F280F" w:rsidRPr="00B22C21">
        <w:rPr>
          <w:rFonts w:asciiTheme="majorHAnsi" w:eastAsia="Times New Roman" w:hAnsiTheme="majorHAnsi" w:cs="Times New Roman"/>
          <w:color w:val="000000" w:themeColor="text1"/>
          <w:lang w:eastAsia="pl-PL"/>
        </w:rPr>
        <w:t>ceną</w:t>
      </w:r>
      <w:r w:rsidRPr="00B22C21">
        <w:rPr>
          <w:rFonts w:asciiTheme="majorHAnsi" w:eastAsia="Times New Roman" w:hAnsiTheme="majorHAnsi" w:cs="Times New Roman"/>
          <w:color w:val="000000" w:themeColor="text1"/>
          <w:lang w:eastAsia="pl-PL"/>
        </w:rPr>
        <w:t>. Jeżeli nie można dokonać wyboru oferty w sposób, o którym mowa w zdaniu poprzedzającym, zamawiający wzywa wykonawców, którzy złożyli te oferty, do złożenia w terminie określonym przez Zamawiającego ofert dodatkowych zawierających nową cenę</w:t>
      </w:r>
      <w:r w:rsidR="009F280F" w:rsidRPr="00B22C21">
        <w:rPr>
          <w:rFonts w:asciiTheme="majorHAnsi" w:eastAsia="Times New Roman" w:hAnsiTheme="majorHAnsi" w:cs="Times New Roman"/>
          <w:color w:val="000000" w:themeColor="text1"/>
          <w:lang w:eastAsia="pl-PL"/>
        </w:rPr>
        <w:t xml:space="preserve">. Wykonawcy, składając oferty dodatkowe, nie mogą oferować cen </w:t>
      </w:r>
      <w:r w:rsidR="009F280F" w:rsidRPr="00B22C21">
        <w:rPr>
          <w:rFonts w:asciiTheme="majorHAnsi" w:hAnsiTheme="majorHAnsi"/>
        </w:rPr>
        <w:t>wyższych niż zaoferowane w uprzednio złożonych przez nich ofertach</w:t>
      </w:r>
      <w:r w:rsidR="007C0C97" w:rsidRPr="00B22C21">
        <w:rPr>
          <w:rFonts w:asciiTheme="majorHAnsi" w:hAnsiTheme="majorHAnsi"/>
        </w:rPr>
        <w:t>.</w:t>
      </w:r>
    </w:p>
    <w:p w14:paraId="41795105" w14:textId="77777777" w:rsidR="001C1365" w:rsidRPr="00B22C21" w:rsidRDefault="001C1365" w:rsidP="00B22C21">
      <w:pPr>
        <w:spacing w:before="60" w:after="60" w:line="240" w:lineRule="auto"/>
        <w:jc w:val="both"/>
        <w:rPr>
          <w:rFonts w:asciiTheme="majorHAnsi" w:eastAsia="Times New Roman" w:hAnsiTheme="majorHAnsi" w:cs="Times New Roman"/>
          <w:lang w:eastAsia="pl-PL"/>
        </w:rPr>
      </w:pPr>
    </w:p>
    <w:p w14:paraId="408F74D4" w14:textId="46F50C39" w:rsidR="00CC121F" w:rsidRPr="00B22C21" w:rsidRDefault="00CC121F" w:rsidP="00CA2653">
      <w:pPr>
        <w:pStyle w:val="Akapitzlist"/>
        <w:numPr>
          <w:ilvl w:val="0"/>
          <w:numId w:val="24"/>
        </w:numPr>
        <w:spacing w:before="60" w:after="60" w:line="240" w:lineRule="auto"/>
        <w:ind w:left="426" w:hanging="426"/>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Informacje o formalnościach, jakie</w:t>
      </w:r>
      <w:r w:rsidR="00814FB6">
        <w:rPr>
          <w:rFonts w:asciiTheme="majorHAnsi" w:eastAsia="Times New Roman" w:hAnsiTheme="majorHAnsi" w:cs="Times New Roman"/>
          <w:b/>
          <w:smallCaps/>
          <w:lang w:eastAsia="pl-PL"/>
        </w:rPr>
        <w:t xml:space="preserve"> muszą </w:t>
      </w:r>
      <w:r w:rsidRPr="00B22C21">
        <w:rPr>
          <w:rFonts w:asciiTheme="majorHAnsi" w:eastAsia="Times New Roman" w:hAnsiTheme="majorHAnsi" w:cs="Times New Roman"/>
          <w:b/>
          <w:smallCaps/>
          <w:lang w:eastAsia="pl-PL"/>
        </w:rPr>
        <w:t xml:space="preserve">zostać dopełnione po wyborze oferty </w:t>
      </w:r>
      <w:r w:rsidR="00B968BE" w:rsidRPr="00B22C21">
        <w:rPr>
          <w:rFonts w:asciiTheme="majorHAnsi" w:eastAsia="Times New Roman" w:hAnsiTheme="majorHAnsi" w:cs="Times New Roman"/>
          <w:b/>
          <w:smallCaps/>
          <w:lang w:eastAsia="pl-PL"/>
        </w:rPr>
        <w:t>w celu zawarcia umowy w sprawie zamówienia publicznego</w:t>
      </w:r>
    </w:p>
    <w:p w14:paraId="05B75FA7" w14:textId="431C50A4" w:rsidR="00B968BE" w:rsidRPr="00B22C21" w:rsidRDefault="00B968BE" w:rsidP="00B22C21">
      <w:pPr>
        <w:pStyle w:val="Akapitzlist"/>
        <w:spacing w:before="60" w:after="60" w:line="240" w:lineRule="auto"/>
        <w:ind w:left="360"/>
        <w:jc w:val="both"/>
        <w:rPr>
          <w:rFonts w:asciiTheme="majorHAnsi" w:eastAsia="Times New Roman" w:hAnsiTheme="majorHAnsi" w:cs="Times New Roman"/>
          <w:b/>
          <w:smallCaps/>
          <w:lang w:eastAsia="pl-PL"/>
        </w:rPr>
      </w:pPr>
    </w:p>
    <w:p w14:paraId="26F68D59" w14:textId="0A1A8035" w:rsidR="00B968BE" w:rsidRPr="00B22C21" w:rsidRDefault="00B968BE" w:rsidP="00CA2653">
      <w:pPr>
        <w:pStyle w:val="Akapitzlist"/>
        <w:numPr>
          <w:ilvl w:val="1"/>
          <w:numId w:val="24"/>
        </w:numPr>
        <w:spacing w:before="60" w:after="60" w:line="240" w:lineRule="auto"/>
        <w:ind w:left="993" w:hanging="567"/>
        <w:jc w:val="both"/>
        <w:rPr>
          <w:rFonts w:asciiTheme="majorHAnsi" w:hAnsiTheme="majorHAnsi" w:cs="Arial"/>
        </w:rPr>
      </w:pPr>
      <w:r w:rsidRPr="00B22C21">
        <w:rPr>
          <w:rFonts w:asciiTheme="majorHAnsi" w:hAnsiTheme="majorHAnsi" w:cs="Arial"/>
          <w:bCs/>
        </w:rPr>
        <w:t>Przed</w:t>
      </w:r>
      <w:r w:rsidRPr="00B22C21">
        <w:rPr>
          <w:rFonts w:asciiTheme="majorHAnsi" w:hAnsiTheme="majorHAnsi" w:cs="Arial"/>
        </w:rPr>
        <w:t xml:space="preserve"> zawarciem umowy w sprawie zamówienia publicznego, Wykonawca, którego oferta została uznana za najkorzystniejszą, zobowiązany jest dopełnić następujących formalności:</w:t>
      </w:r>
    </w:p>
    <w:p w14:paraId="5B9951A4" w14:textId="3003E14A" w:rsidR="00B968BE" w:rsidRPr="000B7A6C" w:rsidRDefault="00B968BE" w:rsidP="00CA2653">
      <w:pPr>
        <w:pStyle w:val="Akapitzlist"/>
        <w:numPr>
          <w:ilvl w:val="2"/>
          <w:numId w:val="24"/>
        </w:numPr>
        <w:spacing w:before="60" w:after="60" w:line="240" w:lineRule="auto"/>
        <w:ind w:left="1843" w:hanging="850"/>
        <w:jc w:val="both"/>
        <w:rPr>
          <w:rFonts w:asciiTheme="majorHAnsi" w:hAnsiTheme="majorHAnsi" w:cs="Arial"/>
        </w:rPr>
      </w:pPr>
      <w:r w:rsidRPr="000B7A6C">
        <w:rPr>
          <w:rFonts w:asciiTheme="majorHAnsi" w:hAnsiTheme="majorHAnsi" w:cs="Arial"/>
        </w:rPr>
        <w:t xml:space="preserve">wnieść wymagane zabezpieczanie należytego wykonania umowy; </w:t>
      </w:r>
    </w:p>
    <w:p w14:paraId="23DDF744" w14:textId="63FC5B74" w:rsidR="00B968BE" w:rsidRPr="000B7A6C" w:rsidRDefault="00B968BE" w:rsidP="00CA2653">
      <w:pPr>
        <w:pStyle w:val="Akapitzlist"/>
        <w:numPr>
          <w:ilvl w:val="2"/>
          <w:numId w:val="24"/>
        </w:numPr>
        <w:spacing w:before="60" w:after="60" w:line="240" w:lineRule="auto"/>
        <w:ind w:left="1843" w:hanging="850"/>
        <w:jc w:val="both"/>
        <w:rPr>
          <w:rFonts w:asciiTheme="majorHAnsi" w:hAnsiTheme="majorHAnsi" w:cs="Arial"/>
        </w:rPr>
      </w:pPr>
      <w:r w:rsidRPr="000B7A6C">
        <w:rPr>
          <w:rFonts w:asciiTheme="majorHAnsi" w:hAnsiTheme="majorHAnsi" w:cs="Arial"/>
        </w:rPr>
        <w:t xml:space="preserve">przedłożyć Zamawiającemu: </w:t>
      </w:r>
    </w:p>
    <w:p w14:paraId="6B247371" w14:textId="4BE08522" w:rsidR="006B7BD6" w:rsidRPr="00466064" w:rsidRDefault="00B968BE" w:rsidP="00CA2653">
      <w:pPr>
        <w:pStyle w:val="Akapitzlist"/>
        <w:numPr>
          <w:ilvl w:val="3"/>
          <w:numId w:val="24"/>
        </w:numPr>
        <w:spacing w:before="60" w:after="60" w:line="240" w:lineRule="auto"/>
        <w:ind w:left="2835" w:hanging="992"/>
        <w:jc w:val="both"/>
        <w:rPr>
          <w:rFonts w:asciiTheme="majorHAnsi" w:hAnsiTheme="majorHAnsi" w:cs="Arial"/>
        </w:rPr>
      </w:pPr>
      <w:r w:rsidRPr="00B22C21">
        <w:rPr>
          <w:rFonts w:asciiTheme="majorHAnsi" w:hAnsiTheme="majorHAnsi" w:cs="Arial"/>
        </w:rPr>
        <w:t xml:space="preserve">kopię umowy regulującej współpracę wykonawców wspólnie ubiegających się o udzielenie zamówienia (np. umowę </w:t>
      </w:r>
      <w:r w:rsidRPr="000C6797">
        <w:rPr>
          <w:rFonts w:asciiTheme="majorHAnsi" w:hAnsiTheme="majorHAnsi" w:cs="Arial"/>
        </w:rPr>
        <w:t>konsorcjum), jeżeli zamówienie będzie realizowane przez wykonawców wspólnie ubiegających się o udzielenie zamówienia</w:t>
      </w:r>
      <w:r w:rsidR="00220648">
        <w:rPr>
          <w:rFonts w:asciiTheme="majorHAnsi" w:hAnsiTheme="majorHAnsi" w:cs="Arial"/>
        </w:rPr>
        <w:t>.</w:t>
      </w:r>
    </w:p>
    <w:p w14:paraId="56BC72DD" w14:textId="77777777" w:rsidR="00C84C15" w:rsidRDefault="00C84C15" w:rsidP="006577D4">
      <w:pPr>
        <w:spacing w:before="60" w:after="60" w:line="240" w:lineRule="auto"/>
        <w:ind w:left="1416"/>
        <w:jc w:val="both"/>
        <w:rPr>
          <w:rFonts w:asciiTheme="majorHAnsi" w:hAnsiTheme="majorHAnsi" w:cs="Arial"/>
        </w:rPr>
      </w:pPr>
    </w:p>
    <w:p w14:paraId="2B5F701D" w14:textId="31A309D1" w:rsidR="006577D4" w:rsidRDefault="006577D4" w:rsidP="006577D4">
      <w:pPr>
        <w:spacing w:before="60" w:after="60" w:line="240" w:lineRule="auto"/>
        <w:ind w:left="1416"/>
        <w:jc w:val="both"/>
        <w:rPr>
          <w:rFonts w:asciiTheme="majorHAnsi" w:hAnsiTheme="majorHAnsi" w:cs="Arial"/>
        </w:rPr>
      </w:pPr>
      <w:r>
        <w:rPr>
          <w:rFonts w:asciiTheme="majorHAnsi" w:hAnsiTheme="majorHAnsi" w:cs="Arial"/>
        </w:rPr>
        <w:t xml:space="preserve">W </w:t>
      </w:r>
      <w:r w:rsidRPr="006577D4">
        <w:rPr>
          <w:rFonts w:asciiTheme="majorHAnsi" w:hAnsiTheme="majorHAnsi" w:cs="Arial"/>
        </w:rPr>
        <w:t>przypadku gdyby złożone przez Wykonawcę zabezpieczenie należytego  wykonania umowy w formie innej niż pieniądz nie spełniało wymagań określonych przez Zamawiającego w SWZ, w tym w szczególności w projekcie umowy, stanowiący</w:t>
      </w:r>
      <w:r w:rsidR="00F83255">
        <w:rPr>
          <w:rFonts w:asciiTheme="majorHAnsi" w:hAnsiTheme="majorHAnsi" w:cs="Arial"/>
        </w:rPr>
        <w:t>ch</w:t>
      </w:r>
      <w:r w:rsidRPr="006577D4">
        <w:rPr>
          <w:rFonts w:asciiTheme="majorHAnsi" w:hAnsiTheme="majorHAnsi" w:cs="Arial"/>
        </w:rPr>
        <w:t xml:space="preserve"> załącznik nr 9</w:t>
      </w:r>
      <w:r w:rsidR="00F83255">
        <w:rPr>
          <w:rFonts w:asciiTheme="majorHAnsi" w:hAnsiTheme="majorHAnsi" w:cs="Arial"/>
        </w:rPr>
        <w:t xml:space="preserve"> i 10</w:t>
      </w:r>
      <w:r w:rsidRPr="006577D4">
        <w:rPr>
          <w:rFonts w:asciiTheme="majorHAnsi" w:hAnsiTheme="majorHAnsi" w:cs="Arial"/>
        </w:rPr>
        <w:t xml:space="preserve"> do SWZ,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iż Wykonawca uchylił się od zawarcia umowy w sprawie zamówienia publicznego. </w:t>
      </w:r>
    </w:p>
    <w:p w14:paraId="06B91947" w14:textId="77777777" w:rsidR="006577D4" w:rsidRPr="006577D4" w:rsidRDefault="006577D4" w:rsidP="006577D4">
      <w:pPr>
        <w:spacing w:before="60" w:after="60" w:line="240" w:lineRule="auto"/>
        <w:ind w:left="1416"/>
        <w:jc w:val="both"/>
        <w:rPr>
          <w:rFonts w:asciiTheme="majorHAnsi" w:hAnsiTheme="majorHAnsi" w:cs="Arial"/>
        </w:rPr>
      </w:pPr>
    </w:p>
    <w:p w14:paraId="70B8D35A" w14:textId="0AB0884D" w:rsidR="006577D4" w:rsidRPr="00B22C21" w:rsidRDefault="006577D4" w:rsidP="006577D4">
      <w:pPr>
        <w:spacing w:before="60" w:after="60" w:line="240" w:lineRule="auto"/>
        <w:ind w:left="1416"/>
        <w:jc w:val="both"/>
        <w:rPr>
          <w:rFonts w:asciiTheme="majorHAnsi" w:hAnsiTheme="majorHAnsi" w:cs="Arial"/>
        </w:rPr>
      </w:pPr>
      <w:r w:rsidRPr="006577D4">
        <w:rPr>
          <w:rFonts w:asciiTheme="majorHAnsi" w:hAnsiTheme="majorHAnsi" w:cs="Arial"/>
        </w:rPr>
        <w:t>W przypadku niezłożenia przez Wykonawcę któregokolwiek z dokumentów, o których mowa w pkt 1</w:t>
      </w:r>
      <w:r w:rsidR="00F83255">
        <w:rPr>
          <w:rFonts w:asciiTheme="majorHAnsi" w:hAnsiTheme="majorHAnsi" w:cs="Arial"/>
        </w:rPr>
        <w:t>4</w:t>
      </w:r>
      <w:r w:rsidRPr="006577D4">
        <w:rPr>
          <w:rFonts w:asciiTheme="majorHAnsi" w:hAnsiTheme="majorHAnsi" w:cs="Arial"/>
        </w:rPr>
        <w:t>.1.2.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w:t>
      </w:r>
    </w:p>
    <w:p w14:paraId="0AD4F237" w14:textId="34EDFD34" w:rsidR="006577D4" w:rsidRPr="006577D4" w:rsidRDefault="006577D4" w:rsidP="006577D4">
      <w:pPr>
        <w:pStyle w:val="Akapitzlist"/>
        <w:spacing w:before="60" w:after="60" w:line="240" w:lineRule="auto"/>
        <w:ind w:left="993"/>
        <w:jc w:val="both"/>
        <w:rPr>
          <w:rFonts w:asciiTheme="majorHAnsi" w:eastAsia="Times New Roman" w:hAnsiTheme="majorHAnsi" w:cs="Times New Roman"/>
          <w:b/>
          <w:smallCaps/>
          <w:lang w:eastAsia="pl-PL"/>
        </w:rPr>
      </w:pPr>
    </w:p>
    <w:p w14:paraId="26511023" w14:textId="08C3AF70" w:rsidR="006577D4" w:rsidRPr="006577D4" w:rsidRDefault="00B968BE" w:rsidP="00324C54">
      <w:pPr>
        <w:pStyle w:val="Akapitzlist"/>
        <w:numPr>
          <w:ilvl w:val="1"/>
          <w:numId w:val="24"/>
        </w:numPr>
        <w:spacing w:before="60" w:after="60" w:line="240" w:lineRule="auto"/>
        <w:ind w:left="993" w:hanging="709"/>
        <w:jc w:val="both"/>
        <w:rPr>
          <w:rFonts w:asciiTheme="majorHAnsi" w:eastAsia="Times New Roman" w:hAnsiTheme="majorHAnsi" w:cs="Times New Roman"/>
          <w:lang w:eastAsia="pl-PL"/>
        </w:rPr>
      </w:pPr>
      <w:r w:rsidRPr="006577D4">
        <w:rPr>
          <w:rFonts w:asciiTheme="majorHAnsi" w:hAnsiTheme="majorHAnsi" w:cs="Arial"/>
        </w:rPr>
        <w:t xml:space="preserve">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w:t>
      </w:r>
    </w:p>
    <w:p w14:paraId="562E0E57" w14:textId="77777777" w:rsidR="006577D4" w:rsidRPr="006577D4" w:rsidRDefault="006577D4" w:rsidP="006577D4">
      <w:pPr>
        <w:pStyle w:val="Akapitzlist"/>
        <w:spacing w:before="60" w:after="60" w:line="240" w:lineRule="auto"/>
        <w:ind w:left="993"/>
        <w:jc w:val="both"/>
        <w:rPr>
          <w:rFonts w:asciiTheme="majorHAnsi" w:eastAsia="Times New Roman" w:hAnsiTheme="majorHAnsi" w:cs="Times New Roman"/>
          <w:lang w:eastAsia="pl-PL"/>
        </w:rPr>
      </w:pPr>
    </w:p>
    <w:p w14:paraId="06CF6872" w14:textId="14F95FB5" w:rsidR="00CC121F" w:rsidRPr="00B22C21" w:rsidRDefault="009C3E1B" w:rsidP="00CA2653">
      <w:pPr>
        <w:pStyle w:val="Akapitzlist"/>
        <w:numPr>
          <w:ilvl w:val="0"/>
          <w:numId w:val="24"/>
        </w:numPr>
        <w:spacing w:before="60" w:after="60" w:line="240" w:lineRule="auto"/>
        <w:ind w:left="426" w:hanging="426"/>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projektowane postanowieni</w:t>
      </w:r>
      <w:r w:rsidR="00335409">
        <w:rPr>
          <w:rFonts w:asciiTheme="majorHAnsi" w:eastAsia="Times New Roman" w:hAnsiTheme="majorHAnsi" w:cs="Times New Roman"/>
          <w:b/>
          <w:smallCaps/>
          <w:lang w:eastAsia="pl-PL"/>
        </w:rPr>
        <w:t xml:space="preserve">a umowy w </w:t>
      </w:r>
      <w:r w:rsidR="00B968BE" w:rsidRPr="00B22C21">
        <w:rPr>
          <w:rFonts w:asciiTheme="majorHAnsi" w:eastAsia="Times New Roman" w:hAnsiTheme="majorHAnsi" w:cs="Times New Roman"/>
          <w:b/>
          <w:smallCaps/>
          <w:lang w:eastAsia="pl-PL"/>
        </w:rPr>
        <w:t>sprawie zamówienia publicznego, które zostaną wprowadzone do umowy w sprawie zamówienia publicznego</w:t>
      </w:r>
      <w:r w:rsidR="00C84C15">
        <w:rPr>
          <w:rFonts w:asciiTheme="majorHAnsi" w:eastAsia="Times New Roman" w:hAnsiTheme="majorHAnsi" w:cs="Times New Roman"/>
          <w:b/>
          <w:smallCaps/>
          <w:lang w:eastAsia="pl-PL"/>
        </w:rPr>
        <w:t>.</w:t>
      </w:r>
      <w:r w:rsidR="00B968BE" w:rsidRPr="00B22C21">
        <w:rPr>
          <w:rFonts w:asciiTheme="majorHAnsi" w:eastAsia="Times New Roman" w:hAnsiTheme="majorHAnsi" w:cs="Times New Roman"/>
          <w:b/>
          <w:smallCaps/>
          <w:lang w:eastAsia="pl-PL"/>
        </w:rPr>
        <w:cr/>
      </w:r>
    </w:p>
    <w:p w14:paraId="0A55E612" w14:textId="4153FCCD" w:rsidR="006B7BD6" w:rsidRPr="00B22C21" w:rsidRDefault="00B968BE" w:rsidP="00CA2653">
      <w:pPr>
        <w:pStyle w:val="Akapitzlist"/>
        <w:numPr>
          <w:ilvl w:val="1"/>
          <w:numId w:val="24"/>
        </w:numPr>
        <w:spacing w:before="60" w:after="60" w:line="240" w:lineRule="auto"/>
        <w:ind w:left="993" w:hanging="709"/>
        <w:jc w:val="both"/>
        <w:rPr>
          <w:rFonts w:asciiTheme="majorHAnsi" w:hAnsiTheme="majorHAnsi" w:cs="Cambria"/>
          <w:b/>
          <w:bCs/>
        </w:rPr>
      </w:pPr>
      <w:r w:rsidRPr="00B22C21">
        <w:rPr>
          <w:rFonts w:asciiTheme="majorHAnsi" w:hAnsiTheme="majorHAnsi" w:cs="Cambria"/>
          <w:bCs/>
        </w:rPr>
        <w:lastRenderedPageBreak/>
        <w:t>Projektowane postanowienia umowy w sprawie zamówienia publicznego zawiera</w:t>
      </w:r>
      <w:r w:rsidRPr="00B22C21">
        <w:rPr>
          <w:rFonts w:asciiTheme="majorHAnsi" w:hAnsiTheme="majorHAnsi" w:cs="Cambria"/>
          <w:b/>
        </w:rPr>
        <w:t xml:space="preserve"> </w:t>
      </w:r>
      <w:r w:rsidRPr="00B22C21">
        <w:rPr>
          <w:rFonts w:asciiTheme="majorHAnsi" w:hAnsiTheme="majorHAnsi" w:cs="Cambria"/>
        </w:rPr>
        <w:t xml:space="preserve">wzór umowy stanowiący </w:t>
      </w:r>
      <w:r w:rsidRPr="00B22C21">
        <w:rPr>
          <w:rFonts w:asciiTheme="majorHAnsi" w:hAnsiTheme="majorHAnsi" w:cs="Cambria"/>
          <w:bCs/>
        </w:rPr>
        <w:t xml:space="preserve">załącznik nr 9 </w:t>
      </w:r>
      <w:r w:rsidR="00F83255">
        <w:rPr>
          <w:rFonts w:asciiTheme="majorHAnsi" w:hAnsiTheme="majorHAnsi" w:cs="Cambria"/>
          <w:bCs/>
        </w:rPr>
        <w:t xml:space="preserve">(dla Części I) oraz załącznik nr 10 (dla Części II) </w:t>
      </w:r>
      <w:r w:rsidRPr="00B22C21">
        <w:rPr>
          <w:rFonts w:asciiTheme="majorHAnsi" w:hAnsiTheme="majorHAnsi" w:cs="Cambria"/>
          <w:bCs/>
        </w:rPr>
        <w:t>do SWZ.</w:t>
      </w:r>
      <w:r w:rsidRPr="00B22C21">
        <w:rPr>
          <w:rFonts w:asciiTheme="majorHAnsi" w:hAnsiTheme="majorHAnsi" w:cs="Cambria"/>
          <w:b/>
          <w:bCs/>
        </w:rPr>
        <w:t xml:space="preserve"> </w:t>
      </w:r>
    </w:p>
    <w:p w14:paraId="5DE694B6" w14:textId="01252DAD" w:rsidR="00CC121F" w:rsidRPr="00B22C21" w:rsidRDefault="00B968BE" w:rsidP="00CA2653">
      <w:pPr>
        <w:pStyle w:val="Akapitzlist"/>
        <w:numPr>
          <w:ilvl w:val="1"/>
          <w:numId w:val="24"/>
        </w:numPr>
        <w:spacing w:before="60" w:after="60" w:line="240" w:lineRule="auto"/>
        <w:ind w:left="993" w:hanging="709"/>
        <w:jc w:val="both"/>
        <w:rPr>
          <w:rFonts w:asciiTheme="majorHAnsi" w:hAnsiTheme="majorHAnsi" w:cs="Cambria"/>
          <w:b/>
          <w:bCs/>
        </w:rPr>
      </w:pPr>
      <w:r w:rsidRPr="00B22C21">
        <w:rPr>
          <w:rFonts w:asciiTheme="majorHAnsi" w:hAnsiTheme="majorHAnsi" w:cs="Cambria"/>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2D75D449" w14:textId="39451F3C" w:rsidR="00CC121F" w:rsidRPr="00B22C21" w:rsidRDefault="00CC121F" w:rsidP="00B22C21">
      <w:pPr>
        <w:spacing w:before="60" w:after="60" w:line="240" w:lineRule="auto"/>
        <w:jc w:val="both"/>
        <w:rPr>
          <w:rFonts w:asciiTheme="majorHAnsi" w:eastAsia="Times New Roman" w:hAnsiTheme="majorHAnsi" w:cs="Times New Roman"/>
          <w:lang w:eastAsia="pl-PL"/>
        </w:rPr>
      </w:pPr>
    </w:p>
    <w:p w14:paraId="67264B08" w14:textId="4D69DE10" w:rsidR="00CC121F" w:rsidRPr="00B22C21" w:rsidRDefault="00CC121F" w:rsidP="00CA2653">
      <w:pPr>
        <w:pStyle w:val="Akapitzlist"/>
        <w:numPr>
          <w:ilvl w:val="0"/>
          <w:numId w:val="24"/>
        </w:numPr>
        <w:spacing w:before="60" w:after="60" w:line="240" w:lineRule="auto"/>
        <w:ind w:left="426" w:hanging="426"/>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Pouczenie o środkach ochrony prawnej przysługujących</w:t>
      </w:r>
      <w:r w:rsidR="00335409">
        <w:rPr>
          <w:rFonts w:asciiTheme="majorHAnsi" w:eastAsia="Times New Roman" w:hAnsiTheme="majorHAnsi" w:cs="Times New Roman"/>
          <w:b/>
          <w:smallCaps/>
          <w:lang w:eastAsia="pl-PL"/>
        </w:rPr>
        <w:t xml:space="preserve"> wykonawcy</w:t>
      </w:r>
      <w:r w:rsidR="0083344A">
        <w:rPr>
          <w:rFonts w:asciiTheme="majorHAnsi" w:eastAsia="Times New Roman" w:hAnsiTheme="majorHAnsi" w:cs="Times New Roman"/>
          <w:b/>
          <w:smallCaps/>
          <w:lang w:eastAsia="pl-PL"/>
        </w:rPr>
        <w:t>.</w:t>
      </w:r>
    </w:p>
    <w:p w14:paraId="431959FB" w14:textId="77777777" w:rsidR="00CC121F" w:rsidRPr="00B22C21" w:rsidRDefault="00CC121F" w:rsidP="00B22C21">
      <w:pPr>
        <w:spacing w:before="60" w:after="60" w:line="240" w:lineRule="auto"/>
        <w:ind w:left="480"/>
        <w:jc w:val="both"/>
        <w:rPr>
          <w:rFonts w:asciiTheme="majorHAnsi" w:eastAsia="Times New Roman" w:hAnsiTheme="majorHAnsi" w:cs="Times New Roman"/>
          <w:b/>
          <w:smallCaps/>
          <w:highlight w:val="red"/>
          <w:lang w:eastAsia="pl-PL"/>
        </w:rPr>
      </w:pPr>
    </w:p>
    <w:p w14:paraId="3E9DD77D" w14:textId="7815DD0D" w:rsidR="00CC121F" w:rsidRPr="00B22C21" w:rsidRDefault="00CC121F" w:rsidP="00CA2653">
      <w:pPr>
        <w:pStyle w:val="Akapitzlist"/>
        <w:numPr>
          <w:ilvl w:val="1"/>
          <w:numId w:val="24"/>
        </w:numPr>
        <w:spacing w:before="60" w:after="60" w:line="240" w:lineRule="auto"/>
        <w:ind w:left="993" w:hanging="709"/>
        <w:jc w:val="both"/>
        <w:rPr>
          <w:rFonts w:asciiTheme="majorHAnsi" w:hAnsiTheme="majorHAnsi"/>
          <w:lang w:eastAsia="pl-PL"/>
        </w:rPr>
      </w:pPr>
      <w:r w:rsidRPr="00B22C21">
        <w:rPr>
          <w:rFonts w:asciiTheme="majorHAnsi" w:eastAsia="Times New Roman" w:hAnsiTheme="majorHAnsi" w:cs="Times New Roman"/>
          <w:lang w:eastAsia="pl-PL"/>
        </w:rPr>
        <w:t>W</w:t>
      </w:r>
      <w:r w:rsidRPr="00B22C21">
        <w:rPr>
          <w:rFonts w:asciiTheme="majorHAnsi" w:hAnsiTheme="majorHAnsi"/>
        </w:rPr>
        <w:t xml:space="preserve">ykonawcy oraz innemu podmiotowi, jeżeli ma lub miał interes w uzyskaniu zamówienia oraz poniósł lub może ponieść szkodę w wyniku naruszenia przez Zamawiającego przepisów </w:t>
      </w:r>
      <w:r w:rsidR="00B968BE" w:rsidRPr="00B22C21">
        <w:rPr>
          <w:rFonts w:asciiTheme="majorHAnsi" w:hAnsiTheme="majorHAnsi"/>
        </w:rPr>
        <w:t>PZP</w:t>
      </w:r>
      <w:r w:rsidRPr="00B22C21">
        <w:rPr>
          <w:rFonts w:asciiTheme="majorHAnsi" w:hAnsiTheme="majorHAnsi"/>
        </w:rPr>
        <w:t>, przysługują środki ochrony prawnej określone w</w:t>
      </w:r>
      <w:r w:rsidR="008E1106">
        <w:rPr>
          <w:rFonts w:asciiTheme="majorHAnsi" w:hAnsiTheme="majorHAnsi"/>
        </w:rPr>
        <w:t> </w:t>
      </w:r>
      <w:r w:rsidRPr="00B22C21">
        <w:rPr>
          <w:rFonts w:asciiTheme="majorHAnsi" w:hAnsiTheme="majorHAnsi"/>
        </w:rPr>
        <w:t>dziale IX PZP</w:t>
      </w:r>
      <w:r w:rsidR="00B968BE" w:rsidRPr="00B22C21">
        <w:rPr>
          <w:rFonts w:asciiTheme="majorHAnsi" w:hAnsiTheme="majorHAnsi"/>
        </w:rPr>
        <w:t>,</w:t>
      </w:r>
      <w:r w:rsidRPr="00B22C21">
        <w:rPr>
          <w:rFonts w:asciiTheme="majorHAnsi" w:hAnsiTheme="majorHAnsi"/>
        </w:rPr>
        <w:t xml:space="preserve"> </w:t>
      </w:r>
      <w:r w:rsidR="00B968BE" w:rsidRPr="00B22C21">
        <w:rPr>
          <w:rFonts w:asciiTheme="majorHAnsi" w:hAnsiTheme="majorHAnsi" w:cs="Cambria"/>
        </w:rPr>
        <w:t>tj. odwołanie i skarga do sądu. Postępowanie odwoławcze uregulowane zostało w art. 506-578 PZP, a postępowanie skargowe w art. 579-590 PZP.</w:t>
      </w:r>
    </w:p>
    <w:p w14:paraId="4860A011" w14:textId="644E5A48" w:rsidR="00CC121F" w:rsidRPr="00B22C21" w:rsidRDefault="00B968BE" w:rsidP="00CA2653">
      <w:pPr>
        <w:pStyle w:val="Akapitzlist"/>
        <w:numPr>
          <w:ilvl w:val="1"/>
          <w:numId w:val="24"/>
        </w:numPr>
        <w:spacing w:before="60" w:after="60" w:line="240" w:lineRule="auto"/>
        <w:ind w:left="993" w:hanging="709"/>
        <w:jc w:val="both"/>
        <w:rPr>
          <w:rFonts w:asciiTheme="majorHAnsi" w:hAnsiTheme="majorHAnsi"/>
          <w:lang w:eastAsia="pl-PL"/>
        </w:rPr>
      </w:pPr>
      <w:r w:rsidRPr="00B22C21">
        <w:rPr>
          <w:rFonts w:asciiTheme="majorHAnsi" w:hAnsiTheme="majorHAnsi"/>
        </w:rPr>
        <w:t>O</w:t>
      </w:r>
      <w:r w:rsidR="00CC121F" w:rsidRPr="00B22C21">
        <w:rPr>
          <w:rFonts w:asciiTheme="majorHAnsi" w:hAnsiTheme="majorHAnsi"/>
        </w:rPr>
        <w:t>dwołanie przysługuje na:</w:t>
      </w:r>
    </w:p>
    <w:p w14:paraId="2C0A44CB" w14:textId="75206466" w:rsidR="006B7BD6" w:rsidRPr="00B22C21" w:rsidRDefault="00B968BE" w:rsidP="00CA2653">
      <w:pPr>
        <w:pStyle w:val="Akapitzlist"/>
        <w:numPr>
          <w:ilvl w:val="2"/>
          <w:numId w:val="24"/>
        </w:numPr>
        <w:tabs>
          <w:tab w:val="left" w:pos="1418"/>
        </w:tabs>
        <w:suppressAutoHyphens/>
        <w:spacing w:before="60" w:after="60" w:line="240" w:lineRule="auto"/>
        <w:ind w:left="1843" w:hanging="850"/>
        <w:jc w:val="both"/>
        <w:rPr>
          <w:rFonts w:asciiTheme="majorHAnsi" w:eastAsia="A" w:hAnsiTheme="majorHAnsi" w:cs="Cambria"/>
        </w:rPr>
      </w:pPr>
      <w:r w:rsidRPr="00B22C21">
        <w:rPr>
          <w:rFonts w:asciiTheme="majorHAnsi" w:eastAsia="A" w:hAnsiTheme="majorHAnsi" w:cs="Cambria"/>
        </w:rPr>
        <w:t>niezgodną z przepisami PZP czynność Zamawiającego, podjętą w</w:t>
      </w:r>
      <w:r w:rsidR="008E1106">
        <w:rPr>
          <w:rFonts w:asciiTheme="majorHAnsi" w:eastAsia="A" w:hAnsiTheme="majorHAnsi" w:cs="Cambria"/>
        </w:rPr>
        <w:t> </w:t>
      </w:r>
      <w:r w:rsidRPr="00B22C21">
        <w:rPr>
          <w:rFonts w:asciiTheme="majorHAnsi" w:eastAsia="A" w:hAnsiTheme="majorHAnsi" w:cs="Cambria"/>
        </w:rPr>
        <w:t>postępowaniu o udzielenie zamówienia, w tym na projektowane postanowienie umowy;</w:t>
      </w:r>
    </w:p>
    <w:p w14:paraId="4D3898D0" w14:textId="3C2DBC4C" w:rsidR="006B7BD6" w:rsidRPr="00B22C21" w:rsidRDefault="00B968BE" w:rsidP="00CA2653">
      <w:pPr>
        <w:pStyle w:val="Akapitzlist"/>
        <w:numPr>
          <w:ilvl w:val="2"/>
          <w:numId w:val="24"/>
        </w:numPr>
        <w:tabs>
          <w:tab w:val="left" w:pos="1418"/>
        </w:tabs>
        <w:suppressAutoHyphens/>
        <w:spacing w:before="60" w:after="60" w:line="240" w:lineRule="auto"/>
        <w:ind w:left="1843" w:hanging="850"/>
        <w:jc w:val="both"/>
        <w:rPr>
          <w:rFonts w:asciiTheme="majorHAnsi" w:eastAsia="A" w:hAnsiTheme="majorHAnsi" w:cs="Cambria"/>
        </w:rPr>
      </w:pPr>
      <w:r w:rsidRPr="00B22C21">
        <w:rPr>
          <w:rFonts w:asciiTheme="majorHAnsi" w:eastAsia="A" w:hAnsiTheme="majorHAnsi" w:cs="Cambria"/>
        </w:rPr>
        <w:t>zaniechanie czynności w postępowaniu o udzielenie zamówienia, do której Zamawiający był obowiązany na podstawie PZP;</w:t>
      </w:r>
    </w:p>
    <w:p w14:paraId="461F010D" w14:textId="4ED444E2" w:rsidR="00CC121F" w:rsidRPr="00B22C21" w:rsidRDefault="00B968BE" w:rsidP="00CA2653">
      <w:pPr>
        <w:pStyle w:val="Akapitzlist"/>
        <w:numPr>
          <w:ilvl w:val="2"/>
          <w:numId w:val="24"/>
        </w:numPr>
        <w:tabs>
          <w:tab w:val="left" w:pos="1418"/>
        </w:tabs>
        <w:suppressAutoHyphens/>
        <w:spacing w:before="60" w:after="60" w:line="240" w:lineRule="auto"/>
        <w:ind w:left="1843" w:hanging="850"/>
        <w:jc w:val="both"/>
        <w:rPr>
          <w:rFonts w:asciiTheme="majorHAnsi" w:eastAsia="A" w:hAnsiTheme="majorHAnsi" w:cs="Cambria"/>
        </w:rPr>
      </w:pPr>
      <w:r w:rsidRPr="00B22C21">
        <w:rPr>
          <w:rFonts w:asciiTheme="majorHAnsi" w:eastAsia="A" w:hAnsiTheme="majorHAnsi" w:cs="Cambria"/>
        </w:rPr>
        <w:t>zaniechanie przeprowadzenia postępowania o udzielenie zamówienia</w:t>
      </w:r>
      <w:r w:rsidR="001B0BAC">
        <w:rPr>
          <w:rFonts w:asciiTheme="majorHAnsi" w:eastAsia="A" w:hAnsiTheme="majorHAnsi" w:cs="Cambria"/>
        </w:rPr>
        <w:t xml:space="preserve"> na podstawie PZP</w:t>
      </w:r>
      <w:r w:rsidRPr="00B22C21">
        <w:rPr>
          <w:rFonts w:asciiTheme="majorHAnsi" w:eastAsia="A" w:hAnsiTheme="majorHAnsi" w:cs="Cambria"/>
        </w:rPr>
        <w:t>, mimo że Zamawiający był do tego obowiązany.</w:t>
      </w:r>
    </w:p>
    <w:p w14:paraId="2E783B3F" w14:textId="72EB6C89" w:rsidR="00CC121F" w:rsidRPr="00B22C21" w:rsidRDefault="00CC121F" w:rsidP="00CA2653">
      <w:pPr>
        <w:pStyle w:val="Akapitzlist"/>
        <w:numPr>
          <w:ilvl w:val="1"/>
          <w:numId w:val="24"/>
        </w:numPr>
        <w:spacing w:before="60" w:after="60" w:line="240" w:lineRule="auto"/>
        <w:ind w:left="993" w:hanging="709"/>
        <w:jc w:val="both"/>
        <w:rPr>
          <w:rFonts w:asciiTheme="majorHAnsi" w:hAnsiTheme="majorHAnsi"/>
        </w:rPr>
      </w:pPr>
      <w:r w:rsidRPr="00B22C21">
        <w:rPr>
          <w:rFonts w:asciiTheme="majorHAnsi" w:hAnsiTheme="majorHAnsi"/>
        </w:rPr>
        <w:t>Odwołanie wnosi się do Prezesa Krajowej Izby Odwoławczej.</w:t>
      </w:r>
      <w:r w:rsidR="00B968BE" w:rsidRPr="00B22C21">
        <w:rPr>
          <w:rFonts w:asciiTheme="majorHAnsi" w:hAnsiTheme="majorHAnsi"/>
        </w:rPr>
        <w:t xml:space="preserve"> </w:t>
      </w:r>
      <w:r w:rsidR="00B968BE" w:rsidRPr="00B22C21">
        <w:rPr>
          <w:rFonts w:asciiTheme="majorHAnsi" w:eastAsia="A" w:hAnsiTheme="majorHAnsi" w:cs="Cambria"/>
        </w:rPr>
        <w:t>Odwołujący przekazuje Zamawiającemu</w:t>
      </w:r>
      <w:r w:rsidR="001E6BE5">
        <w:rPr>
          <w:rFonts w:asciiTheme="majorHAnsi" w:eastAsia="A" w:hAnsiTheme="majorHAnsi" w:cs="Cambria"/>
        </w:rPr>
        <w:t xml:space="preserve"> odwołanie wniesione w formie elektronicznej albo w postaci elektronicznej albo kopię tego odwołania, jeżeli zostało ono wniesione w formie pisemnej,</w:t>
      </w:r>
      <w:r w:rsidR="00B968BE" w:rsidRPr="00B22C21">
        <w:rPr>
          <w:rFonts w:asciiTheme="majorHAnsi" w:eastAsia="A" w:hAnsiTheme="majorHAnsi" w:cs="Cambria"/>
        </w:rPr>
        <w:t xml:space="preserve"> przed upływem terminu do wniesienia odwołania w</w:t>
      </w:r>
      <w:r w:rsidR="008E1106">
        <w:rPr>
          <w:rFonts w:asciiTheme="majorHAnsi" w:eastAsia="A" w:hAnsiTheme="majorHAnsi" w:cs="Cambria"/>
        </w:rPr>
        <w:t> </w:t>
      </w:r>
      <w:r w:rsidR="00B968BE" w:rsidRPr="00B22C21">
        <w:rPr>
          <w:rFonts w:asciiTheme="majorHAnsi" w:eastAsia="A" w:hAnsiTheme="majorHAnsi" w:cs="Cambria"/>
        </w:rPr>
        <w:t>taki sposób, aby mógł on zapoznać się z jego treścią przed upływem tego terminu.  Domniemywa się, że Zamawiający mógł zapoznać się z treścią odwołania przed upływem terminu do jego wniesienia, jeżeli przekazanie</w:t>
      </w:r>
      <w:r w:rsidR="00CF69CA">
        <w:rPr>
          <w:rFonts w:asciiTheme="majorHAnsi" w:eastAsia="A" w:hAnsiTheme="majorHAnsi" w:cs="Cambria"/>
        </w:rPr>
        <w:t xml:space="preserve"> odpowiednio odwołania albo</w:t>
      </w:r>
      <w:r w:rsidR="00B968BE" w:rsidRPr="00B22C21">
        <w:rPr>
          <w:rFonts w:asciiTheme="majorHAnsi" w:eastAsia="A" w:hAnsiTheme="majorHAnsi" w:cs="Cambria"/>
        </w:rPr>
        <w:t xml:space="preserve"> jego kopii nastąpiło przed upływem terminu do jego wniesienia przy użyciu środków komunikacji elektronicznej.</w:t>
      </w:r>
    </w:p>
    <w:p w14:paraId="5585AC76" w14:textId="77777777" w:rsidR="00CC121F" w:rsidRPr="00B22C21" w:rsidRDefault="00CC121F" w:rsidP="00CA2653">
      <w:pPr>
        <w:pStyle w:val="Akapitzlist"/>
        <w:numPr>
          <w:ilvl w:val="1"/>
          <w:numId w:val="24"/>
        </w:numPr>
        <w:spacing w:before="60" w:after="60" w:line="240" w:lineRule="auto"/>
        <w:ind w:left="993" w:hanging="709"/>
        <w:jc w:val="both"/>
        <w:rPr>
          <w:rFonts w:asciiTheme="majorHAnsi" w:hAnsiTheme="majorHAnsi"/>
        </w:rPr>
      </w:pPr>
      <w:r w:rsidRPr="00B22C21">
        <w:rPr>
          <w:rFonts w:asciiTheme="majorHAnsi" w:hAnsiTheme="majorHAnsi"/>
        </w:rPr>
        <w:t>Odwołanie wnosi się w terminie:</w:t>
      </w:r>
    </w:p>
    <w:p w14:paraId="04361D23" w14:textId="77777777" w:rsidR="00CC121F" w:rsidRPr="00B22C21" w:rsidRDefault="00CC121F" w:rsidP="00CA2653">
      <w:pPr>
        <w:pStyle w:val="Akapitzlist"/>
        <w:numPr>
          <w:ilvl w:val="2"/>
          <w:numId w:val="24"/>
        </w:numPr>
        <w:spacing w:before="60" w:after="60" w:line="240" w:lineRule="auto"/>
        <w:ind w:left="1843" w:hanging="850"/>
        <w:jc w:val="both"/>
        <w:rPr>
          <w:rFonts w:asciiTheme="majorHAnsi" w:hAnsiTheme="majorHAnsi"/>
        </w:rPr>
      </w:pPr>
      <w:r w:rsidRPr="00B22C21">
        <w:rPr>
          <w:rFonts w:asciiTheme="majorHAnsi" w:hAnsiTheme="majorHAnsi"/>
        </w:rPr>
        <w:t xml:space="preserve">10 dni od dnia przekazania informacji o czynności zamawiającego stanowiącej podstawę jego wniesienia, jeżeli informacja została przekazana przy użyciu środków komunikacji elektronicznej, </w:t>
      </w:r>
    </w:p>
    <w:p w14:paraId="2B087B44" w14:textId="7F51DC1D" w:rsidR="00CC121F" w:rsidRPr="00B22C21" w:rsidRDefault="00CC121F" w:rsidP="00CA2653">
      <w:pPr>
        <w:pStyle w:val="Akapitzlist"/>
        <w:numPr>
          <w:ilvl w:val="2"/>
          <w:numId w:val="24"/>
        </w:numPr>
        <w:spacing w:before="60" w:after="60" w:line="240" w:lineRule="auto"/>
        <w:ind w:left="1843" w:hanging="850"/>
        <w:jc w:val="both"/>
        <w:rPr>
          <w:rFonts w:asciiTheme="majorHAnsi" w:hAnsiTheme="majorHAnsi"/>
        </w:rPr>
      </w:pPr>
      <w:r w:rsidRPr="00B22C21">
        <w:rPr>
          <w:rFonts w:asciiTheme="majorHAnsi" w:hAnsiTheme="majorHAnsi"/>
        </w:rPr>
        <w:t xml:space="preserve">15 dni od dnia przekazania informacji o czynności zamawiającego stanowiącej podstawę jego wniesienia, jeżeli informacja została przekazana w sposób inny niż określony w pkt </w:t>
      </w:r>
      <w:r w:rsidR="0038118D">
        <w:rPr>
          <w:rFonts w:asciiTheme="majorHAnsi" w:hAnsiTheme="majorHAnsi"/>
        </w:rPr>
        <w:t>1</w:t>
      </w:r>
      <w:r w:rsidR="00F83255">
        <w:rPr>
          <w:rFonts w:asciiTheme="majorHAnsi" w:hAnsiTheme="majorHAnsi"/>
        </w:rPr>
        <w:t>6</w:t>
      </w:r>
      <w:r w:rsidR="0038118D">
        <w:rPr>
          <w:rFonts w:asciiTheme="majorHAnsi" w:hAnsiTheme="majorHAnsi"/>
        </w:rPr>
        <w:t>.4.1.</w:t>
      </w:r>
      <w:r w:rsidRPr="00B22C21">
        <w:rPr>
          <w:rFonts w:asciiTheme="majorHAnsi" w:hAnsiTheme="majorHAnsi"/>
        </w:rPr>
        <w:t xml:space="preserve">, </w:t>
      </w:r>
    </w:p>
    <w:p w14:paraId="7F6DB857" w14:textId="77777777" w:rsidR="00CC121F" w:rsidRPr="00B22C21" w:rsidRDefault="00CC121F" w:rsidP="00CA2653">
      <w:pPr>
        <w:pStyle w:val="Akapitzlist"/>
        <w:numPr>
          <w:ilvl w:val="1"/>
          <w:numId w:val="24"/>
        </w:numPr>
        <w:spacing w:before="60" w:after="60" w:line="240" w:lineRule="auto"/>
        <w:ind w:left="993" w:hanging="709"/>
        <w:jc w:val="both"/>
        <w:rPr>
          <w:rFonts w:asciiTheme="majorHAnsi" w:hAnsiTheme="majorHAnsi"/>
        </w:rPr>
      </w:pPr>
      <w:r w:rsidRPr="00B22C21">
        <w:rPr>
          <w:rFonts w:asciiTheme="majorHAnsi" w:hAnsiTheme="majorHAnsi"/>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14:paraId="2F45DD3D" w14:textId="650B8929" w:rsidR="00CC121F" w:rsidRPr="00B22C21" w:rsidRDefault="00CC121F" w:rsidP="00CA2653">
      <w:pPr>
        <w:pStyle w:val="Akapitzlist"/>
        <w:numPr>
          <w:ilvl w:val="1"/>
          <w:numId w:val="24"/>
        </w:numPr>
        <w:spacing w:before="60" w:after="60" w:line="240" w:lineRule="auto"/>
        <w:ind w:left="993" w:hanging="709"/>
        <w:jc w:val="both"/>
        <w:rPr>
          <w:rFonts w:asciiTheme="majorHAnsi" w:hAnsiTheme="majorHAnsi"/>
        </w:rPr>
      </w:pPr>
      <w:r w:rsidRPr="00B22C21">
        <w:rPr>
          <w:rFonts w:asciiTheme="majorHAnsi" w:hAnsiTheme="majorHAnsi"/>
        </w:rPr>
        <w:t xml:space="preserve">Odwołanie w przypadkach innych niż określone w pkt </w:t>
      </w:r>
      <w:r w:rsidR="00557905">
        <w:rPr>
          <w:rFonts w:asciiTheme="majorHAnsi" w:hAnsiTheme="majorHAnsi"/>
        </w:rPr>
        <w:t>1</w:t>
      </w:r>
      <w:r w:rsidR="00F83255">
        <w:rPr>
          <w:rFonts w:asciiTheme="majorHAnsi" w:hAnsiTheme="majorHAnsi"/>
        </w:rPr>
        <w:t>6</w:t>
      </w:r>
      <w:r w:rsidRPr="00B22C21">
        <w:rPr>
          <w:rFonts w:asciiTheme="majorHAnsi" w:hAnsiTheme="majorHAnsi"/>
        </w:rPr>
        <w:t>.</w:t>
      </w:r>
      <w:r w:rsidR="00557905">
        <w:rPr>
          <w:rFonts w:asciiTheme="majorHAnsi" w:hAnsiTheme="majorHAnsi"/>
        </w:rPr>
        <w:t>4</w:t>
      </w:r>
      <w:r w:rsidRPr="00B22C21">
        <w:rPr>
          <w:rFonts w:asciiTheme="majorHAnsi" w:hAnsiTheme="majorHAnsi"/>
        </w:rPr>
        <w:t xml:space="preserve">. i </w:t>
      </w:r>
      <w:r w:rsidR="00557905">
        <w:rPr>
          <w:rFonts w:asciiTheme="majorHAnsi" w:hAnsiTheme="majorHAnsi"/>
        </w:rPr>
        <w:t>1</w:t>
      </w:r>
      <w:r w:rsidR="00F83255">
        <w:rPr>
          <w:rFonts w:asciiTheme="majorHAnsi" w:hAnsiTheme="majorHAnsi"/>
        </w:rPr>
        <w:t>6</w:t>
      </w:r>
      <w:r w:rsidR="00557905">
        <w:rPr>
          <w:rFonts w:asciiTheme="majorHAnsi" w:hAnsiTheme="majorHAnsi"/>
        </w:rPr>
        <w:t>.5</w:t>
      </w:r>
      <w:r w:rsidRPr="00B22C21">
        <w:rPr>
          <w:rFonts w:asciiTheme="majorHAnsi" w:hAnsiTheme="majorHAnsi"/>
        </w:rPr>
        <w:t xml:space="preserve">. wnosi się w terminie 10 dni od dnia, w którym powzięto lub przy zachowaniu należytej staranności można było powziąć wiadomość o okolicznościach stanowiących podstawę jego wniesienia. </w:t>
      </w:r>
    </w:p>
    <w:p w14:paraId="128401DB" w14:textId="67440A13" w:rsidR="00CC121F" w:rsidRPr="009606B7" w:rsidRDefault="00CC121F" w:rsidP="00CA2653">
      <w:pPr>
        <w:pStyle w:val="Akapitzlist"/>
        <w:numPr>
          <w:ilvl w:val="1"/>
          <w:numId w:val="24"/>
        </w:numPr>
        <w:spacing w:before="60" w:after="60" w:line="240" w:lineRule="auto"/>
        <w:ind w:left="993" w:hanging="709"/>
        <w:jc w:val="both"/>
        <w:rPr>
          <w:rFonts w:asciiTheme="majorHAnsi" w:hAnsiTheme="majorHAnsi"/>
        </w:rPr>
      </w:pPr>
      <w:r w:rsidRPr="00B22C21">
        <w:rPr>
          <w:rFonts w:asciiTheme="majorHAnsi" w:hAnsiTheme="majorHAnsi"/>
        </w:rPr>
        <w:t xml:space="preserve">Na orzeczenie Krajowej Izby Odwoławczej oraz postanowienie Prezesa </w:t>
      </w:r>
      <w:r w:rsidR="008C6DA8" w:rsidRPr="00B22C21">
        <w:rPr>
          <w:rFonts w:asciiTheme="majorHAnsi" w:hAnsiTheme="majorHAnsi"/>
        </w:rPr>
        <w:t xml:space="preserve">Krajowej </w:t>
      </w:r>
      <w:r w:rsidRPr="00B22C21">
        <w:rPr>
          <w:rFonts w:asciiTheme="majorHAnsi" w:hAnsiTheme="majorHAnsi"/>
        </w:rPr>
        <w:t>Izby</w:t>
      </w:r>
      <w:r w:rsidR="008C6DA8" w:rsidRPr="00B22C21">
        <w:rPr>
          <w:rFonts w:asciiTheme="majorHAnsi" w:hAnsiTheme="majorHAnsi"/>
        </w:rPr>
        <w:t xml:space="preserve"> Odwoławczej, </w:t>
      </w:r>
      <w:r w:rsidRPr="00B22C21">
        <w:rPr>
          <w:rFonts w:asciiTheme="majorHAnsi" w:hAnsiTheme="majorHAnsi"/>
        </w:rPr>
        <w:t xml:space="preserve">o którym mowa w art. 519 ust. 1 PZP, stronom oraz uczestnikom postępowania odwoławczego przysługuje skarga do sądu. Skargę wnosi się do Sądu Okręgowego w Warszawie – sądu zamówień publicznych. Skargę wnosi się za pośrednictwem Prezesa </w:t>
      </w:r>
      <w:r w:rsidR="00B13A10">
        <w:rPr>
          <w:rFonts w:asciiTheme="majorHAnsi" w:hAnsiTheme="majorHAnsi"/>
        </w:rPr>
        <w:t xml:space="preserve">Krajowej </w:t>
      </w:r>
      <w:r w:rsidRPr="00B22C21">
        <w:rPr>
          <w:rFonts w:asciiTheme="majorHAnsi" w:hAnsiTheme="majorHAnsi"/>
        </w:rPr>
        <w:t>Izby</w:t>
      </w:r>
      <w:r w:rsidR="00B13A10">
        <w:rPr>
          <w:rFonts w:asciiTheme="majorHAnsi" w:hAnsiTheme="majorHAnsi"/>
        </w:rPr>
        <w:t xml:space="preserve"> Odwoławczej</w:t>
      </w:r>
      <w:r w:rsidRPr="00B22C21">
        <w:rPr>
          <w:rFonts w:asciiTheme="majorHAnsi" w:hAnsiTheme="majorHAnsi"/>
        </w:rPr>
        <w:t xml:space="preserve">, w terminie 14 dni od dnia doręczenia orzeczenia Izby lub </w:t>
      </w:r>
      <w:r w:rsidRPr="009606B7">
        <w:rPr>
          <w:rFonts w:asciiTheme="majorHAnsi" w:hAnsiTheme="majorHAnsi"/>
        </w:rPr>
        <w:t xml:space="preserve">postanowienia Prezesa Izby, o którym mowa w art. 519 ust. 1 PZP, przesyłając jednocześnie jej odpis przeciwnikowi skargi. </w:t>
      </w:r>
      <w:r w:rsidR="008C6DA8" w:rsidRPr="009606B7">
        <w:rPr>
          <w:rFonts w:asciiTheme="majorHAnsi" w:hAnsiTheme="majorHAnsi"/>
        </w:rPr>
        <w:t>Złożenie skargi w placówce pocztowej operatora wyznaczonego w rozumieniu ustawy z dnia 23 listopada 2012 r. – Prawo pocztowe jest równoznaczne z jej wniesieniem.</w:t>
      </w:r>
    </w:p>
    <w:p w14:paraId="6D47E062" w14:textId="77777777" w:rsidR="00CC121F" w:rsidRPr="009606B7" w:rsidRDefault="00CC121F" w:rsidP="00CA2653">
      <w:pPr>
        <w:pStyle w:val="Akapitzlist"/>
        <w:numPr>
          <w:ilvl w:val="1"/>
          <w:numId w:val="24"/>
        </w:numPr>
        <w:spacing w:before="60" w:after="60" w:line="240" w:lineRule="auto"/>
        <w:ind w:left="993" w:hanging="709"/>
        <w:jc w:val="both"/>
        <w:rPr>
          <w:rFonts w:asciiTheme="majorHAnsi" w:hAnsiTheme="majorHAnsi"/>
        </w:rPr>
      </w:pPr>
      <w:r w:rsidRPr="009606B7">
        <w:rPr>
          <w:rFonts w:asciiTheme="majorHAnsi" w:hAnsiTheme="majorHAnsi"/>
        </w:rPr>
        <w:lastRenderedPageBreak/>
        <w:t xml:space="preserve">Od wyroku sądu lub postanowienia kończącego postępowanie w sprawie stronie przysługuje skarga kasacyjna do Sądu Najwyższego. </w:t>
      </w:r>
    </w:p>
    <w:p w14:paraId="2BCC2162" w14:textId="5A8095BA" w:rsidR="00CC121F" w:rsidRPr="009606B7" w:rsidRDefault="00CC121F" w:rsidP="009606B7">
      <w:pPr>
        <w:spacing w:before="60" w:after="60" w:line="240" w:lineRule="auto"/>
        <w:ind w:left="993"/>
        <w:jc w:val="both"/>
        <w:rPr>
          <w:rFonts w:asciiTheme="majorHAnsi" w:eastAsia="Times New Roman" w:hAnsiTheme="majorHAnsi" w:cs="Times New Roman"/>
          <w:lang w:eastAsia="pl-PL"/>
        </w:rPr>
      </w:pPr>
    </w:p>
    <w:p w14:paraId="11FCDC23" w14:textId="0C4285C5" w:rsidR="00CC121F" w:rsidRPr="009606B7" w:rsidRDefault="00CC121F" w:rsidP="00CA2653">
      <w:pPr>
        <w:pStyle w:val="Akapitzlist"/>
        <w:numPr>
          <w:ilvl w:val="0"/>
          <w:numId w:val="24"/>
        </w:numPr>
        <w:spacing w:before="60" w:after="60" w:line="240" w:lineRule="auto"/>
        <w:jc w:val="both"/>
        <w:rPr>
          <w:rFonts w:asciiTheme="majorHAnsi" w:eastAsia="Times New Roman" w:hAnsiTheme="majorHAnsi" w:cs="Times New Roman"/>
          <w:b/>
          <w:bCs/>
          <w:lang w:eastAsia="pl-PL"/>
        </w:rPr>
      </w:pPr>
      <w:r w:rsidRPr="009606B7">
        <w:rPr>
          <w:rFonts w:asciiTheme="majorHAnsi" w:eastAsia="Times New Roman" w:hAnsiTheme="majorHAnsi" w:cs="Times New Roman"/>
          <w:b/>
          <w:bCs/>
          <w:lang w:eastAsia="pl-PL"/>
        </w:rPr>
        <w:t xml:space="preserve">OFERTY CZĘŚCIOWE </w:t>
      </w:r>
    </w:p>
    <w:p w14:paraId="25A2FEC4" w14:textId="633D0750" w:rsidR="00754F56" w:rsidRDefault="00CC121F" w:rsidP="00F4476A">
      <w:pPr>
        <w:spacing w:before="60" w:after="60" w:line="240" w:lineRule="auto"/>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Zamawiający dopuszcza składania o</w:t>
      </w:r>
      <w:r w:rsidR="00F4476A">
        <w:rPr>
          <w:rFonts w:asciiTheme="majorHAnsi" w:eastAsia="Times New Roman" w:hAnsiTheme="majorHAnsi" w:cs="Times New Roman"/>
          <w:lang w:eastAsia="pl-PL"/>
        </w:rPr>
        <w:t>f</w:t>
      </w:r>
      <w:r w:rsidRPr="009606B7">
        <w:rPr>
          <w:rFonts w:asciiTheme="majorHAnsi" w:eastAsia="Times New Roman" w:hAnsiTheme="majorHAnsi" w:cs="Times New Roman"/>
          <w:lang w:eastAsia="pl-PL"/>
        </w:rPr>
        <w:t>ert częściowych, o których mowa w art. 7 pkt 15 PZP.</w:t>
      </w:r>
      <w:r w:rsidR="00F4476A">
        <w:rPr>
          <w:rFonts w:asciiTheme="majorHAnsi" w:eastAsia="Times New Roman" w:hAnsiTheme="majorHAnsi" w:cs="Times New Roman"/>
          <w:lang w:eastAsia="pl-PL"/>
        </w:rPr>
        <w:t xml:space="preserve"> Wykonawcy mogą </w:t>
      </w:r>
      <w:r w:rsidR="00F4476A" w:rsidRPr="00F4476A">
        <w:rPr>
          <w:rFonts w:asciiTheme="majorHAnsi" w:eastAsia="Times New Roman" w:hAnsiTheme="majorHAnsi" w:cs="Times New Roman"/>
          <w:lang w:eastAsia="pl-PL"/>
        </w:rPr>
        <w:t>składać oferty w odniesieniu do jednej</w:t>
      </w:r>
      <w:r w:rsidR="00F4476A">
        <w:rPr>
          <w:rFonts w:asciiTheme="majorHAnsi" w:eastAsia="Times New Roman" w:hAnsiTheme="majorHAnsi" w:cs="Times New Roman"/>
          <w:lang w:eastAsia="pl-PL"/>
        </w:rPr>
        <w:t xml:space="preserve"> </w:t>
      </w:r>
      <w:r w:rsidR="00F4476A" w:rsidRPr="00F4476A">
        <w:rPr>
          <w:rFonts w:asciiTheme="majorHAnsi" w:eastAsia="Times New Roman" w:hAnsiTheme="majorHAnsi" w:cs="Times New Roman"/>
          <w:lang w:eastAsia="pl-PL"/>
        </w:rPr>
        <w:t>lub wszystkich części zamówieni</w:t>
      </w:r>
      <w:r w:rsidR="00F4476A">
        <w:rPr>
          <w:rFonts w:asciiTheme="majorHAnsi" w:eastAsia="Times New Roman" w:hAnsiTheme="majorHAnsi" w:cs="Times New Roman"/>
          <w:lang w:eastAsia="pl-PL"/>
        </w:rPr>
        <w:t>a.</w:t>
      </w:r>
    </w:p>
    <w:p w14:paraId="1E75AE22" w14:textId="23A61C81" w:rsidR="00CC121F" w:rsidRPr="009606B7" w:rsidRDefault="00CC121F" w:rsidP="009606B7">
      <w:pPr>
        <w:spacing w:before="60" w:after="60" w:line="240" w:lineRule="auto"/>
        <w:jc w:val="both"/>
        <w:rPr>
          <w:rFonts w:asciiTheme="majorHAnsi" w:eastAsia="Times New Roman" w:hAnsiTheme="majorHAnsi" w:cs="Times New Roman"/>
          <w:lang w:eastAsia="pl-PL"/>
        </w:rPr>
      </w:pPr>
    </w:p>
    <w:p w14:paraId="41C39823" w14:textId="44870A6F" w:rsidR="00CC121F" w:rsidRPr="009606B7" w:rsidRDefault="00CC121F" w:rsidP="00CA2653">
      <w:pPr>
        <w:pStyle w:val="Akapitzlist"/>
        <w:numPr>
          <w:ilvl w:val="0"/>
          <w:numId w:val="24"/>
        </w:numPr>
        <w:spacing w:before="60" w:after="60" w:line="240" w:lineRule="auto"/>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b/>
          <w:smallCaps/>
          <w:lang w:eastAsia="pl-PL"/>
        </w:rPr>
        <w:t xml:space="preserve">Wadium </w:t>
      </w:r>
    </w:p>
    <w:p w14:paraId="07B060F8" w14:textId="77777777" w:rsidR="00CC121F" w:rsidRPr="009606B7" w:rsidRDefault="00CC121F" w:rsidP="009606B7">
      <w:pPr>
        <w:spacing w:before="60" w:after="60" w:line="240" w:lineRule="auto"/>
        <w:ind w:left="360"/>
        <w:jc w:val="both"/>
        <w:rPr>
          <w:rFonts w:asciiTheme="majorHAnsi" w:eastAsia="Times New Roman" w:hAnsiTheme="majorHAnsi" w:cs="Times New Roman"/>
          <w:b/>
          <w:smallCaps/>
          <w:highlight w:val="cyan"/>
          <w:lang w:eastAsia="pl-PL"/>
        </w:rPr>
      </w:pPr>
    </w:p>
    <w:p w14:paraId="46D1FB8B" w14:textId="77777777" w:rsidR="00F4476A" w:rsidRDefault="00CC121F" w:rsidP="00CA2653">
      <w:pPr>
        <w:pStyle w:val="Akapitzlist"/>
        <w:numPr>
          <w:ilvl w:val="1"/>
          <w:numId w:val="24"/>
        </w:numPr>
        <w:spacing w:before="60" w:after="60" w:line="240" w:lineRule="auto"/>
        <w:ind w:left="993" w:hanging="709"/>
        <w:jc w:val="both"/>
        <w:rPr>
          <w:rFonts w:asciiTheme="majorHAnsi" w:hAnsiTheme="majorHAnsi"/>
          <w:bCs/>
        </w:rPr>
      </w:pPr>
      <w:r w:rsidRPr="009606B7">
        <w:rPr>
          <w:rFonts w:asciiTheme="majorHAnsi" w:hAnsiTheme="majorHAnsi"/>
          <w:bCs/>
        </w:rPr>
        <w:t>Zamawiający wymaga wniesienia wadium w wysokości</w:t>
      </w:r>
      <w:r w:rsidR="00F4476A">
        <w:rPr>
          <w:rFonts w:asciiTheme="majorHAnsi" w:hAnsiTheme="majorHAnsi"/>
          <w:bCs/>
        </w:rPr>
        <w:t>:</w:t>
      </w:r>
    </w:p>
    <w:p w14:paraId="1484ACF0" w14:textId="1C404D83" w:rsidR="00CC121F" w:rsidRPr="007F36BF" w:rsidRDefault="00F4476A" w:rsidP="00F4476A">
      <w:pPr>
        <w:pStyle w:val="Akapitzlist"/>
        <w:numPr>
          <w:ilvl w:val="2"/>
          <w:numId w:val="24"/>
        </w:numPr>
        <w:spacing w:before="60" w:after="60" w:line="240" w:lineRule="auto"/>
        <w:jc w:val="both"/>
        <w:rPr>
          <w:rFonts w:asciiTheme="majorHAnsi" w:hAnsiTheme="majorHAnsi"/>
          <w:bCs/>
        </w:rPr>
      </w:pPr>
      <w:r w:rsidRPr="007F36BF">
        <w:rPr>
          <w:rFonts w:asciiTheme="majorHAnsi" w:hAnsiTheme="majorHAnsi"/>
          <w:bCs/>
        </w:rPr>
        <w:t xml:space="preserve">dla Części I </w:t>
      </w:r>
      <w:r w:rsidR="009F18C7">
        <w:rPr>
          <w:rFonts w:asciiTheme="majorHAnsi" w:hAnsiTheme="majorHAnsi"/>
          <w:bCs/>
        </w:rPr>
        <w:t xml:space="preserve">23 000 </w:t>
      </w:r>
      <w:r w:rsidR="00CC121F" w:rsidRPr="007F36BF">
        <w:rPr>
          <w:rFonts w:asciiTheme="majorHAnsi" w:hAnsiTheme="majorHAnsi"/>
          <w:bCs/>
        </w:rPr>
        <w:t xml:space="preserve">zł (słownie: </w:t>
      </w:r>
      <w:r w:rsidR="009F18C7">
        <w:rPr>
          <w:rFonts w:asciiTheme="majorHAnsi" w:hAnsiTheme="majorHAnsi"/>
          <w:bCs/>
        </w:rPr>
        <w:t xml:space="preserve">dwadzieścia trzy </w:t>
      </w:r>
      <w:r w:rsidR="00115E58" w:rsidRPr="007F36BF">
        <w:rPr>
          <w:rFonts w:asciiTheme="majorHAnsi" w:hAnsiTheme="majorHAnsi"/>
          <w:bCs/>
        </w:rPr>
        <w:t>tysi</w:t>
      </w:r>
      <w:r w:rsidR="009F18C7">
        <w:rPr>
          <w:rFonts w:asciiTheme="majorHAnsi" w:hAnsiTheme="majorHAnsi"/>
          <w:bCs/>
        </w:rPr>
        <w:t>ące</w:t>
      </w:r>
      <w:r w:rsidR="00CC121F" w:rsidRPr="007F36BF">
        <w:rPr>
          <w:rFonts w:asciiTheme="majorHAnsi" w:hAnsiTheme="majorHAnsi"/>
          <w:bCs/>
        </w:rPr>
        <w:t xml:space="preserve"> złotych 00/100)</w:t>
      </w:r>
      <w:r w:rsidR="00E15DA1" w:rsidRPr="007F36BF">
        <w:rPr>
          <w:rFonts w:asciiTheme="majorHAnsi" w:hAnsiTheme="majorHAnsi"/>
          <w:bCs/>
        </w:rPr>
        <w:t>,</w:t>
      </w:r>
    </w:p>
    <w:p w14:paraId="534BC3FC" w14:textId="23D20EEF" w:rsidR="00F4476A" w:rsidRPr="007F36BF" w:rsidRDefault="00F4476A" w:rsidP="00F4476A">
      <w:pPr>
        <w:pStyle w:val="Akapitzlist"/>
        <w:numPr>
          <w:ilvl w:val="2"/>
          <w:numId w:val="24"/>
        </w:numPr>
        <w:spacing w:before="60" w:after="60" w:line="240" w:lineRule="auto"/>
        <w:jc w:val="both"/>
        <w:rPr>
          <w:rFonts w:asciiTheme="majorHAnsi" w:hAnsiTheme="majorHAnsi"/>
          <w:bCs/>
        </w:rPr>
      </w:pPr>
      <w:r w:rsidRPr="007F36BF">
        <w:rPr>
          <w:rFonts w:asciiTheme="majorHAnsi" w:hAnsiTheme="majorHAnsi"/>
          <w:bCs/>
        </w:rPr>
        <w:t>dla Części II</w:t>
      </w:r>
      <w:r w:rsidR="009F18C7">
        <w:rPr>
          <w:rFonts w:asciiTheme="majorHAnsi" w:hAnsiTheme="majorHAnsi"/>
          <w:b/>
        </w:rPr>
        <w:t xml:space="preserve"> </w:t>
      </w:r>
      <w:r w:rsidR="009F18C7" w:rsidRPr="009F18C7">
        <w:rPr>
          <w:rFonts w:asciiTheme="majorHAnsi" w:hAnsiTheme="majorHAnsi"/>
          <w:bCs/>
        </w:rPr>
        <w:t>4 700</w:t>
      </w:r>
      <w:r w:rsidRPr="007F36BF">
        <w:rPr>
          <w:rFonts w:asciiTheme="majorHAnsi" w:hAnsiTheme="majorHAnsi"/>
          <w:bCs/>
        </w:rPr>
        <w:t xml:space="preserve"> zł (słownie:</w:t>
      </w:r>
      <w:r w:rsidR="009F18C7">
        <w:rPr>
          <w:rFonts w:asciiTheme="majorHAnsi" w:hAnsiTheme="majorHAnsi"/>
          <w:bCs/>
        </w:rPr>
        <w:t xml:space="preserve"> cztery tysiące siedemset</w:t>
      </w:r>
      <w:r w:rsidRPr="007F36BF">
        <w:rPr>
          <w:rFonts w:asciiTheme="majorHAnsi" w:hAnsiTheme="majorHAnsi"/>
          <w:bCs/>
        </w:rPr>
        <w:t xml:space="preserve"> złotych 00/100).</w:t>
      </w:r>
    </w:p>
    <w:p w14:paraId="40EB386C" w14:textId="74202793" w:rsidR="00CC121F" w:rsidRPr="009606B7" w:rsidRDefault="00423990" w:rsidP="00CA2653">
      <w:pPr>
        <w:pStyle w:val="Akapitzlist"/>
        <w:numPr>
          <w:ilvl w:val="1"/>
          <w:numId w:val="24"/>
        </w:numPr>
        <w:spacing w:before="60" w:after="60" w:line="240" w:lineRule="auto"/>
        <w:ind w:left="993" w:hanging="709"/>
        <w:jc w:val="both"/>
        <w:rPr>
          <w:rFonts w:asciiTheme="majorHAnsi" w:hAnsiTheme="majorHAnsi"/>
          <w:bCs/>
        </w:rPr>
      </w:pPr>
      <w:r w:rsidRPr="009606B7">
        <w:rPr>
          <w:rFonts w:asciiTheme="majorHAnsi" w:hAnsiTheme="majorHAnsi"/>
          <w:bCs/>
        </w:rPr>
        <w:t>Wadium należy wnieść</w:t>
      </w:r>
      <w:r w:rsidR="00CC121F" w:rsidRPr="009606B7">
        <w:rPr>
          <w:rFonts w:asciiTheme="majorHAnsi" w:hAnsiTheme="majorHAnsi"/>
          <w:bCs/>
        </w:rPr>
        <w:t xml:space="preserve"> najpóźniej przed upływem terminu składania ofert i</w:t>
      </w:r>
      <w:r w:rsidR="008E1106">
        <w:rPr>
          <w:rFonts w:asciiTheme="majorHAnsi" w:hAnsiTheme="majorHAnsi"/>
          <w:bCs/>
        </w:rPr>
        <w:t> </w:t>
      </w:r>
      <w:r w:rsidR="00CC121F" w:rsidRPr="009606B7">
        <w:rPr>
          <w:rFonts w:asciiTheme="majorHAnsi" w:hAnsiTheme="majorHAnsi"/>
          <w:bCs/>
        </w:rPr>
        <w:t>utrzym</w:t>
      </w:r>
      <w:r w:rsidRPr="009606B7">
        <w:rPr>
          <w:rFonts w:asciiTheme="majorHAnsi" w:hAnsiTheme="majorHAnsi"/>
          <w:bCs/>
        </w:rPr>
        <w:t>ywać</w:t>
      </w:r>
      <w:r w:rsidR="00CC121F" w:rsidRPr="009606B7">
        <w:rPr>
          <w:rFonts w:asciiTheme="majorHAnsi" w:hAnsiTheme="majorHAnsi"/>
          <w:bCs/>
        </w:rPr>
        <w:t xml:space="preserve"> nieprzerwanie do dnia upływu terminu związania ofertą, z wyjątkiem przypadków, o których mowa w</w:t>
      </w:r>
      <w:r w:rsidRPr="009606B7">
        <w:rPr>
          <w:rFonts w:asciiTheme="majorHAnsi" w:hAnsiTheme="majorHAnsi" w:cs="Arial"/>
        </w:rPr>
        <w:t xml:space="preserve"> art. 98 ust. 1 pkt 2 i 3 oraz ust. 2 PZP.</w:t>
      </w:r>
    </w:p>
    <w:p w14:paraId="1AE05AC8" w14:textId="4AE6FF7E" w:rsidR="00CC121F" w:rsidRPr="009606B7" w:rsidRDefault="00CC121F" w:rsidP="00CA2653">
      <w:pPr>
        <w:pStyle w:val="Akapitzlist"/>
        <w:numPr>
          <w:ilvl w:val="1"/>
          <w:numId w:val="24"/>
        </w:numPr>
        <w:spacing w:before="60" w:after="60" w:line="240" w:lineRule="auto"/>
        <w:ind w:left="993" w:hanging="709"/>
        <w:jc w:val="both"/>
        <w:rPr>
          <w:rFonts w:asciiTheme="majorHAnsi" w:hAnsiTheme="majorHAnsi"/>
          <w:bCs/>
        </w:rPr>
      </w:pPr>
      <w:r w:rsidRPr="009606B7">
        <w:rPr>
          <w:rFonts w:asciiTheme="majorHAnsi" w:hAnsiTheme="majorHAnsi"/>
          <w:bCs/>
        </w:rPr>
        <w:t>Wadium może być wnoszone według wybor</w:t>
      </w:r>
      <w:r w:rsidR="00423990" w:rsidRPr="009606B7">
        <w:rPr>
          <w:rFonts w:asciiTheme="majorHAnsi" w:hAnsiTheme="majorHAnsi"/>
          <w:bCs/>
        </w:rPr>
        <w:t>u</w:t>
      </w:r>
      <w:r w:rsidRPr="009606B7">
        <w:rPr>
          <w:rFonts w:asciiTheme="majorHAnsi" w:hAnsiTheme="majorHAnsi"/>
          <w:bCs/>
        </w:rPr>
        <w:t xml:space="preserve"> wykonawcy w jednej lub kilku następujących formach:</w:t>
      </w:r>
    </w:p>
    <w:p w14:paraId="2C077270" w14:textId="77777777" w:rsidR="00CC121F" w:rsidRPr="00B22C21" w:rsidRDefault="00CC121F" w:rsidP="00CA2653">
      <w:pPr>
        <w:pStyle w:val="Akapitzlist"/>
        <w:numPr>
          <w:ilvl w:val="2"/>
          <w:numId w:val="24"/>
        </w:numPr>
        <w:spacing w:before="60" w:after="60" w:line="240" w:lineRule="auto"/>
        <w:ind w:left="1843" w:hanging="850"/>
        <w:jc w:val="both"/>
        <w:rPr>
          <w:rFonts w:asciiTheme="majorHAnsi" w:hAnsiTheme="majorHAnsi"/>
          <w:bCs/>
        </w:rPr>
      </w:pPr>
      <w:r w:rsidRPr="00B22C21">
        <w:rPr>
          <w:rFonts w:asciiTheme="majorHAnsi" w:hAnsiTheme="majorHAnsi"/>
          <w:bCs/>
        </w:rPr>
        <w:t>pieniądzu;</w:t>
      </w:r>
    </w:p>
    <w:p w14:paraId="34BE0CFA" w14:textId="77777777" w:rsidR="00CC121F" w:rsidRPr="00B22C21" w:rsidRDefault="00CC121F" w:rsidP="00CA2653">
      <w:pPr>
        <w:pStyle w:val="Akapitzlist"/>
        <w:numPr>
          <w:ilvl w:val="2"/>
          <w:numId w:val="24"/>
        </w:numPr>
        <w:spacing w:before="60" w:after="60" w:line="240" w:lineRule="auto"/>
        <w:ind w:left="1843" w:hanging="850"/>
        <w:jc w:val="both"/>
        <w:rPr>
          <w:rFonts w:asciiTheme="majorHAnsi" w:hAnsiTheme="majorHAnsi"/>
          <w:bCs/>
        </w:rPr>
      </w:pPr>
      <w:r w:rsidRPr="00B22C21">
        <w:rPr>
          <w:rFonts w:asciiTheme="majorHAnsi" w:hAnsiTheme="majorHAnsi"/>
          <w:bCs/>
        </w:rPr>
        <w:t>gwarancjach bankowych;</w:t>
      </w:r>
    </w:p>
    <w:p w14:paraId="7A04A7F0" w14:textId="77777777" w:rsidR="00CC121F" w:rsidRPr="00B22C21" w:rsidRDefault="00CC121F" w:rsidP="00CA2653">
      <w:pPr>
        <w:pStyle w:val="Akapitzlist"/>
        <w:numPr>
          <w:ilvl w:val="2"/>
          <w:numId w:val="24"/>
        </w:numPr>
        <w:spacing w:before="60" w:after="60" w:line="240" w:lineRule="auto"/>
        <w:ind w:left="1843" w:hanging="850"/>
        <w:jc w:val="both"/>
        <w:rPr>
          <w:rFonts w:asciiTheme="majorHAnsi" w:hAnsiTheme="majorHAnsi"/>
          <w:bCs/>
        </w:rPr>
      </w:pPr>
      <w:r w:rsidRPr="00B22C21">
        <w:rPr>
          <w:rFonts w:asciiTheme="majorHAnsi" w:hAnsiTheme="majorHAnsi"/>
          <w:bCs/>
        </w:rPr>
        <w:t>gwarancjach ubezpieczeniowych;</w:t>
      </w:r>
    </w:p>
    <w:p w14:paraId="1FAB8937" w14:textId="77777777" w:rsidR="00CC121F" w:rsidRPr="00B22C21" w:rsidRDefault="00CC121F" w:rsidP="00CA2653">
      <w:pPr>
        <w:pStyle w:val="Akapitzlist"/>
        <w:numPr>
          <w:ilvl w:val="2"/>
          <w:numId w:val="24"/>
        </w:numPr>
        <w:spacing w:before="60" w:after="60" w:line="240" w:lineRule="auto"/>
        <w:ind w:left="1843" w:hanging="850"/>
        <w:jc w:val="both"/>
        <w:rPr>
          <w:rFonts w:asciiTheme="majorHAnsi" w:hAnsiTheme="majorHAnsi"/>
          <w:bCs/>
        </w:rPr>
      </w:pPr>
      <w:r w:rsidRPr="00B22C21">
        <w:rPr>
          <w:rFonts w:asciiTheme="majorHAnsi" w:hAnsiTheme="majorHAnsi"/>
          <w:bCs/>
        </w:rPr>
        <w:t>poręczeniach</w:t>
      </w:r>
      <w:r w:rsidRPr="00B22C21">
        <w:rPr>
          <w:rFonts w:asciiTheme="majorHAnsi" w:hAnsiTheme="majorHAnsi"/>
        </w:rPr>
        <w:t xml:space="preserve"> udzielanych przez podmioty, o których mowa w art. 6b ust. 5 pkt 2 ustawy z dnia 9 listopada 2000 r. o utworzeniu Polskiej Agencji Rozwoju Przedsiębiorczości (tekst jedn. Dz.U. z 2020 r., poz. 299).</w:t>
      </w:r>
    </w:p>
    <w:p w14:paraId="01F673C9" w14:textId="3B6D851E" w:rsidR="001C1365" w:rsidRPr="001C1365" w:rsidRDefault="001C1365" w:rsidP="00CA2653">
      <w:pPr>
        <w:pStyle w:val="Akapitzlist"/>
        <w:numPr>
          <w:ilvl w:val="1"/>
          <w:numId w:val="24"/>
        </w:numPr>
        <w:spacing w:before="60" w:after="60" w:line="240" w:lineRule="auto"/>
        <w:ind w:left="993" w:hanging="709"/>
        <w:jc w:val="both"/>
        <w:rPr>
          <w:rFonts w:asciiTheme="majorHAnsi" w:hAnsiTheme="majorHAnsi"/>
        </w:rPr>
      </w:pPr>
      <w:r>
        <w:rPr>
          <w:rFonts w:asciiTheme="majorHAnsi" w:hAnsiTheme="majorHAnsi"/>
        </w:rPr>
        <w:t xml:space="preserve">Wadium </w:t>
      </w:r>
      <w:r w:rsidRPr="00B22C21">
        <w:rPr>
          <w:rFonts w:asciiTheme="majorHAnsi" w:hAnsiTheme="majorHAnsi"/>
        </w:rPr>
        <w:t xml:space="preserve">wnoszone w pieniądzu należy wpłacić przelewem bankowym na rachunek bankowy Zamawiającego o nr: 65 1020 4128 0000 1702 0035 0488 (PKO Bank Polski S.A.). W tytule przelewu powinny znaleźć się słowa „wadium zamówienie </w:t>
      </w:r>
      <w:r w:rsidR="009067C0" w:rsidRPr="00326079">
        <w:rPr>
          <w:rFonts w:asciiTheme="majorHAnsi" w:hAnsiTheme="majorHAnsi"/>
        </w:rPr>
        <w:t>SA</w:t>
      </w:r>
      <w:r w:rsidRPr="00326079">
        <w:rPr>
          <w:rFonts w:asciiTheme="majorHAnsi" w:hAnsiTheme="majorHAnsi"/>
        </w:rPr>
        <w:t>.270.</w:t>
      </w:r>
      <w:r w:rsidR="00754F56">
        <w:rPr>
          <w:rFonts w:asciiTheme="majorHAnsi" w:hAnsiTheme="majorHAnsi"/>
        </w:rPr>
        <w:t>6</w:t>
      </w:r>
      <w:r w:rsidRPr="00326079">
        <w:rPr>
          <w:rFonts w:asciiTheme="majorHAnsi" w:hAnsiTheme="majorHAnsi"/>
        </w:rPr>
        <w:t>.2021</w:t>
      </w:r>
      <w:r w:rsidR="00E65E17">
        <w:rPr>
          <w:rFonts w:asciiTheme="majorHAnsi" w:hAnsiTheme="majorHAnsi"/>
        </w:rPr>
        <w:t xml:space="preserve"> Część ….</w:t>
      </w:r>
      <w:r w:rsidRPr="00326079">
        <w:rPr>
          <w:rFonts w:asciiTheme="majorHAnsi" w:hAnsiTheme="majorHAnsi"/>
        </w:rPr>
        <w:t xml:space="preserve">”. </w:t>
      </w:r>
      <w:r w:rsidRPr="00B22C21">
        <w:rPr>
          <w:rFonts w:asciiTheme="majorHAnsi" w:hAnsiTheme="majorHAnsi" w:cs="Arial"/>
          <w:bCs/>
        </w:rPr>
        <w:t>Wniesienie wadium w pieniądzu będzie skuteczne, jeżeli w podanym terminie zostanie zaliczone na rachunku bankowym Zamawiającego. Wadium wniesione w pieniądzu Zamawiający przechowuje na rachunku bankowym.</w:t>
      </w:r>
    </w:p>
    <w:p w14:paraId="77C7D69E" w14:textId="2A509452" w:rsidR="00423990" w:rsidRPr="00B22C21" w:rsidRDefault="00423990" w:rsidP="00CA2653">
      <w:pPr>
        <w:pStyle w:val="Akapitzlist"/>
        <w:numPr>
          <w:ilvl w:val="1"/>
          <w:numId w:val="24"/>
        </w:numPr>
        <w:spacing w:before="60" w:after="60" w:line="240" w:lineRule="auto"/>
        <w:ind w:left="993" w:hanging="709"/>
        <w:jc w:val="both"/>
        <w:rPr>
          <w:rFonts w:asciiTheme="majorHAnsi" w:hAnsiTheme="majorHAnsi"/>
        </w:rPr>
      </w:pPr>
      <w:r w:rsidRPr="00B22C21">
        <w:rPr>
          <w:rFonts w:asciiTheme="majorHAnsi" w:hAnsiTheme="majorHAnsi" w:cs="Arial"/>
          <w:bCs/>
        </w:rPr>
        <w:t>Z treści wadium wnoszonego w formie</w:t>
      </w:r>
      <w:r w:rsidRPr="00B22C21">
        <w:rPr>
          <w:rFonts w:asciiTheme="majorHAnsi" w:hAnsiTheme="majorHAnsi" w:cs="Arial"/>
        </w:rPr>
        <w:t>: gwarancji bankowej, gwarancji ubezpieczeniowej lub poręczeniach udzielonych przez podmioty, o których mowa w</w:t>
      </w:r>
      <w:r w:rsidR="008E1106">
        <w:rPr>
          <w:rFonts w:asciiTheme="majorHAnsi" w:hAnsiTheme="majorHAnsi" w:cs="Arial"/>
        </w:rPr>
        <w:t> </w:t>
      </w:r>
      <w:r w:rsidRPr="00B22C21">
        <w:rPr>
          <w:rFonts w:asciiTheme="majorHAnsi" w:hAnsiTheme="majorHAnsi" w:cs="Arial"/>
        </w:rPr>
        <w:t>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074B2040" w14:textId="2E53C33F" w:rsidR="00423990" w:rsidRPr="00B22C21" w:rsidRDefault="00423990" w:rsidP="00CA2653">
      <w:pPr>
        <w:pStyle w:val="Akapitzlist"/>
        <w:numPr>
          <w:ilvl w:val="1"/>
          <w:numId w:val="24"/>
        </w:numPr>
        <w:spacing w:before="60" w:after="60" w:line="240" w:lineRule="auto"/>
        <w:ind w:left="993" w:hanging="709"/>
        <w:jc w:val="both"/>
        <w:rPr>
          <w:rFonts w:asciiTheme="majorHAnsi" w:hAnsiTheme="majorHAnsi" w:cs="Arial"/>
        </w:rPr>
      </w:pPr>
      <w:r w:rsidRPr="00CA2653">
        <w:rPr>
          <w:rFonts w:asciiTheme="majorHAnsi" w:hAnsiTheme="majorHAnsi" w:cs="Arial"/>
          <w:b/>
        </w:rPr>
        <w:t xml:space="preserve">Wadium wnoszone w formie gwarancji lub poręczenia, o których mowa w pkt </w:t>
      </w:r>
      <w:r w:rsidR="00557905" w:rsidRPr="00CA2653">
        <w:rPr>
          <w:rFonts w:asciiTheme="majorHAnsi" w:hAnsiTheme="majorHAnsi" w:cs="Arial"/>
          <w:b/>
        </w:rPr>
        <w:t>1</w:t>
      </w:r>
      <w:r w:rsidR="00E15DA1">
        <w:rPr>
          <w:rFonts w:asciiTheme="majorHAnsi" w:hAnsiTheme="majorHAnsi" w:cs="Arial"/>
          <w:b/>
        </w:rPr>
        <w:t>8</w:t>
      </w:r>
      <w:r w:rsidR="00557905" w:rsidRPr="00CA2653">
        <w:rPr>
          <w:rFonts w:asciiTheme="majorHAnsi" w:hAnsiTheme="majorHAnsi" w:cs="Arial"/>
          <w:b/>
        </w:rPr>
        <w:t>.3.2. – 1</w:t>
      </w:r>
      <w:r w:rsidR="00E15DA1">
        <w:rPr>
          <w:rFonts w:asciiTheme="majorHAnsi" w:hAnsiTheme="majorHAnsi" w:cs="Arial"/>
          <w:b/>
        </w:rPr>
        <w:t>8</w:t>
      </w:r>
      <w:r w:rsidR="00557905" w:rsidRPr="00CA2653">
        <w:rPr>
          <w:rFonts w:asciiTheme="majorHAnsi" w:hAnsiTheme="majorHAnsi" w:cs="Arial"/>
          <w:b/>
        </w:rPr>
        <w:t>.3.4.</w:t>
      </w:r>
      <w:r w:rsidRPr="00CA2653">
        <w:rPr>
          <w:rFonts w:asciiTheme="majorHAnsi" w:hAnsiTheme="majorHAnsi" w:cs="Arial"/>
          <w:b/>
        </w:rPr>
        <w:t xml:space="preserve"> należy przekazać Zamawiającemu wraz z Ofertą w oryginale </w:t>
      </w:r>
      <w:bookmarkStart w:id="29" w:name="_Hlk15926476"/>
      <w:r w:rsidRPr="00CA2653">
        <w:rPr>
          <w:rFonts w:asciiTheme="majorHAnsi" w:hAnsiTheme="majorHAnsi" w:cs="Arial"/>
          <w:b/>
        </w:rPr>
        <w:t>w postaci elektronicznej tj. opatrzonej kwalifikowanym podpisem elektronicznymi osób upoważnionych do jego wystawienia</w:t>
      </w:r>
      <w:bookmarkEnd w:id="29"/>
      <w:r w:rsidRPr="00CA2653">
        <w:rPr>
          <w:rFonts w:asciiTheme="majorHAnsi" w:hAnsiTheme="majorHAnsi" w:cs="Arial"/>
          <w:b/>
        </w:rPr>
        <w:t>.</w:t>
      </w:r>
      <w:r w:rsidRPr="00B22C21">
        <w:rPr>
          <w:rFonts w:asciiTheme="majorHAnsi" w:hAnsiTheme="majorHAnsi" w:cs="Arial"/>
          <w:bCs/>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w:t>
      </w:r>
      <w:r w:rsidR="008E1106">
        <w:rPr>
          <w:rFonts w:asciiTheme="majorHAnsi" w:hAnsiTheme="majorHAnsi" w:cs="Arial"/>
          <w:bCs/>
        </w:rPr>
        <w:t> </w:t>
      </w:r>
      <w:r w:rsidRPr="00B22C21">
        <w:rPr>
          <w:rFonts w:asciiTheme="majorHAnsi" w:hAnsiTheme="majorHAnsi" w:cs="Arial"/>
          <w:bCs/>
        </w:rPr>
        <w:t>postępowania na podstawie art. 226 ust. 1 pkt 14 PZP.</w:t>
      </w:r>
    </w:p>
    <w:p w14:paraId="215678A3" w14:textId="0C7D9145" w:rsidR="00423990" w:rsidRPr="00B22C21" w:rsidRDefault="00423990" w:rsidP="00CA2653">
      <w:pPr>
        <w:pStyle w:val="Akapitzlist"/>
        <w:numPr>
          <w:ilvl w:val="1"/>
          <w:numId w:val="24"/>
        </w:numPr>
        <w:spacing w:before="60" w:after="60" w:line="240" w:lineRule="auto"/>
        <w:ind w:left="993" w:hanging="709"/>
        <w:jc w:val="both"/>
        <w:rPr>
          <w:rFonts w:asciiTheme="majorHAnsi" w:hAnsiTheme="majorHAnsi" w:cs="Arial"/>
          <w:bCs/>
        </w:rPr>
      </w:pPr>
      <w:r w:rsidRPr="00B22C21">
        <w:rPr>
          <w:rFonts w:asciiTheme="majorHAnsi" w:hAnsiTheme="majorHAnsi" w:cs="Arial"/>
          <w:bCs/>
        </w:rPr>
        <w:t>Treść gwarancji wadialnej musi zawierać następujące elementy:</w:t>
      </w:r>
    </w:p>
    <w:p w14:paraId="6ABAF283" w14:textId="77777777" w:rsidR="00557905" w:rsidRDefault="00423990" w:rsidP="00CA2653">
      <w:pPr>
        <w:pStyle w:val="Akapitzlist"/>
        <w:numPr>
          <w:ilvl w:val="2"/>
          <w:numId w:val="24"/>
        </w:numPr>
        <w:spacing w:before="60" w:after="60" w:line="240" w:lineRule="auto"/>
        <w:ind w:left="1701" w:hanging="708"/>
        <w:jc w:val="both"/>
        <w:rPr>
          <w:rFonts w:asciiTheme="majorHAnsi" w:hAnsiTheme="majorHAnsi" w:cs="Arial"/>
        </w:rPr>
      </w:pPr>
      <w:r w:rsidRPr="00557905">
        <w:rPr>
          <w:rFonts w:asciiTheme="majorHAnsi" w:hAnsiTheme="majorHAnsi" w:cs="Arial"/>
        </w:rPr>
        <w:t>nazwę dającego zlecenie (Wykonawcy), beneficjenta gwarancji/poręczenia (Zamawiającego), gwaranta (banku lub instytucji ubezpieczeniowej udzielających gwarancji/poręczenia) oraz wskazanie ich siedzib,</w:t>
      </w:r>
    </w:p>
    <w:p w14:paraId="35C8750D" w14:textId="77777777" w:rsidR="00557905" w:rsidRDefault="00423990" w:rsidP="00CA2653">
      <w:pPr>
        <w:pStyle w:val="Akapitzlist"/>
        <w:numPr>
          <w:ilvl w:val="2"/>
          <w:numId w:val="24"/>
        </w:numPr>
        <w:spacing w:before="60" w:after="60" w:line="240" w:lineRule="auto"/>
        <w:ind w:left="1701" w:hanging="708"/>
        <w:jc w:val="both"/>
        <w:rPr>
          <w:rFonts w:asciiTheme="majorHAnsi" w:hAnsiTheme="majorHAnsi" w:cs="Arial"/>
        </w:rPr>
      </w:pPr>
      <w:r w:rsidRPr="00557905">
        <w:rPr>
          <w:rFonts w:asciiTheme="majorHAnsi" w:hAnsiTheme="majorHAnsi" w:cs="Arial"/>
        </w:rPr>
        <w:t>określenie wierzytelności, która ma być zabezpieczona gwarancją/poręczeniem – określenie przedmiotu zamówienia</w:t>
      </w:r>
    </w:p>
    <w:p w14:paraId="5066AD1B" w14:textId="77777777" w:rsidR="00557905" w:rsidRDefault="00423990" w:rsidP="00CA2653">
      <w:pPr>
        <w:pStyle w:val="Akapitzlist"/>
        <w:numPr>
          <w:ilvl w:val="2"/>
          <w:numId w:val="24"/>
        </w:numPr>
        <w:spacing w:before="60" w:after="60" w:line="240" w:lineRule="auto"/>
        <w:ind w:left="1701" w:hanging="708"/>
        <w:jc w:val="both"/>
        <w:rPr>
          <w:rFonts w:asciiTheme="majorHAnsi" w:hAnsiTheme="majorHAnsi" w:cs="Arial"/>
        </w:rPr>
      </w:pPr>
      <w:r w:rsidRPr="00557905">
        <w:rPr>
          <w:rFonts w:asciiTheme="majorHAnsi" w:hAnsiTheme="majorHAnsi" w:cs="Arial"/>
        </w:rPr>
        <w:t>kwotę gwarancji/poręczenia,</w:t>
      </w:r>
    </w:p>
    <w:p w14:paraId="3DF80C93" w14:textId="4FB831A2" w:rsidR="00423990" w:rsidRPr="00557905" w:rsidRDefault="00423990" w:rsidP="00CA2653">
      <w:pPr>
        <w:pStyle w:val="Akapitzlist"/>
        <w:numPr>
          <w:ilvl w:val="2"/>
          <w:numId w:val="24"/>
        </w:numPr>
        <w:spacing w:before="60" w:after="60" w:line="240" w:lineRule="auto"/>
        <w:ind w:left="1701" w:hanging="708"/>
        <w:jc w:val="both"/>
        <w:rPr>
          <w:rFonts w:asciiTheme="majorHAnsi" w:hAnsiTheme="majorHAnsi" w:cs="Arial"/>
        </w:rPr>
      </w:pPr>
      <w:r w:rsidRPr="00557905">
        <w:rPr>
          <w:rFonts w:asciiTheme="majorHAnsi" w:hAnsiTheme="majorHAnsi" w:cs="Arial"/>
        </w:rPr>
        <w:lastRenderedPageBreak/>
        <w:t>zobowiązanie gwaranta/poręczyciela do zapłacenia bezwarunkowo i</w:t>
      </w:r>
      <w:r w:rsidR="008E1106">
        <w:rPr>
          <w:rFonts w:asciiTheme="majorHAnsi" w:hAnsiTheme="majorHAnsi" w:cs="Arial"/>
        </w:rPr>
        <w:t> </w:t>
      </w:r>
      <w:r w:rsidRPr="00557905">
        <w:rPr>
          <w:rFonts w:asciiTheme="majorHAnsi" w:hAnsiTheme="majorHAnsi" w:cs="Arial"/>
        </w:rPr>
        <w:t>nieodwołalnie kwoty gwarancji/poręczenia na pierwsze pisemne żądanie Zamawiającego w okolicznościach określonych w art. 98 ust. 6 PZP.</w:t>
      </w:r>
    </w:p>
    <w:p w14:paraId="14E3B14A" w14:textId="77777777" w:rsidR="00423990" w:rsidRPr="00B22C21" w:rsidRDefault="00423990" w:rsidP="00CA2653">
      <w:pPr>
        <w:pStyle w:val="Akapitzlist"/>
        <w:numPr>
          <w:ilvl w:val="1"/>
          <w:numId w:val="24"/>
        </w:numPr>
        <w:spacing w:before="60" w:after="60" w:line="240" w:lineRule="auto"/>
        <w:ind w:left="993" w:hanging="709"/>
        <w:jc w:val="both"/>
        <w:rPr>
          <w:rFonts w:asciiTheme="majorHAnsi" w:hAnsiTheme="majorHAnsi"/>
        </w:rPr>
      </w:pPr>
      <w:r w:rsidRPr="00B22C21">
        <w:rPr>
          <w:rFonts w:asciiTheme="majorHAnsi" w:hAnsiTheme="majorHAnsi" w:cs="Arial"/>
        </w:rPr>
        <w:t>Zamawiający zwraca wadium na zasadach uregulowanych w art. 98 ust. 1 - 5 PZP.</w:t>
      </w:r>
    </w:p>
    <w:p w14:paraId="19C85F1F" w14:textId="111C8EEC" w:rsidR="00CC121F" w:rsidRPr="009606B7" w:rsidRDefault="00CC121F" w:rsidP="00CA2653">
      <w:pPr>
        <w:pStyle w:val="Akapitzlist"/>
        <w:numPr>
          <w:ilvl w:val="1"/>
          <w:numId w:val="24"/>
        </w:numPr>
        <w:spacing w:before="60" w:after="60" w:line="240" w:lineRule="auto"/>
        <w:ind w:left="993" w:hanging="709"/>
        <w:jc w:val="both"/>
        <w:rPr>
          <w:rFonts w:asciiTheme="majorHAnsi" w:hAnsiTheme="majorHAnsi"/>
        </w:rPr>
      </w:pPr>
      <w:r w:rsidRPr="00B22C21">
        <w:rPr>
          <w:rFonts w:asciiTheme="majorHAnsi" w:hAnsiTheme="majorHAnsi"/>
        </w:rPr>
        <w:t xml:space="preserve">Zamawiający zatrzymuje wadium wraz z odsetkami, a w przypadku wadium </w:t>
      </w:r>
      <w:r w:rsidRPr="009606B7">
        <w:rPr>
          <w:rFonts w:asciiTheme="majorHAnsi" w:hAnsiTheme="majorHAnsi"/>
        </w:rPr>
        <w:t>wniesionego w formie gwarancji lub poręczenia, o których mowa w pkt 1</w:t>
      </w:r>
      <w:r w:rsidR="00E15DA1">
        <w:rPr>
          <w:rFonts w:asciiTheme="majorHAnsi" w:hAnsiTheme="majorHAnsi"/>
        </w:rPr>
        <w:t>8</w:t>
      </w:r>
      <w:r w:rsidRPr="009606B7">
        <w:rPr>
          <w:rFonts w:asciiTheme="majorHAnsi" w:hAnsiTheme="majorHAnsi"/>
        </w:rPr>
        <w:t>.3.2.-1</w:t>
      </w:r>
      <w:r w:rsidR="00E15DA1">
        <w:rPr>
          <w:rFonts w:asciiTheme="majorHAnsi" w:hAnsiTheme="majorHAnsi"/>
        </w:rPr>
        <w:t>8</w:t>
      </w:r>
      <w:r w:rsidRPr="009606B7">
        <w:rPr>
          <w:rFonts w:asciiTheme="majorHAnsi" w:hAnsiTheme="majorHAnsi"/>
        </w:rPr>
        <w:t xml:space="preserve">.3.4., występuje odpowiednio do gwaranta lub poręczyciela z żądaniem zapłaty wadium, </w:t>
      </w:r>
      <w:r w:rsidR="00423990" w:rsidRPr="009606B7">
        <w:rPr>
          <w:rFonts w:asciiTheme="majorHAnsi" w:hAnsiTheme="majorHAnsi"/>
        </w:rPr>
        <w:t>w</w:t>
      </w:r>
      <w:r w:rsidR="008E1106">
        <w:rPr>
          <w:rFonts w:asciiTheme="majorHAnsi" w:hAnsiTheme="majorHAnsi"/>
        </w:rPr>
        <w:t> </w:t>
      </w:r>
      <w:r w:rsidR="00423990" w:rsidRPr="009606B7">
        <w:rPr>
          <w:rFonts w:asciiTheme="majorHAnsi" w:hAnsiTheme="majorHAnsi"/>
        </w:rPr>
        <w:t>przypadkach określonych w art. 98 ust. 6 PZP.</w:t>
      </w:r>
    </w:p>
    <w:p w14:paraId="41B46CED" w14:textId="47E2B675" w:rsidR="00CC121F" w:rsidRPr="009606B7" w:rsidRDefault="00CC121F" w:rsidP="009606B7">
      <w:pPr>
        <w:spacing w:before="60" w:after="60" w:line="240" w:lineRule="auto"/>
        <w:jc w:val="both"/>
        <w:rPr>
          <w:rFonts w:asciiTheme="majorHAnsi" w:eastAsia="Times New Roman" w:hAnsiTheme="majorHAnsi" w:cs="Times New Roman"/>
          <w:lang w:eastAsia="pl-PL"/>
        </w:rPr>
      </w:pPr>
    </w:p>
    <w:p w14:paraId="0AB54E6D" w14:textId="2CA0A02E" w:rsidR="008C6DA8" w:rsidRPr="00E65E17" w:rsidRDefault="001C1E56" w:rsidP="009606B7">
      <w:pPr>
        <w:numPr>
          <w:ilvl w:val="0"/>
          <w:numId w:val="24"/>
        </w:numPr>
        <w:spacing w:before="60" w:after="60" w:line="240" w:lineRule="auto"/>
        <w:jc w:val="both"/>
        <w:rPr>
          <w:rFonts w:asciiTheme="majorHAnsi" w:eastAsia="Times New Roman" w:hAnsiTheme="majorHAnsi" w:cs="Times New Roman"/>
          <w:lang w:eastAsia="pl-PL"/>
        </w:rPr>
      </w:pPr>
      <w:r w:rsidRPr="009606B7">
        <w:rPr>
          <w:rFonts w:asciiTheme="majorHAnsi" w:eastAsia="Times New Roman" w:hAnsiTheme="majorHAnsi" w:cs="Times New Roman"/>
          <w:b/>
          <w:smallCaps/>
          <w:lang w:eastAsia="pl-PL"/>
        </w:rPr>
        <w:t xml:space="preserve">Zabezpieczenie należytego wykonania umowy </w:t>
      </w:r>
    </w:p>
    <w:p w14:paraId="147BDFED" w14:textId="77777777" w:rsidR="008C6DA8" w:rsidRPr="009606B7" w:rsidRDefault="001C1E56" w:rsidP="00CA2653">
      <w:pPr>
        <w:pStyle w:val="Akapitzlist"/>
        <w:numPr>
          <w:ilvl w:val="1"/>
          <w:numId w:val="24"/>
        </w:numPr>
        <w:tabs>
          <w:tab w:val="left" w:pos="993"/>
        </w:tabs>
        <w:spacing w:before="60" w:after="60" w:line="240" w:lineRule="auto"/>
        <w:ind w:left="993" w:hanging="709"/>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Zamawiający wymaga wniesienia zabezpieczenia należytego wykonania umowy</w:t>
      </w:r>
      <w:r w:rsidR="008C6DA8" w:rsidRPr="009606B7">
        <w:rPr>
          <w:rFonts w:asciiTheme="majorHAnsi" w:eastAsia="Times New Roman" w:hAnsiTheme="majorHAnsi" w:cs="Times New Roman"/>
          <w:lang w:eastAsia="pl-PL"/>
        </w:rPr>
        <w:t xml:space="preserve"> przez wykonawcę, którego oferta została uznana za najkorzystniejszą</w:t>
      </w:r>
      <w:r w:rsidRPr="009606B7">
        <w:rPr>
          <w:rFonts w:asciiTheme="majorHAnsi" w:eastAsia="Times New Roman" w:hAnsiTheme="majorHAnsi" w:cs="Times New Roman"/>
          <w:lang w:eastAsia="pl-PL"/>
        </w:rPr>
        <w:t xml:space="preserve">. </w:t>
      </w:r>
    </w:p>
    <w:p w14:paraId="7E5C407B" w14:textId="26CBC124" w:rsidR="001C1E56" w:rsidRPr="009606B7" w:rsidRDefault="008C6DA8" w:rsidP="00CA2653">
      <w:pPr>
        <w:pStyle w:val="Akapitzlist"/>
        <w:numPr>
          <w:ilvl w:val="1"/>
          <w:numId w:val="24"/>
        </w:numPr>
        <w:tabs>
          <w:tab w:val="left" w:pos="993"/>
        </w:tabs>
        <w:spacing w:before="60" w:after="60" w:line="240" w:lineRule="auto"/>
        <w:ind w:left="993" w:hanging="709"/>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 xml:space="preserve">Zabezpieczenie należytego wykonania umowy wynosić będzie </w:t>
      </w:r>
      <w:r w:rsidR="002775BC" w:rsidRPr="009606B7">
        <w:rPr>
          <w:rFonts w:asciiTheme="majorHAnsi" w:eastAsia="Times New Roman" w:hAnsiTheme="majorHAnsi" w:cs="Times New Roman"/>
          <w:lang w:eastAsia="pl-PL"/>
        </w:rPr>
        <w:t>5</w:t>
      </w:r>
      <w:r w:rsidR="001C1E56" w:rsidRPr="009606B7">
        <w:rPr>
          <w:rFonts w:asciiTheme="majorHAnsi" w:eastAsia="Times New Roman" w:hAnsiTheme="majorHAnsi" w:cs="Times New Roman"/>
          <w:lang w:eastAsia="pl-PL"/>
        </w:rPr>
        <w:t xml:space="preserve"> % ceny </w:t>
      </w:r>
      <w:r w:rsidRPr="009606B7">
        <w:rPr>
          <w:rFonts w:asciiTheme="majorHAnsi" w:eastAsia="Times New Roman" w:hAnsiTheme="majorHAnsi" w:cs="Times New Roman"/>
          <w:lang w:eastAsia="pl-PL"/>
        </w:rPr>
        <w:t>łącznej</w:t>
      </w:r>
      <w:r w:rsidR="00F819BC" w:rsidRPr="009606B7">
        <w:rPr>
          <w:rFonts w:asciiTheme="majorHAnsi" w:eastAsia="Times New Roman" w:hAnsiTheme="majorHAnsi" w:cs="Times New Roman"/>
          <w:lang w:eastAsia="pl-PL"/>
        </w:rPr>
        <w:t xml:space="preserve"> </w:t>
      </w:r>
      <w:r w:rsidR="001C1E56" w:rsidRPr="009606B7">
        <w:rPr>
          <w:rFonts w:asciiTheme="majorHAnsi" w:eastAsia="Times New Roman" w:hAnsiTheme="majorHAnsi" w:cs="Times New Roman"/>
          <w:lang w:eastAsia="pl-PL"/>
        </w:rPr>
        <w:t>brutto</w:t>
      </w:r>
      <w:r w:rsidRPr="009606B7">
        <w:rPr>
          <w:rFonts w:asciiTheme="majorHAnsi" w:eastAsia="Times New Roman" w:hAnsiTheme="majorHAnsi" w:cs="Times New Roman"/>
          <w:lang w:eastAsia="pl-PL"/>
        </w:rPr>
        <w:t xml:space="preserve"> za całość zamówienia,</w:t>
      </w:r>
      <w:r w:rsidR="001C1E56" w:rsidRPr="009606B7">
        <w:rPr>
          <w:rFonts w:asciiTheme="majorHAnsi" w:eastAsia="Times New Roman" w:hAnsiTheme="majorHAnsi" w:cs="Times New Roman"/>
          <w:lang w:eastAsia="pl-PL"/>
        </w:rPr>
        <w:t xml:space="preserve"> podanej w </w:t>
      </w:r>
      <w:r w:rsidR="00335409" w:rsidRPr="009606B7">
        <w:rPr>
          <w:rFonts w:asciiTheme="majorHAnsi" w:eastAsia="Times New Roman" w:hAnsiTheme="majorHAnsi" w:cs="Times New Roman"/>
          <w:lang w:eastAsia="pl-PL"/>
        </w:rPr>
        <w:t>O</w:t>
      </w:r>
      <w:r w:rsidR="001C1E56" w:rsidRPr="009606B7">
        <w:rPr>
          <w:rFonts w:asciiTheme="majorHAnsi" w:eastAsia="Times New Roman" w:hAnsiTheme="majorHAnsi" w:cs="Times New Roman"/>
          <w:lang w:eastAsia="pl-PL"/>
        </w:rPr>
        <w:t>ferci</w:t>
      </w:r>
      <w:r w:rsidR="00C417E8">
        <w:rPr>
          <w:rFonts w:asciiTheme="majorHAnsi" w:eastAsia="Times New Roman" w:hAnsiTheme="majorHAnsi" w:cs="Times New Roman"/>
          <w:lang w:eastAsia="pl-PL"/>
        </w:rPr>
        <w:t>e</w:t>
      </w:r>
      <w:r w:rsidR="007F36BF">
        <w:rPr>
          <w:rFonts w:asciiTheme="majorHAnsi" w:eastAsia="Times New Roman" w:hAnsiTheme="majorHAnsi" w:cs="Times New Roman"/>
          <w:lang w:eastAsia="pl-PL"/>
        </w:rPr>
        <w:t xml:space="preserve"> dotyczącej danej części zamówienia.</w:t>
      </w:r>
    </w:p>
    <w:p w14:paraId="6033CF51" w14:textId="28F5943D" w:rsidR="001C1E56" w:rsidRPr="009606B7" w:rsidRDefault="001C1E56" w:rsidP="00CA2653">
      <w:pPr>
        <w:numPr>
          <w:ilvl w:val="1"/>
          <w:numId w:val="24"/>
        </w:numPr>
        <w:tabs>
          <w:tab w:val="left" w:pos="993"/>
        </w:tabs>
        <w:spacing w:before="60" w:after="60" w:line="240" w:lineRule="auto"/>
        <w:ind w:left="993" w:hanging="709"/>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 xml:space="preserve">Zabezpieczenie </w:t>
      </w:r>
      <w:r w:rsidR="008C6DA8" w:rsidRPr="009606B7">
        <w:rPr>
          <w:rFonts w:asciiTheme="majorHAnsi" w:eastAsia="Times New Roman" w:hAnsiTheme="majorHAnsi" w:cs="Times New Roman"/>
          <w:lang w:eastAsia="pl-PL"/>
        </w:rPr>
        <w:t>może</w:t>
      </w:r>
      <w:r w:rsidRPr="009606B7">
        <w:rPr>
          <w:rFonts w:asciiTheme="majorHAnsi" w:eastAsia="Times New Roman" w:hAnsiTheme="majorHAnsi" w:cs="Times New Roman"/>
          <w:lang w:eastAsia="pl-PL"/>
        </w:rPr>
        <w:t xml:space="preserve"> być wnoszone według wyboru Wykonawcy w jednej lub w kilku następujących formach: </w:t>
      </w:r>
    </w:p>
    <w:p w14:paraId="3EA54924" w14:textId="77777777" w:rsidR="001C1E56" w:rsidRPr="009606B7" w:rsidRDefault="001C1E56" w:rsidP="00CA2653">
      <w:pPr>
        <w:numPr>
          <w:ilvl w:val="2"/>
          <w:numId w:val="24"/>
        </w:numPr>
        <w:spacing w:before="60" w:after="60" w:line="240" w:lineRule="auto"/>
        <w:ind w:left="1843" w:hanging="850"/>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pieniądzu;</w:t>
      </w:r>
    </w:p>
    <w:p w14:paraId="65F3C770" w14:textId="65E25E34" w:rsidR="001C1E56" w:rsidRPr="009606B7" w:rsidRDefault="001C1E56" w:rsidP="00CA2653">
      <w:pPr>
        <w:numPr>
          <w:ilvl w:val="2"/>
          <w:numId w:val="24"/>
        </w:numPr>
        <w:spacing w:before="60" w:after="60" w:line="240" w:lineRule="auto"/>
        <w:ind w:left="1843" w:hanging="850"/>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 xml:space="preserve">poręczeniach bankowych lub poręczeniach spółdzielczej kasy oszczędnościowo – kredytowej, z </w:t>
      </w:r>
      <w:r w:rsidR="00B17BC9" w:rsidRPr="009606B7">
        <w:rPr>
          <w:rFonts w:asciiTheme="majorHAnsi" w:eastAsia="Times New Roman" w:hAnsiTheme="majorHAnsi" w:cs="Times New Roman"/>
          <w:lang w:eastAsia="pl-PL"/>
        </w:rPr>
        <w:t>tym,</w:t>
      </w:r>
      <w:r w:rsidRPr="009606B7">
        <w:rPr>
          <w:rFonts w:asciiTheme="majorHAnsi" w:eastAsia="Times New Roman" w:hAnsiTheme="majorHAnsi" w:cs="Times New Roman"/>
          <w:lang w:eastAsia="pl-PL"/>
        </w:rPr>
        <w:t xml:space="preserve"> że zobowiązanie kasy jest zawsze zobowiązaniem pieniężnym</w:t>
      </w:r>
      <w:r w:rsidR="00C417E8">
        <w:rPr>
          <w:rFonts w:asciiTheme="majorHAnsi" w:eastAsia="Times New Roman" w:hAnsiTheme="majorHAnsi" w:cs="Times New Roman"/>
          <w:lang w:eastAsia="pl-PL"/>
        </w:rPr>
        <w:t>;</w:t>
      </w:r>
    </w:p>
    <w:p w14:paraId="5436F9F7" w14:textId="77777777" w:rsidR="001C1E56" w:rsidRPr="009606B7" w:rsidRDefault="001C1E56" w:rsidP="00CA2653">
      <w:pPr>
        <w:numPr>
          <w:ilvl w:val="2"/>
          <w:numId w:val="24"/>
        </w:numPr>
        <w:spacing w:before="60" w:after="60" w:line="240" w:lineRule="auto"/>
        <w:ind w:left="1843" w:hanging="850"/>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gwarancjach bankowych;</w:t>
      </w:r>
    </w:p>
    <w:p w14:paraId="5C20503F" w14:textId="77777777" w:rsidR="001C1E56" w:rsidRPr="009606B7" w:rsidRDefault="001C1E56" w:rsidP="00CA2653">
      <w:pPr>
        <w:numPr>
          <w:ilvl w:val="2"/>
          <w:numId w:val="24"/>
        </w:numPr>
        <w:spacing w:before="60" w:after="60" w:line="240" w:lineRule="auto"/>
        <w:ind w:left="1843" w:hanging="850"/>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gwarancjach ubezpieczeniowych;</w:t>
      </w:r>
    </w:p>
    <w:p w14:paraId="5EB360B8" w14:textId="177A5B32" w:rsidR="001C1E56" w:rsidRPr="009606B7" w:rsidRDefault="001C1E56" w:rsidP="00CA2653">
      <w:pPr>
        <w:numPr>
          <w:ilvl w:val="2"/>
          <w:numId w:val="24"/>
        </w:numPr>
        <w:spacing w:before="60" w:after="60" w:line="240" w:lineRule="auto"/>
        <w:ind w:left="1843" w:hanging="850"/>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poręczeniach udzielanych przez podmioty, o których mowa w art. 6b ust. 5 pkt 2 ustawy z dnia 9 listopada 2000 r. o utworzeniu Polskiej Agencji Rozwoju Przedsiębiorczości.</w:t>
      </w:r>
    </w:p>
    <w:p w14:paraId="57E9A339" w14:textId="39279D0C" w:rsidR="008C6DA8" w:rsidRPr="00B22C21" w:rsidRDefault="008C6DA8" w:rsidP="00CA2653">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B22C21">
        <w:rPr>
          <w:rFonts w:asciiTheme="majorHAnsi" w:eastAsia="A" w:hAnsiTheme="majorHAnsi" w:cs="Cambria"/>
        </w:rPr>
        <w:t>W przypadku wniesienia wadium w pieniądzu Wykonawca może wyrazić zgodę na zaliczenie kwoty wadium na poczet zabezpieczenia.</w:t>
      </w:r>
    </w:p>
    <w:p w14:paraId="74436F70" w14:textId="7AF4CB1A" w:rsidR="00F819BC" w:rsidRPr="00B22C21" w:rsidRDefault="00F819BC" w:rsidP="00CA2653">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Zabezpieczenie wnoszone w pieniądzu wykonawca wpłac</w:t>
      </w:r>
      <w:r w:rsidR="008C6DA8" w:rsidRPr="00B22C21">
        <w:rPr>
          <w:rFonts w:asciiTheme="majorHAnsi" w:eastAsia="Times New Roman" w:hAnsiTheme="majorHAnsi" w:cs="Times New Roman"/>
          <w:lang w:eastAsia="pl-PL"/>
        </w:rPr>
        <w:t>a</w:t>
      </w:r>
      <w:r w:rsidRPr="00B22C21">
        <w:rPr>
          <w:rFonts w:asciiTheme="majorHAnsi" w:eastAsia="Times New Roman" w:hAnsiTheme="majorHAnsi" w:cs="Times New Roman"/>
          <w:lang w:eastAsia="pl-PL"/>
        </w:rPr>
        <w:t xml:space="preserve"> przelewem na rachunek bankowy Zamawiającego </w:t>
      </w:r>
      <w:r w:rsidRPr="000B7A6C">
        <w:rPr>
          <w:rFonts w:asciiTheme="majorHAnsi" w:hAnsiTheme="majorHAnsi"/>
        </w:rPr>
        <w:t xml:space="preserve">o nr: 65 1020 4128 0000 1702 0035 0488 (PKO Bank Polski S.A.). W tytule przelewu powinny znaleźć się słowa „zabezpieczenie należytego wykonania umowy </w:t>
      </w:r>
      <w:r w:rsidRPr="00326079">
        <w:rPr>
          <w:rFonts w:asciiTheme="majorHAnsi" w:hAnsiTheme="majorHAnsi"/>
        </w:rPr>
        <w:t xml:space="preserve">zamówienie </w:t>
      </w:r>
      <w:r w:rsidR="00CA2653" w:rsidRPr="00E15DA1">
        <w:rPr>
          <w:rFonts w:asciiTheme="majorHAnsi" w:hAnsiTheme="majorHAnsi"/>
        </w:rPr>
        <w:t>SA.270.6.2021</w:t>
      </w:r>
      <w:r w:rsidR="00E65E17" w:rsidRPr="00E15DA1">
        <w:rPr>
          <w:rFonts w:asciiTheme="majorHAnsi" w:hAnsiTheme="majorHAnsi"/>
        </w:rPr>
        <w:t xml:space="preserve"> Część…</w:t>
      </w:r>
      <w:r w:rsidRPr="00E15DA1">
        <w:rPr>
          <w:rFonts w:asciiTheme="majorHAnsi" w:hAnsiTheme="majorHAnsi"/>
        </w:rPr>
        <w:t>”.</w:t>
      </w:r>
      <w:r w:rsidRPr="00B22C21">
        <w:rPr>
          <w:rFonts w:asciiTheme="majorHAnsi" w:eastAsia="Times New Roman" w:hAnsiTheme="majorHAnsi" w:cs="Times New Roman"/>
          <w:lang w:eastAsia="pl-PL"/>
        </w:rPr>
        <w:t xml:space="preserve"> Jeżeli zabezpieczenie </w:t>
      </w:r>
      <w:r w:rsidR="008C6DA8" w:rsidRPr="00B22C21">
        <w:rPr>
          <w:rFonts w:asciiTheme="majorHAnsi" w:eastAsia="Times New Roman" w:hAnsiTheme="majorHAnsi" w:cs="Times New Roman"/>
          <w:lang w:eastAsia="pl-PL"/>
        </w:rPr>
        <w:t>wniesiono</w:t>
      </w:r>
      <w:r w:rsidRPr="00B22C21">
        <w:rPr>
          <w:rFonts w:asciiTheme="majorHAnsi" w:eastAsia="Times New Roman" w:hAnsiTheme="majorHAnsi" w:cs="Times New Roman"/>
          <w:lang w:eastAsia="pl-PL"/>
        </w:rPr>
        <w:t xml:space="preserve"> w</w:t>
      </w:r>
      <w:r w:rsidR="008E1106">
        <w:rPr>
          <w:rFonts w:asciiTheme="majorHAnsi" w:eastAsia="Times New Roman" w:hAnsiTheme="majorHAnsi" w:cs="Times New Roman"/>
          <w:lang w:eastAsia="pl-PL"/>
        </w:rPr>
        <w:t> </w:t>
      </w:r>
      <w:r w:rsidRPr="00B22C21">
        <w:rPr>
          <w:rFonts w:asciiTheme="majorHAnsi" w:eastAsia="Times New Roman" w:hAnsiTheme="majorHAnsi" w:cs="Times New Roman"/>
          <w:lang w:eastAsia="pl-PL"/>
        </w:rPr>
        <w:t xml:space="preserve">pieniądzu, Zamawiający </w:t>
      </w:r>
      <w:r w:rsidR="008C6DA8" w:rsidRPr="00B22C21">
        <w:rPr>
          <w:rFonts w:asciiTheme="majorHAnsi" w:eastAsia="A" w:hAnsiTheme="majorHAnsi" w:cs="Cambria"/>
        </w:rPr>
        <w:t>przechowuje je na oprocentowanym rachunku bankowym</w:t>
      </w:r>
      <w:r w:rsidR="008C6DA8" w:rsidRPr="00B22C21">
        <w:rPr>
          <w:rFonts w:asciiTheme="majorHAnsi" w:eastAsia="Times New Roman" w:hAnsiTheme="majorHAnsi" w:cs="Times New Roman"/>
          <w:lang w:eastAsia="pl-PL"/>
        </w:rPr>
        <w:t xml:space="preserve">. Zamawiający zwraca zabezpieczenie wpłacone w pieniądzu </w:t>
      </w:r>
      <w:r w:rsidRPr="00B22C21">
        <w:rPr>
          <w:rFonts w:asciiTheme="majorHAnsi" w:eastAsia="Times New Roman" w:hAnsiTheme="majorHAnsi" w:cs="Times New Roman"/>
          <w:lang w:eastAsia="pl-PL"/>
        </w:rPr>
        <w:t xml:space="preserve">wraz z odsetkami wynikającymi z umowy rachunku bankowego, na którym było ono przechowywane, pomniejszone o koszty prowadzenia tego rachunku oraz prowizji bankowej za przelew pieniędzy na rachunek bankowy wykonawcy. </w:t>
      </w:r>
    </w:p>
    <w:p w14:paraId="448ACCEC" w14:textId="16D29478" w:rsidR="008C6DA8" w:rsidRPr="00B22C21" w:rsidRDefault="00F819BC" w:rsidP="00CA2653">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995F69">
        <w:rPr>
          <w:rFonts w:asciiTheme="majorHAnsi" w:hAnsiTheme="majorHAnsi"/>
        </w:rPr>
        <w:t>Jeżeli zabezpieczenie jest wnoszone w innej formie niż pieniądz, wykonawca przekazuje zamawiającemu oryginał gwarancji lub poręczenia, w postaci elektronicznej.</w:t>
      </w:r>
      <w:r w:rsidR="008C6DA8" w:rsidRPr="00B22C21">
        <w:rPr>
          <w:rFonts w:asciiTheme="majorHAnsi" w:eastAsia="Times New Roman" w:hAnsiTheme="majorHAnsi" w:cs="Times New Roman"/>
          <w:lang w:eastAsia="pl-PL"/>
        </w:rPr>
        <w:t xml:space="preserve"> </w:t>
      </w:r>
      <w:r w:rsidRPr="00B22C21">
        <w:rPr>
          <w:rFonts w:asciiTheme="majorHAnsi" w:eastAsia="Times New Roman" w:hAnsiTheme="majorHAnsi" w:cs="Times New Roman"/>
          <w:lang w:eastAsia="pl-PL"/>
        </w:rPr>
        <w:t>W przypadku wniesienia zabezpieczenia w formie gwarancji lub poręczenia, powinno ono zawierać wskazanie Zamawiającego i nazwę za</w:t>
      </w:r>
      <w:r w:rsidR="00335409">
        <w:rPr>
          <w:rFonts w:asciiTheme="majorHAnsi" w:eastAsia="Times New Roman" w:hAnsiTheme="majorHAnsi" w:cs="Times New Roman"/>
          <w:lang w:eastAsia="pl-PL"/>
        </w:rPr>
        <w:t>mówienia</w:t>
      </w:r>
      <w:r w:rsidRPr="00B22C21">
        <w:rPr>
          <w:rFonts w:asciiTheme="majorHAnsi" w:eastAsia="Times New Roman" w:hAnsiTheme="majorHAnsi" w:cs="Times New Roman"/>
          <w:lang w:eastAsia="pl-PL"/>
        </w:rPr>
        <w:t>.</w:t>
      </w:r>
    </w:p>
    <w:p w14:paraId="2DA8F3AD" w14:textId="463B0663" w:rsidR="00F819BC" w:rsidRPr="00B22C21" w:rsidRDefault="00F819BC" w:rsidP="00CA2653">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Zabezpieczenie należytego wykonania umowy, we wszystkich formach </w:t>
      </w:r>
      <w:r w:rsidR="008C6DA8" w:rsidRPr="00B22C21">
        <w:rPr>
          <w:rFonts w:asciiTheme="majorHAnsi" w:eastAsia="Times New Roman" w:hAnsiTheme="majorHAnsi" w:cs="Times New Roman"/>
          <w:lang w:eastAsia="pl-PL"/>
        </w:rPr>
        <w:t xml:space="preserve">przewidzianych w pkt </w:t>
      </w:r>
      <w:r w:rsidR="00E15DA1">
        <w:rPr>
          <w:rFonts w:asciiTheme="majorHAnsi" w:eastAsia="Times New Roman" w:hAnsiTheme="majorHAnsi" w:cs="Times New Roman"/>
          <w:lang w:eastAsia="pl-PL"/>
        </w:rPr>
        <w:t>19</w:t>
      </w:r>
      <w:r w:rsidR="008C6DA8" w:rsidRPr="00B22C21">
        <w:rPr>
          <w:rFonts w:asciiTheme="majorHAnsi" w:eastAsia="Times New Roman" w:hAnsiTheme="majorHAnsi" w:cs="Times New Roman"/>
          <w:lang w:eastAsia="pl-PL"/>
        </w:rPr>
        <w:t xml:space="preserve">.3., </w:t>
      </w:r>
      <w:r w:rsidRPr="00B22C21">
        <w:rPr>
          <w:rFonts w:asciiTheme="majorHAnsi" w:eastAsia="Times New Roman" w:hAnsiTheme="majorHAnsi" w:cs="Times New Roman"/>
          <w:lang w:eastAsia="pl-PL"/>
        </w:rPr>
        <w:t>powinno zabezpieczać roszczenia wynikające z</w:t>
      </w:r>
      <w:r w:rsidR="008E1106">
        <w:rPr>
          <w:rFonts w:asciiTheme="majorHAnsi" w:eastAsia="Times New Roman" w:hAnsiTheme="majorHAnsi" w:cs="Times New Roman"/>
          <w:lang w:eastAsia="pl-PL"/>
        </w:rPr>
        <w:t> </w:t>
      </w:r>
      <w:r w:rsidRPr="00B22C21">
        <w:rPr>
          <w:rFonts w:asciiTheme="majorHAnsi" w:eastAsia="Times New Roman" w:hAnsiTheme="majorHAnsi" w:cs="Times New Roman"/>
          <w:lang w:eastAsia="pl-PL"/>
        </w:rPr>
        <w:t>niewykonania bądź nienależytego wykonania umowy w taki sam sposób, co oznacza, iż zabezpieczenie wniesione w formie innej niż pieniądz nie może zabezpieczać roszczeń Zamawiającego w sposób mniej korzystny niż jakby miało to miejsce w</w:t>
      </w:r>
      <w:r w:rsidR="008E1106">
        <w:rPr>
          <w:rFonts w:asciiTheme="majorHAnsi" w:eastAsia="Times New Roman" w:hAnsiTheme="majorHAnsi" w:cs="Times New Roman"/>
          <w:lang w:eastAsia="pl-PL"/>
        </w:rPr>
        <w:t> </w:t>
      </w:r>
      <w:r w:rsidRPr="00B22C21">
        <w:rPr>
          <w:rFonts w:asciiTheme="majorHAnsi" w:eastAsia="Times New Roman" w:hAnsiTheme="majorHAnsi" w:cs="Times New Roman"/>
          <w:lang w:eastAsia="pl-PL"/>
        </w:rPr>
        <w:t>przypadku wniesienia zabezpieczenia w pieniądzu. Zabezpieczenie należytego wykonania umowy w formie gwarancji/poręczenia powinno</w:t>
      </w:r>
      <w:r w:rsidRPr="006C3F6D">
        <w:rPr>
          <w:rFonts w:asciiTheme="majorHAnsi" w:eastAsia="Times New Roman" w:hAnsiTheme="majorHAnsi" w:cs="Times New Roman"/>
          <w:lang w:eastAsia="pl-PL"/>
        </w:rPr>
        <w:t xml:space="preserve"> być nieodwołalne, bezwarunkowe i płatne na pierwsze pisemne żądanie Zamawiającego. Zamawiający nie dopuszcza możliwości uzależnienia wypłaty kwot z gwarancji/poręczenia od przedłożenia jakichkolwiek dodatkowych dokume</w:t>
      </w:r>
      <w:r w:rsidRPr="00FC015D">
        <w:rPr>
          <w:rFonts w:asciiTheme="majorHAnsi" w:eastAsia="Times New Roman" w:hAnsiTheme="majorHAnsi" w:cs="Times New Roman"/>
          <w:lang w:eastAsia="pl-PL"/>
        </w:rPr>
        <w:t>ntów, bądź spełnienia jakichkolwiek warunków, poza oświadczeniem Zamawiającego, iż żądania kwota jest należna z tytułu niewykonania bądź nienależytego</w:t>
      </w:r>
      <w:r w:rsidRPr="00B22C21">
        <w:rPr>
          <w:rFonts w:asciiTheme="majorHAnsi" w:eastAsia="Times New Roman" w:hAnsiTheme="majorHAnsi" w:cs="Times New Roman"/>
          <w:lang w:eastAsia="pl-PL"/>
        </w:rPr>
        <w:t xml:space="preserve"> wykonania umowy</w:t>
      </w:r>
    </w:p>
    <w:p w14:paraId="6369322A" w14:textId="75328173" w:rsidR="001C1E56" w:rsidRPr="00B22C21" w:rsidRDefault="001C1E56" w:rsidP="00CA2653">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W trakcie realizacji umowy Wykonawca może dokonać zmiany formy zabezpieczenia na </w:t>
      </w:r>
      <w:r w:rsidR="00C65617" w:rsidRPr="00B22C21">
        <w:rPr>
          <w:rFonts w:asciiTheme="majorHAnsi" w:eastAsia="Times New Roman" w:hAnsiTheme="majorHAnsi" w:cs="Times New Roman"/>
          <w:lang w:eastAsia="pl-PL"/>
        </w:rPr>
        <w:t xml:space="preserve">jedną </w:t>
      </w:r>
      <w:r w:rsidRPr="00B22C21">
        <w:rPr>
          <w:rFonts w:asciiTheme="majorHAnsi" w:eastAsia="Times New Roman" w:hAnsiTheme="majorHAnsi" w:cs="Times New Roman"/>
          <w:lang w:eastAsia="pl-PL"/>
        </w:rPr>
        <w:t xml:space="preserve">lub kilka form, o których mowa w </w:t>
      </w:r>
      <w:r w:rsidR="00C65617" w:rsidRPr="00B22C21">
        <w:rPr>
          <w:rFonts w:asciiTheme="majorHAnsi" w:eastAsia="Times New Roman" w:hAnsiTheme="majorHAnsi" w:cs="Times New Roman"/>
          <w:lang w:eastAsia="pl-PL"/>
        </w:rPr>
        <w:t>pkt</w:t>
      </w:r>
      <w:r w:rsidRPr="00B22C21">
        <w:rPr>
          <w:rFonts w:asciiTheme="majorHAnsi" w:eastAsia="Times New Roman" w:hAnsiTheme="majorHAnsi" w:cs="Times New Roman"/>
          <w:lang w:eastAsia="pl-PL"/>
        </w:rPr>
        <w:t xml:space="preserve"> </w:t>
      </w:r>
      <w:r w:rsidR="00E15DA1">
        <w:rPr>
          <w:rFonts w:asciiTheme="majorHAnsi" w:eastAsia="Times New Roman" w:hAnsiTheme="majorHAnsi" w:cs="Times New Roman"/>
          <w:lang w:eastAsia="pl-PL"/>
        </w:rPr>
        <w:t>19</w:t>
      </w:r>
      <w:r w:rsidR="00557905">
        <w:rPr>
          <w:rFonts w:asciiTheme="majorHAnsi" w:eastAsia="Times New Roman" w:hAnsiTheme="majorHAnsi" w:cs="Times New Roman"/>
          <w:lang w:eastAsia="pl-PL"/>
        </w:rPr>
        <w:t>.3.</w:t>
      </w:r>
    </w:p>
    <w:p w14:paraId="55B66174" w14:textId="77777777" w:rsidR="001C1E56" w:rsidRPr="00B22C21" w:rsidRDefault="001C1E56" w:rsidP="00CA2653">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lastRenderedPageBreak/>
        <w:t>Zmiana formy zabezpieczenia jest dokonywana z zachowaniem ciągłości zabezpieczenia i bez zmniejszenia jego wartości.</w:t>
      </w:r>
    </w:p>
    <w:p w14:paraId="716453B8" w14:textId="4BE16D76" w:rsidR="00F819BC" w:rsidRPr="00B22C21" w:rsidRDefault="00F819BC" w:rsidP="00CA2653">
      <w:pPr>
        <w:numPr>
          <w:ilvl w:val="1"/>
          <w:numId w:val="24"/>
        </w:numPr>
        <w:spacing w:before="60" w:after="60" w:line="240" w:lineRule="auto"/>
        <w:ind w:left="993" w:hanging="709"/>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Zamawiający zwróci zabezpieczenie w terminie 30 dni od dnia </w:t>
      </w:r>
      <w:r w:rsidR="00B17BC9" w:rsidRPr="00B22C21">
        <w:rPr>
          <w:rFonts w:asciiTheme="majorHAnsi" w:eastAsia="Times New Roman" w:hAnsiTheme="majorHAnsi" w:cs="Times New Roman"/>
          <w:lang w:eastAsia="pl-PL"/>
        </w:rPr>
        <w:t>wykonania zamówienia</w:t>
      </w:r>
      <w:r w:rsidRPr="00B22C21">
        <w:rPr>
          <w:rFonts w:asciiTheme="majorHAnsi" w:eastAsia="Times New Roman" w:hAnsiTheme="majorHAnsi" w:cs="Times New Roman"/>
          <w:lang w:eastAsia="pl-PL"/>
        </w:rPr>
        <w:t xml:space="preserve"> i uznaniu przez Zamawiającego za należycie wykonane, </w:t>
      </w:r>
      <w:r w:rsidRPr="00B22C21">
        <w:rPr>
          <w:rFonts w:asciiTheme="majorHAnsi" w:hAnsiTheme="majorHAnsi" w:cstheme="minorHAnsi"/>
        </w:rPr>
        <w:t xml:space="preserve">z tym, że </w:t>
      </w:r>
      <w:r w:rsidRPr="00B22C21">
        <w:rPr>
          <w:rFonts w:asciiTheme="majorHAnsi" w:hAnsiTheme="majorHAnsi" w:cstheme="minorHAnsi"/>
          <w:bCs/>
        </w:rPr>
        <w:t>70 %</w:t>
      </w:r>
      <w:r w:rsidRPr="00B22C21">
        <w:rPr>
          <w:rFonts w:asciiTheme="majorHAnsi" w:hAnsiTheme="majorHAnsi" w:cstheme="minorHAnsi"/>
        </w:rPr>
        <w:t xml:space="preserve"> zabezpieczenia zostanie zwolnione przez Zamawiającego i przekazane Wykonawcy w ciągu 30 dni po wykonaniu Przedmiotu Umowy i uznaniu za należycie wykonany, a pozostałe 30% zabezpieczenia będzie zwrócone nie później niż w 15. dniu po upływie okresu rękojmi za wady </w:t>
      </w:r>
      <w:r w:rsidR="00707509">
        <w:rPr>
          <w:rFonts w:asciiTheme="majorHAnsi" w:hAnsiTheme="majorHAnsi" w:cstheme="minorHAnsi"/>
        </w:rPr>
        <w:t>i</w:t>
      </w:r>
      <w:r w:rsidR="00707509" w:rsidRPr="00B22C21">
        <w:rPr>
          <w:rFonts w:asciiTheme="majorHAnsi" w:hAnsiTheme="majorHAnsi" w:cstheme="minorHAnsi"/>
        </w:rPr>
        <w:t xml:space="preserve"> </w:t>
      </w:r>
      <w:r w:rsidRPr="00B22C21">
        <w:rPr>
          <w:rFonts w:asciiTheme="majorHAnsi" w:hAnsiTheme="majorHAnsi" w:cstheme="minorHAnsi"/>
        </w:rPr>
        <w:t>gwarancji.</w:t>
      </w:r>
    </w:p>
    <w:p w14:paraId="0F9715A3" w14:textId="77777777" w:rsidR="00936460" w:rsidRPr="00B22C21" w:rsidRDefault="00936460" w:rsidP="00B22C21">
      <w:pPr>
        <w:spacing w:before="60" w:after="60" w:line="240" w:lineRule="auto"/>
        <w:ind w:left="993"/>
        <w:jc w:val="both"/>
        <w:rPr>
          <w:rFonts w:asciiTheme="majorHAnsi" w:eastAsia="Times New Roman" w:hAnsiTheme="majorHAnsi" w:cs="Times New Roman"/>
          <w:b/>
          <w:smallCaps/>
          <w:highlight w:val="cyan"/>
          <w:lang w:eastAsia="pl-PL"/>
        </w:rPr>
      </w:pPr>
    </w:p>
    <w:p w14:paraId="6EFE73F7" w14:textId="7548DBDB" w:rsidR="00936460" w:rsidRPr="00C3366F" w:rsidRDefault="00936460" w:rsidP="00C3366F">
      <w:pPr>
        <w:pStyle w:val="Akapitzlist"/>
        <w:numPr>
          <w:ilvl w:val="0"/>
          <w:numId w:val="24"/>
        </w:numPr>
        <w:spacing w:before="60" w:after="60" w:line="240" w:lineRule="auto"/>
        <w:ind w:left="426" w:hanging="426"/>
        <w:jc w:val="both"/>
        <w:rPr>
          <w:rFonts w:asciiTheme="majorHAnsi" w:eastAsia="Times New Roman" w:hAnsiTheme="majorHAnsi" w:cs="Times New Roman"/>
          <w:lang w:eastAsia="pl-PL"/>
        </w:rPr>
      </w:pPr>
      <w:r w:rsidRPr="009606B7">
        <w:rPr>
          <w:rFonts w:asciiTheme="majorHAnsi" w:eastAsia="Times New Roman" w:hAnsiTheme="majorHAnsi" w:cs="Times New Roman"/>
          <w:b/>
          <w:smallCaps/>
          <w:lang w:eastAsia="pl-PL"/>
        </w:rPr>
        <w:t>Oferty wariantowe</w:t>
      </w:r>
    </w:p>
    <w:p w14:paraId="32D27ED6" w14:textId="77A68DB3" w:rsidR="00936460" w:rsidRPr="009606B7" w:rsidRDefault="00936460" w:rsidP="009606B7">
      <w:pPr>
        <w:tabs>
          <w:tab w:val="left" w:pos="720"/>
        </w:tabs>
        <w:spacing w:before="60" w:after="60" w:line="240" w:lineRule="auto"/>
        <w:ind w:left="426"/>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lang w:eastAsia="pl-PL"/>
        </w:rPr>
        <w:t>Zamawiający nie dopuszcza składania ofert wariantowych</w:t>
      </w:r>
      <w:r w:rsidR="00D54CFD" w:rsidRPr="009606B7">
        <w:rPr>
          <w:rFonts w:asciiTheme="majorHAnsi" w:eastAsia="Times New Roman" w:hAnsiTheme="majorHAnsi" w:cs="Times New Roman"/>
          <w:lang w:eastAsia="pl-PL"/>
        </w:rPr>
        <w:t>.</w:t>
      </w:r>
    </w:p>
    <w:p w14:paraId="29C8C27C" w14:textId="77777777" w:rsidR="00936460" w:rsidRPr="009606B7" w:rsidRDefault="00936460" w:rsidP="009606B7">
      <w:pPr>
        <w:spacing w:before="60" w:after="60" w:line="240" w:lineRule="auto"/>
        <w:ind w:left="615"/>
        <w:jc w:val="both"/>
        <w:rPr>
          <w:rFonts w:asciiTheme="majorHAnsi" w:eastAsia="Times New Roman" w:hAnsiTheme="majorHAnsi" w:cs="Times New Roman"/>
          <w:b/>
          <w:smallCaps/>
          <w:lang w:eastAsia="pl-PL"/>
        </w:rPr>
      </w:pPr>
    </w:p>
    <w:p w14:paraId="0046F4A5" w14:textId="521E2BC7" w:rsidR="00936460" w:rsidRPr="00E15DA1" w:rsidRDefault="00936460" w:rsidP="009606B7">
      <w:pPr>
        <w:numPr>
          <w:ilvl w:val="0"/>
          <w:numId w:val="24"/>
        </w:numPr>
        <w:spacing w:before="60" w:after="60" w:line="240" w:lineRule="auto"/>
        <w:ind w:left="426" w:hanging="426"/>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b/>
          <w:smallCaps/>
          <w:lang w:eastAsia="pl-PL"/>
        </w:rPr>
        <w:t>umowa ramowa</w:t>
      </w:r>
    </w:p>
    <w:p w14:paraId="3D24189C" w14:textId="5388A9E1" w:rsidR="00936460" w:rsidRPr="009606B7" w:rsidRDefault="00936460" w:rsidP="009606B7">
      <w:pPr>
        <w:spacing w:before="60" w:after="60" w:line="240" w:lineRule="auto"/>
        <w:ind w:left="426"/>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ar-SA"/>
        </w:rPr>
        <w:t>Zamawiający nie przewiduje zawarcia umowy ramowej.</w:t>
      </w:r>
    </w:p>
    <w:p w14:paraId="7A95C19F" w14:textId="77777777" w:rsidR="00936460" w:rsidRPr="009606B7" w:rsidRDefault="00936460" w:rsidP="009606B7">
      <w:pPr>
        <w:tabs>
          <w:tab w:val="left" w:pos="720"/>
        </w:tabs>
        <w:spacing w:before="60" w:after="60" w:line="240" w:lineRule="auto"/>
        <w:ind w:left="450"/>
        <w:jc w:val="both"/>
        <w:rPr>
          <w:rFonts w:asciiTheme="majorHAnsi" w:eastAsia="Times New Roman" w:hAnsiTheme="majorHAnsi" w:cs="Times New Roman"/>
          <w:b/>
          <w:smallCaps/>
          <w:lang w:eastAsia="pl-PL"/>
        </w:rPr>
      </w:pPr>
    </w:p>
    <w:p w14:paraId="6521B17E" w14:textId="564052AC" w:rsidR="00C808F4" w:rsidRPr="00E15DA1" w:rsidRDefault="000F7362" w:rsidP="00E15DA1">
      <w:pPr>
        <w:numPr>
          <w:ilvl w:val="0"/>
          <w:numId w:val="24"/>
        </w:numPr>
        <w:tabs>
          <w:tab w:val="left" w:pos="720"/>
        </w:tabs>
        <w:spacing w:before="60" w:after="60" w:line="240" w:lineRule="auto"/>
        <w:ind w:left="426" w:hanging="426"/>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b/>
          <w:smallCaps/>
          <w:lang w:eastAsia="pl-PL"/>
        </w:rPr>
        <w:t>INFORMACJA O PRZEWIDYWANYCH ZAMÓWIENIACH,</w:t>
      </w:r>
      <w:r w:rsidR="00633941">
        <w:rPr>
          <w:rFonts w:asciiTheme="majorHAnsi" w:eastAsia="Times New Roman" w:hAnsiTheme="majorHAnsi" w:cs="Times New Roman"/>
          <w:b/>
          <w:smallCaps/>
          <w:lang w:eastAsia="pl-PL"/>
        </w:rPr>
        <w:t xml:space="preserve"> O KTÓRYCH MOWA W ART. 214 UST. 1 PKT 7 I 8 PZP</w:t>
      </w:r>
    </w:p>
    <w:p w14:paraId="17ADCE34" w14:textId="58A322E9" w:rsidR="00CC121F" w:rsidRPr="009606B7" w:rsidRDefault="00CC121F" w:rsidP="009606B7">
      <w:pPr>
        <w:spacing w:before="60" w:after="60" w:line="240" w:lineRule="auto"/>
        <w:ind w:left="426"/>
        <w:jc w:val="both"/>
        <w:rPr>
          <w:rFonts w:asciiTheme="majorHAnsi" w:eastAsia="Times New Roman" w:hAnsiTheme="majorHAnsi" w:cs="Times New Roman"/>
          <w:lang w:eastAsia="pl-PL"/>
        </w:rPr>
      </w:pPr>
      <w:r w:rsidRPr="009606B7">
        <w:rPr>
          <w:rFonts w:asciiTheme="majorHAnsi" w:eastAsia="Times New Roman" w:hAnsiTheme="majorHAnsi" w:cs="Times New Roman"/>
          <w:lang w:eastAsia="pl-PL"/>
        </w:rPr>
        <w:t xml:space="preserve">Zamawiający nie przewiduje możliwości udzielania zamówień, o których mowa w art. 214 ust. 1 pkt 7 i 8 PZP. </w:t>
      </w:r>
    </w:p>
    <w:p w14:paraId="057F3351" w14:textId="77777777" w:rsidR="00C808F4" w:rsidRPr="009606B7" w:rsidRDefault="00C808F4" w:rsidP="009606B7">
      <w:pPr>
        <w:spacing w:before="60" w:after="60" w:line="240" w:lineRule="auto"/>
        <w:ind w:left="360"/>
        <w:jc w:val="both"/>
        <w:rPr>
          <w:rFonts w:asciiTheme="majorHAnsi" w:eastAsia="Times New Roman" w:hAnsiTheme="majorHAnsi" w:cs="Times New Roman"/>
          <w:lang w:eastAsia="pl-PL"/>
        </w:rPr>
      </w:pPr>
    </w:p>
    <w:p w14:paraId="62D797C9" w14:textId="3857A1AB" w:rsidR="00936460" w:rsidRPr="009606B7" w:rsidRDefault="00936460" w:rsidP="005F7628">
      <w:pPr>
        <w:pStyle w:val="Akapitzlist"/>
        <w:numPr>
          <w:ilvl w:val="0"/>
          <w:numId w:val="24"/>
        </w:numPr>
        <w:suppressAutoHyphens/>
        <w:spacing w:before="60" w:after="60" w:line="240" w:lineRule="auto"/>
        <w:ind w:left="426" w:hanging="426"/>
        <w:jc w:val="both"/>
        <w:rPr>
          <w:rFonts w:asciiTheme="majorHAnsi" w:eastAsia="Times New Roman" w:hAnsiTheme="majorHAnsi" w:cs="Times New Roman"/>
          <w:b/>
          <w:bCs/>
          <w:lang w:eastAsia="ar-SA"/>
        </w:rPr>
      </w:pPr>
      <w:r w:rsidRPr="009606B7">
        <w:rPr>
          <w:rFonts w:asciiTheme="majorHAnsi" w:eastAsia="Times New Roman" w:hAnsiTheme="majorHAnsi" w:cs="Times New Roman"/>
          <w:b/>
          <w:bCs/>
          <w:lang w:eastAsia="ar-SA"/>
        </w:rPr>
        <w:t>WIZJA LOKALNA, SPRAWDZENIE DOKUMENTÓW NIEZBĘDNYCH DO REALIZACJI ZAMÓWIENIA</w:t>
      </w:r>
    </w:p>
    <w:p w14:paraId="03E6F43B" w14:textId="77777777" w:rsidR="00936460" w:rsidRPr="009606B7" w:rsidRDefault="00936460" w:rsidP="009606B7">
      <w:pPr>
        <w:suppressAutoHyphens/>
        <w:spacing w:before="60" w:after="60" w:line="240" w:lineRule="auto"/>
        <w:jc w:val="both"/>
        <w:rPr>
          <w:rFonts w:asciiTheme="majorHAnsi" w:eastAsia="Times New Roman" w:hAnsiTheme="majorHAnsi" w:cs="Times New Roman"/>
          <w:lang w:eastAsia="ar-SA"/>
        </w:rPr>
      </w:pPr>
    </w:p>
    <w:p w14:paraId="4E3438B9" w14:textId="6C3B3250" w:rsidR="00936460" w:rsidRPr="009606B7" w:rsidRDefault="00936460" w:rsidP="009606B7">
      <w:pPr>
        <w:suppressAutoHyphens/>
        <w:spacing w:before="60" w:after="60" w:line="240" w:lineRule="auto"/>
        <w:ind w:left="426"/>
        <w:jc w:val="both"/>
        <w:rPr>
          <w:rFonts w:asciiTheme="majorHAnsi" w:eastAsia="Times New Roman" w:hAnsiTheme="majorHAnsi" w:cs="Times New Roman"/>
          <w:lang w:eastAsia="ar-SA"/>
        </w:rPr>
      </w:pPr>
      <w:bookmarkStart w:id="30" w:name="_Hlk72233990"/>
      <w:r w:rsidRPr="00582862">
        <w:rPr>
          <w:rFonts w:asciiTheme="majorHAnsi" w:hAnsiTheme="majorHAnsi"/>
          <w:color w:val="333333"/>
          <w:shd w:val="clear" w:color="auto" w:fill="FFFFFF"/>
        </w:rPr>
        <w:t xml:space="preserve">Zamawiający </w:t>
      </w:r>
      <w:r w:rsidR="00582862">
        <w:rPr>
          <w:rFonts w:asciiTheme="majorHAnsi" w:hAnsiTheme="majorHAnsi"/>
          <w:color w:val="333333"/>
          <w:shd w:val="clear" w:color="auto" w:fill="FFFFFF"/>
        </w:rPr>
        <w:t xml:space="preserve">przewiduje możliwość </w:t>
      </w:r>
      <w:r w:rsidR="00001071">
        <w:rPr>
          <w:rFonts w:asciiTheme="majorHAnsi" w:hAnsiTheme="majorHAnsi"/>
          <w:color w:val="333333"/>
          <w:shd w:val="clear" w:color="auto" w:fill="FFFFFF"/>
        </w:rPr>
        <w:t xml:space="preserve">lecz nie wymaga </w:t>
      </w:r>
      <w:r w:rsidR="00582862" w:rsidRPr="00582862">
        <w:rPr>
          <w:rFonts w:asciiTheme="majorHAnsi" w:hAnsiTheme="majorHAnsi"/>
          <w:color w:val="333333"/>
          <w:shd w:val="clear" w:color="auto" w:fill="FFFFFF"/>
        </w:rPr>
        <w:t xml:space="preserve">złożenia oferty po odbyciu przez </w:t>
      </w:r>
      <w:r w:rsidRPr="00582862">
        <w:rPr>
          <w:rFonts w:asciiTheme="majorHAnsi" w:hAnsiTheme="majorHAnsi"/>
          <w:color w:val="333333"/>
          <w:shd w:val="clear" w:color="auto" w:fill="FFFFFF"/>
        </w:rPr>
        <w:t xml:space="preserve">wykonawcę wizji lokalnej </w:t>
      </w:r>
      <w:r w:rsidR="00582862" w:rsidRPr="00582862">
        <w:rPr>
          <w:rFonts w:asciiTheme="majorHAnsi" w:hAnsiTheme="majorHAnsi"/>
          <w:color w:val="333333"/>
          <w:shd w:val="clear" w:color="auto" w:fill="FFFFFF"/>
        </w:rPr>
        <w:t>lub</w:t>
      </w:r>
      <w:r w:rsidR="001A0CAC" w:rsidRPr="00582862">
        <w:rPr>
          <w:rFonts w:asciiTheme="majorHAnsi" w:hAnsiTheme="majorHAnsi"/>
          <w:color w:val="333333"/>
          <w:shd w:val="clear" w:color="auto" w:fill="FFFFFF"/>
        </w:rPr>
        <w:t xml:space="preserve"> </w:t>
      </w:r>
      <w:r w:rsidRPr="00582862">
        <w:rPr>
          <w:rFonts w:asciiTheme="majorHAnsi" w:hAnsiTheme="majorHAnsi"/>
          <w:color w:val="333333"/>
          <w:shd w:val="clear" w:color="auto" w:fill="FFFFFF"/>
        </w:rPr>
        <w:t>sprawdzeni</w:t>
      </w:r>
      <w:r w:rsidR="00582862" w:rsidRPr="00582862">
        <w:rPr>
          <w:rFonts w:asciiTheme="majorHAnsi" w:hAnsiTheme="majorHAnsi"/>
          <w:color w:val="333333"/>
          <w:shd w:val="clear" w:color="auto" w:fill="FFFFFF"/>
        </w:rPr>
        <w:t>u</w:t>
      </w:r>
      <w:r w:rsidRPr="00582862">
        <w:rPr>
          <w:rFonts w:asciiTheme="majorHAnsi" w:hAnsiTheme="majorHAnsi"/>
          <w:color w:val="333333"/>
          <w:shd w:val="clear" w:color="auto" w:fill="FFFFFF"/>
        </w:rPr>
        <w:t xml:space="preserve"> przez niego dokumentów niezbędnych do realizacji zamówienia, o</w:t>
      </w:r>
      <w:r w:rsidR="008E1106" w:rsidRPr="00582862">
        <w:rPr>
          <w:rFonts w:asciiTheme="majorHAnsi" w:hAnsiTheme="majorHAnsi"/>
          <w:color w:val="333333"/>
          <w:shd w:val="clear" w:color="auto" w:fill="FFFFFF"/>
        </w:rPr>
        <w:t> </w:t>
      </w:r>
      <w:r w:rsidRPr="00582862">
        <w:rPr>
          <w:rFonts w:asciiTheme="majorHAnsi" w:hAnsiTheme="majorHAnsi"/>
          <w:color w:val="333333"/>
          <w:shd w:val="clear" w:color="auto" w:fill="FFFFFF"/>
        </w:rPr>
        <w:t>których mowa w</w:t>
      </w:r>
      <w:r w:rsidR="006B7BD6" w:rsidRPr="00582862">
        <w:rPr>
          <w:rFonts w:asciiTheme="majorHAnsi" w:hAnsiTheme="majorHAnsi"/>
          <w:color w:val="333333"/>
          <w:shd w:val="clear" w:color="auto" w:fill="FFFFFF"/>
        </w:rPr>
        <w:t xml:space="preserve"> art. 131 ust. 2 </w:t>
      </w:r>
      <w:r w:rsidRPr="00582862">
        <w:rPr>
          <w:rFonts w:asciiTheme="majorHAnsi" w:hAnsiTheme="majorHAnsi"/>
          <w:color w:val="333333"/>
          <w:shd w:val="clear" w:color="auto" w:fill="FFFFFF"/>
        </w:rPr>
        <w:t>PZP.</w:t>
      </w:r>
    </w:p>
    <w:bookmarkEnd w:id="30"/>
    <w:p w14:paraId="67C675B4" w14:textId="439E7233" w:rsidR="00CC121F" w:rsidRPr="009606B7" w:rsidRDefault="00CC121F" w:rsidP="009606B7">
      <w:pPr>
        <w:spacing w:before="60" w:after="60" w:line="240" w:lineRule="auto"/>
        <w:ind w:left="720"/>
        <w:jc w:val="both"/>
        <w:rPr>
          <w:rFonts w:asciiTheme="majorHAnsi" w:eastAsia="Times New Roman" w:hAnsiTheme="majorHAnsi" w:cs="Times New Roman"/>
          <w:lang w:eastAsia="pl-PL"/>
        </w:rPr>
      </w:pPr>
    </w:p>
    <w:p w14:paraId="2CAEB451" w14:textId="1D6A7CEF" w:rsidR="007B2454" w:rsidRPr="00E15DA1" w:rsidRDefault="007B2454" w:rsidP="009606B7">
      <w:pPr>
        <w:pStyle w:val="Akapitzlist"/>
        <w:numPr>
          <w:ilvl w:val="0"/>
          <w:numId w:val="24"/>
        </w:numPr>
        <w:spacing w:before="60" w:after="60" w:line="240" w:lineRule="auto"/>
        <w:jc w:val="both"/>
        <w:rPr>
          <w:rFonts w:asciiTheme="majorHAnsi" w:eastAsia="Times New Roman" w:hAnsiTheme="majorHAnsi" w:cs="Times New Roman"/>
          <w:b/>
          <w:bCs/>
          <w:lang w:eastAsia="pl-PL"/>
        </w:rPr>
      </w:pPr>
      <w:r w:rsidRPr="009606B7">
        <w:rPr>
          <w:rFonts w:asciiTheme="majorHAnsi" w:eastAsia="Times New Roman" w:hAnsiTheme="majorHAnsi" w:cs="Times New Roman"/>
          <w:b/>
          <w:bCs/>
          <w:lang w:eastAsia="pl-PL"/>
        </w:rPr>
        <w:t>ROZLICZENIA W WALUTACH OBCYCH</w:t>
      </w:r>
    </w:p>
    <w:p w14:paraId="519046FA" w14:textId="3E4195B7" w:rsidR="00936460" w:rsidRPr="009606B7" w:rsidRDefault="00EC72D8" w:rsidP="009606B7">
      <w:pPr>
        <w:spacing w:before="60" w:after="60" w:line="240" w:lineRule="auto"/>
        <w:ind w:left="426"/>
        <w:jc w:val="both"/>
        <w:rPr>
          <w:rFonts w:asciiTheme="majorHAnsi" w:hAnsiTheme="majorHAnsi" w:cs="Arial"/>
          <w:bCs/>
        </w:rPr>
      </w:pPr>
      <w:bookmarkStart w:id="31" w:name="_Hlk61463589"/>
      <w:r w:rsidRPr="009606B7">
        <w:rPr>
          <w:rFonts w:asciiTheme="majorHAnsi" w:hAnsiTheme="majorHAnsi" w:cs="Arial"/>
          <w:bCs/>
        </w:rPr>
        <w:t>Rozliczenia między Zamawiającym a Wykonawcą nie będą prowadzone w walucie obcej.</w:t>
      </w:r>
      <w:bookmarkEnd w:id="31"/>
    </w:p>
    <w:p w14:paraId="113DDA05" w14:textId="0CE1BACD" w:rsidR="00936460" w:rsidRPr="009606B7" w:rsidRDefault="00936460" w:rsidP="009606B7">
      <w:pPr>
        <w:spacing w:before="60" w:after="60" w:line="240" w:lineRule="auto"/>
        <w:jc w:val="both"/>
        <w:rPr>
          <w:rFonts w:asciiTheme="majorHAnsi" w:eastAsia="Times New Roman" w:hAnsiTheme="majorHAnsi" w:cs="Times New Roman"/>
          <w:lang w:eastAsia="pl-PL"/>
        </w:rPr>
      </w:pPr>
    </w:p>
    <w:p w14:paraId="5CD40EB1" w14:textId="1347DF69" w:rsidR="00936460" w:rsidRPr="00E15DA1" w:rsidRDefault="00936460" w:rsidP="00E15DA1">
      <w:pPr>
        <w:pStyle w:val="Akapitzlist"/>
        <w:numPr>
          <w:ilvl w:val="0"/>
          <w:numId w:val="24"/>
        </w:numPr>
        <w:spacing w:before="60" w:after="60" w:line="240" w:lineRule="auto"/>
        <w:jc w:val="both"/>
        <w:rPr>
          <w:rFonts w:asciiTheme="majorHAnsi" w:eastAsia="Times New Roman" w:hAnsiTheme="majorHAnsi" w:cs="Times New Roman"/>
          <w:b/>
          <w:smallCaps/>
          <w:lang w:eastAsia="pl-PL"/>
        </w:rPr>
      </w:pPr>
      <w:r w:rsidRPr="00C3366F">
        <w:rPr>
          <w:rFonts w:asciiTheme="majorHAnsi" w:eastAsia="Times New Roman" w:hAnsiTheme="majorHAnsi" w:cs="Times New Roman"/>
          <w:b/>
          <w:smallCaps/>
          <w:lang w:eastAsia="pl-PL"/>
        </w:rPr>
        <w:t>aukcja elektroniczna</w:t>
      </w:r>
    </w:p>
    <w:p w14:paraId="4E4477F0" w14:textId="77777777" w:rsidR="00936460" w:rsidRPr="009606B7" w:rsidRDefault="00936460" w:rsidP="009606B7">
      <w:pPr>
        <w:pStyle w:val="Akapitzlist"/>
        <w:suppressAutoHyphens/>
        <w:spacing w:before="60" w:after="60" w:line="240" w:lineRule="auto"/>
        <w:ind w:left="426"/>
        <w:jc w:val="both"/>
        <w:rPr>
          <w:rFonts w:asciiTheme="majorHAnsi" w:eastAsia="Times New Roman" w:hAnsiTheme="majorHAnsi" w:cs="Times New Roman"/>
          <w:bCs/>
          <w:lang w:eastAsia="ar-SA"/>
        </w:rPr>
      </w:pPr>
      <w:r w:rsidRPr="009606B7">
        <w:rPr>
          <w:rFonts w:asciiTheme="majorHAnsi" w:eastAsia="Times New Roman" w:hAnsiTheme="majorHAnsi" w:cs="Times New Roman"/>
          <w:bCs/>
          <w:lang w:eastAsia="ar-SA"/>
        </w:rPr>
        <w:t>Zamawiający nie przewiduje wyboru najkorzystniejszej oferty z zastosowaniem aukcji elektronicznej.</w:t>
      </w:r>
    </w:p>
    <w:p w14:paraId="33BA11A6" w14:textId="77777777" w:rsidR="00936460" w:rsidRPr="009606B7" w:rsidRDefault="00936460" w:rsidP="009606B7">
      <w:pPr>
        <w:pStyle w:val="Akapitzlist"/>
        <w:suppressAutoHyphens/>
        <w:spacing w:before="60" w:after="60" w:line="240" w:lineRule="auto"/>
        <w:ind w:left="780"/>
        <w:jc w:val="both"/>
        <w:rPr>
          <w:rFonts w:asciiTheme="majorHAnsi" w:eastAsia="Times New Roman" w:hAnsiTheme="majorHAnsi" w:cs="Times New Roman"/>
          <w:bCs/>
          <w:lang w:eastAsia="ar-SA"/>
        </w:rPr>
      </w:pPr>
    </w:p>
    <w:p w14:paraId="38A32F2C" w14:textId="6C63D6E2" w:rsidR="00936460" w:rsidRPr="00E15DA1" w:rsidRDefault="00936460" w:rsidP="00E15DA1">
      <w:pPr>
        <w:pStyle w:val="Akapitzlist"/>
        <w:numPr>
          <w:ilvl w:val="0"/>
          <w:numId w:val="24"/>
        </w:numPr>
        <w:spacing w:before="60" w:after="60" w:line="240" w:lineRule="auto"/>
        <w:ind w:left="426" w:hanging="426"/>
        <w:jc w:val="both"/>
        <w:rPr>
          <w:rFonts w:asciiTheme="majorHAnsi" w:eastAsia="Times New Roman" w:hAnsiTheme="majorHAnsi" w:cs="Times New Roman"/>
          <w:b/>
          <w:smallCaps/>
          <w:sz w:val="24"/>
          <w:szCs w:val="24"/>
          <w:lang w:eastAsia="pl-PL"/>
        </w:rPr>
      </w:pPr>
      <w:r w:rsidRPr="00C3366F">
        <w:rPr>
          <w:rFonts w:asciiTheme="majorHAnsi" w:eastAsia="Times New Roman" w:hAnsiTheme="majorHAnsi" w:cs="Times New Roman"/>
          <w:b/>
          <w:smallCaps/>
          <w:sz w:val="24"/>
          <w:szCs w:val="24"/>
          <w:lang w:eastAsia="pl-PL"/>
        </w:rPr>
        <w:t xml:space="preserve">zwrot kosztów </w:t>
      </w:r>
      <w:r w:rsidR="00E800C5" w:rsidRPr="00C3366F">
        <w:rPr>
          <w:rFonts w:asciiTheme="majorHAnsi" w:eastAsia="Times New Roman" w:hAnsiTheme="majorHAnsi" w:cs="Times New Roman"/>
          <w:b/>
          <w:smallCaps/>
          <w:sz w:val="24"/>
          <w:szCs w:val="24"/>
          <w:lang w:eastAsia="pl-PL"/>
        </w:rPr>
        <w:t xml:space="preserve">udziału w </w:t>
      </w:r>
      <w:r w:rsidRPr="00C3366F">
        <w:rPr>
          <w:rFonts w:asciiTheme="majorHAnsi" w:eastAsia="Times New Roman" w:hAnsiTheme="majorHAnsi" w:cs="Times New Roman"/>
          <w:b/>
          <w:smallCaps/>
          <w:sz w:val="24"/>
          <w:szCs w:val="24"/>
          <w:lang w:eastAsia="pl-PL"/>
        </w:rPr>
        <w:t>postępowaniu</w:t>
      </w:r>
    </w:p>
    <w:p w14:paraId="67556EF1" w14:textId="77777777" w:rsidR="00936460" w:rsidRPr="009606B7" w:rsidRDefault="00936460" w:rsidP="009606B7">
      <w:pPr>
        <w:suppressAutoHyphens/>
        <w:spacing w:before="60" w:after="60" w:line="240" w:lineRule="auto"/>
        <w:ind w:firstLine="426"/>
        <w:jc w:val="both"/>
        <w:rPr>
          <w:rFonts w:asciiTheme="majorHAnsi" w:eastAsia="Times New Roman" w:hAnsiTheme="majorHAnsi" w:cs="Arial"/>
          <w:bCs/>
          <w:lang w:eastAsia="ar-SA"/>
        </w:rPr>
      </w:pPr>
      <w:r w:rsidRPr="009606B7">
        <w:rPr>
          <w:rFonts w:asciiTheme="majorHAnsi" w:eastAsia="Times New Roman" w:hAnsiTheme="majorHAnsi" w:cs="Arial"/>
          <w:bCs/>
          <w:lang w:eastAsia="ar-SA"/>
        </w:rPr>
        <w:t>Zamawiający nie przewiduje zwrotu kosztów udziału w postępowaniu.</w:t>
      </w:r>
    </w:p>
    <w:p w14:paraId="59257819" w14:textId="0D7D43E2" w:rsidR="00696837" w:rsidRPr="009606B7" w:rsidRDefault="00696837" w:rsidP="009606B7">
      <w:pPr>
        <w:spacing w:before="60" w:after="60" w:line="240" w:lineRule="auto"/>
        <w:jc w:val="both"/>
        <w:rPr>
          <w:rFonts w:asciiTheme="majorHAnsi" w:hAnsiTheme="majorHAnsi"/>
          <w:color w:val="333333"/>
          <w:shd w:val="clear" w:color="auto" w:fill="FFFFFF"/>
        </w:rPr>
      </w:pPr>
    </w:p>
    <w:p w14:paraId="42AD0BCD" w14:textId="18043BE5" w:rsidR="00696837" w:rsidRPr="009606B7" w:rsidRDefault="00696837" w:rsidP="00C3366F">
      <w:pPr>
        <w:numPr>
          <w:ilvl w:val="0"/>
          <w:numId w:val="24"/>
        </w:numPr>
        <w:autoSpaceDE w:val="0"/>
        <w:autoSpaceDN w:val="0"/>
        <w:adjustRightInd w:val="0"/>
        <w:spacing w:before="60" w:after="60" w:line="240" w:lineRule="auto"/>
        <w:ind w:left="426" w:hanging="426"/>
        <w:jc w:val="both"/>
        <w:rPr>
          <w:rFonts w:asciiTheme="majorHAnsi" w:eastAsia="Times New Roman" w:hAnsiTheme="majorHAnsi" w:cs="Times New Roman"/>
          <w:b/>
          <w:bCs/>
          <w:lang w:eastAsia="pl-PL"/>
        </w:rPr>
      </w:pPr>
      <w:r w:rsidRPr="009606B7">
        <w:rPr>
          <w:rFonts w:asciiTheme="majorHAnsi" w:eastAsia="Times New Roman" w:hAnsiTheme="majorHAnsi" w:cs="Times New Roman"/>
          <w:b/>
          <w:bCs/>
          <w:lang w:eastAsia="pl-PL"/>
        </w:rPr>
        <w:t>INFORMACJA O BRAKU OBOWIĄZKU OSOBISTEGO WYKONANIA PRZEZ WYKONAWCĘ KLUCZOWYCH ZADAŃ</w:t>
      </w:r>
      <w:r w:rsidR="0083270A">
        <w:rPr>
          <w:rFonts w:asciiTheme="majorHAnsi" w:eastAsia="Times New Roman" w:hAnsiTheme="majorHAnsi" w:cs="Times New Roman"/>
          <w:b/>
          <w:bCs/>
          <w:lang w:eastAsia="pl-PL"/>
        </w:rPr>
        <w:t xml:space="preserve"> / PODWYKONAWCY</w:t>
      </w:r>
    </w:p>
    <w:p w14:paraId="5AF1F532" w14:textId="0F585DCD" w:rsidR="00411555" w:rsidRPr="009606B7" w:rsidRDefault="00411555" w:rsidP="009606B7">
      <w:pPr>
        <w:autoSpaceDE w:val="0"/>
        <w:autoSpaceDN w:val="0"/>
        <w:adjustRightInd w:val="0"/>
        <w:spacing w:before="60" w:after="60" w:line="240" w:lineRule="auto"/>
        <w:rPr>
          <w:rFonts w:asciiTheme="majorHAnsi" w:eastAsia="Times New Roman" w:hAnsiTheme="majorHAnsi" w:cs="Times New Roman"/>
          <w:b/>
          <w:bCs/>
          <w:lang w:eastAsia="pl-PL"/>
        </w:rPr>
      </w:pPr>
    </w:p>
    <w:p w14:paraId="3660B637" w14:textId="43B16E13" w:rsidR="00E15DA1" w:rsidRPr="00E15DA1" w:rsidRDefault="00411555" w:rsidP="00E15DA1">
      <w:pPr>
        <w:pStyle w:val="Akapitzlist"/>
        <w:numPr>
          <w:ilvl w:val="1"/>
          <w:numId w:val="24"/>
        </w:numPr>
        <w:suppressAutoHyphens/>
        <w:spacing w:before="60" w:after="60" w:line="240" w:lineRule="auto"/>
        <w:ind w:left="993" w:hanging="709"/>
        <w:jc w:val="both"/>
        <w:rPr>
          <w:rFonts w:asciiTheme="majorHAnsi" w:hAnsiTheme="majorHAnsi" w:cs="Arial"/>
        </w:rPr>
      </w:pPr>
      <w:r w:rsidRPr="009606B7">
        <w:rPr>
          <w:rFonts w:asciiTheme="majorHAnsi" w:hAnsiTheme="majorHAnsi" w:cs="Arial"/>
        </w:rPr>
        <w:t xml:space="preserve">Zamawiający nie zastrzega obowiązku osobistego wykonania przez Wykonawcę </w:t>
      </w:r>
      <w:r w:rsidR="00CD4888" w:rsidRPr="009606B7">
        <w:rPr>
          <w:rFonts w:asciiTheme="majorHAnsi" w:eastAsia="Times New Roman" w:hAnsiTheme="majorHAnsi" w:cs="Times New Roman"/>
          <w:lang w:eastAsia="pl-PL"/>
        </w:rPr>
        <w:t xml:space="preserve">lub przez poszczególnych wykonawców wspólnie ubiegających się o udzielenie zamówienia </w:t>
      </w:r>
      <w:r w:rsidRPr="009606B7">
        <w:rPr>
          <w:rFonts w:asciiTheme="majorHAnsi" w:hAnsiTheme="majorHAnsi" w:cs="Arial"/>
        </w:rPr>
        <w:t>kluczowych zadań dotyczących przedmiotu zamówienia. Wykonawca może powierzyć realizację elementów (części) przedmiotu zamówienia podwykonawcom</w:t>
      </w:r>
      <w:r w:rsidR="00CD4888" w:rsidRPr="009606B7">
        <w:rPr>
          <w:rFonts w:asciiTheme="majorHAnsi" w:hAnsiTheme="majorHAnsi" w:cs="Arial"/>
        </w:rPr>
        <w:t>, na zasadach określonych w PZP</w:t>
      </w:r>
      <w:r w:rsidRPr="009606B7">
        <w:rPr>
          <w:rFonts w:asciiTheme="majorHAnsi" w:hAnsiTheme="majorHAnsi" w:cs="Arial"/>
        </w:rPr>
        <w:t xml:space="preserve">.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w:t>
      </w:r>
      <w:r w:rsidRPr="00D44A3E">
        <w:rPr>
          <w:rFonts w:asciiTheme="majorHAnsi" w:hAnsiTheme="majorHAnsi" w:cs="Arial"/>
        </w:rPr>
        <w:t>określonych w umowie.</w:t>
      </w:r>
    </w:p>
    <w:p w14:paraId="3B899B11" w14:textId="63745BDB" w:rsidR="00696837" w:rsidRPr="00D44A3E" w:rsidRDefault="00D369DD" w:rsidP="00C3366F">
      <w:pPr>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bCs/>
          <w:lang w:eastAsia="pl-PL"/>
        </w:rPr>
      </w:pPr>
      <w:bookmarkStart w:id="32" w:name="_Hlk77822063"/>
      <w:r w:rsidRPr="00D369DD">
        <w:rPr>
          <w:rFonts w:asciiTheme="majorHAnsi" w:hAnsiTheme="majorHAnsi"/>
        </w:rPr>
        <w:lastRenderedPageBreak/>
        <w:t>Z uwagi na brzmienie art. 462 ust. 4 pkt. 1 PZP, Zamawiający żąda, aby przed przystąpieniem do wykonania zamówienia Wykonawca podał nazwy, dane kontaktowe oraz przedstawicieli, zaangażowanych podwykonawców jeżeli są już znani. Wykonawca zawiadomi nadto zamawiającego o wszelkich zmianach w odniesieniu do informacji, o których mowa w zdaniu pierwszym, w trakcie realizacji zamówienia, a także przekaże wymagane informacje na temat nowych podwykonawców, którym w późniejszym okresie zamierza powierzyć realizację zamówienia</w:t>
      </w:r>
      <w:r>
        <w:rPr>
          <w:rFonts w:asciiTheme="majorHAnsi" w:hAnsiTheme="majorHAnsi"/>
        </w:rPr>
        <w:t>.</w:t>
      </w:r>
    </w:p>
    <w:p w14:paraId="6102A96F" w14:textId="77777777" w:rsidR="00696837" w:rsidRPr="009606B7" w:rsidRDefault="00696837" w:rsidP="00C3366F">
      <w:pPr>
        <w:pStyle w:val="Akapitzlist"/>
        <w:numPr>
          <w:ilvl w:val="1"/>
          <w:numId w:val="24"/>
        </w:numPr>
        <w:autoSpaceDE w:val="0"/>
        <w:autoSpaceDN w:val="0"/>
        <w:adjustRightInd w:val="0"/>
        <w:spacing w:before="60" w:after="60" w:line="240" w:lineRule="auto"/>
        <w:ind w:left="993" w:hanging="709"/>
        <w:jc w:val="both"/>
        <w:rPr>
          <w:rFonts w:asciiTheme="majorHAnsi" w:hAnsiTheme="majorHAnsi"/>
          <w:color w:val="000000" w:themeColor="text1"/>
        </w:rPr>
      </w:pPr>
      <w:r w:rsidRPr="009606B7">
        <w:rPr>
          <w:rFonts w:asciiTheme="majorHAnsi" w:hAnsiTheme="majorHAnsi"/>
          <w:color w:val="000000" w:themeColor="text1"/>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 </w:t>
      </w:r>
    </w:p>
    <w:p w14:paraId="3E2AE5CF" w14:textId="77777777" w:rsidR="00696837" w:rsidRPr="009606B7" w:rsidRDefault="00696837" w:rsidP="00C3366F">
      <w:pPr>
        <w:pStyle w:val="Akapitzlist"/>
        <w:numPr>
          <w:ilvl w:val="1"/>
          <w:numId w:val="24"/>
        </w:numPr>
        <w:spacing w:before="60" w:after="60" w:line="240" w:lineRule="auto"/>
        <w:ind w:left="993" w:hanging="709"/>
        <w:jc w:val="both"/>
        <w:rPr>
          <w:rFonts w:asciiTheme="majorHAnsi" w:hAnsiTheme="majorHAnsi"/>
          <w:color w:val="000000" w:themeColor="text1"/>
        </w:rPr>
      </w:pPr>
      <w:r w:rsidRPr="009606B7">
        <w:rPr>
          <w:rFonts w:asciiTheme="majorHAnsi" w:hAnsiTheme="majorHAnsi"/>
          <w:color w:val="000000" w:themeColor="text1"/>
        </w:rPr>
        <w:t>Powierzenie wykonania części zamówienia podwykonawcom nie zwalnia wykonawcy z odpowiedzialności za należyte wykonanie tego zamówienia.</w:t>
      </w:r>
    </w:p>
    <w:bookmarkEnd w:id="32"/>
    <w:p w14:paraId="0CC6D383" w14:textId="77777777" w:rsidR="00696837" w:rsidRPr="009606B7" w:rsidRDefault="00696837" w:rsidP="009606B7">
      <w:pPr>
        <w:spacing w:before="60" w:after="60" w:line="240" w:lineRule="auto"/>
        <w:jc w:val="both"/>
        <w:rPr>
          <w:rFonts w:asciiTheme="majorHAnsi" w:hAnsiTheme="majorHAnsi"/>
          <w:color w:val="333333"/>
          <w:shd w:val="clear" w:color="auto" w:fill="FFFFFF"/>
        </w:rPr>
      </w:pPr>
    </w:p>
    <w:p w14:paraId="1AC0A0C3" w14:textId="77777777" w:rsidR="00E81400" w:rsidRPr="00E81400" w:rsidRDefault="001E4C5E" w:rsidP="00A729F9">
      <w:pPr>
        <w:pStyle w:val="Akapitzlist"/>
        <w:numPr>
          <w:ilvl w:val="0"/>
          <w:numId w:val="24"/>
        </w:numPr>
        <w:spacing w:before="60" w:after="60" w:line="240" w:lineRule="auto"/>
        <w:ind w:left="426" w:hanging="426"/>
        <w:jc w:val="both"/>
        <w:rPr>
          <w:rFonts w:asciiTheme="majorHAnsi" w:hAnsiTheme="majorHAnsi"/>
          <w:color w:val="333333"/>
          <w:shd w:val="clear" w:color="auto" w:fill="FFFFFF"/>
        </w:rPr>
      </w:pPr>
      <w:r w:rsidRPr="00E81400">
        <w:rPr>
          <w:rFonts w:asciiTheme="majorHAnsi" w:hAnsiTheme="majorHAnsi"/>
          <w:b/>
          <w:bCs/>
          <w:color w:val="333333"/>
          <w:shd w:val="clear" w:color="auto" w:fill="FFFFFF"/>
        </w:rPr>
        <w:t>WYMAGANIA W ZAKRESIE ZATRUDNIENIA NA PODSTAWIE STOSUNKU PRACY (W</w:t>
      </w:r>
      <w:r w:rsidR="00E539DE" w:rsidRPr="00E81400">
        <w:rPr>
          <w:rFonts w:asciiTheme="majorHAnsi" w:hAnsiTheme="majorHAnsi"/>
          <w:b/>
          <w:bCs/>
          <w:color w:val="333333"/>
          <w:shd w:val="clear" w:color="auto" w:fill="FFFFFF"/>
        </w:rPr>
        <w:t> </w:t>
      </w:r>
      <w:r w:rsidRPr="00E81400">
        <w:rPr>
          <w:rFonts w:asciiTheme="majorHAnsi" w:hAnsiTheme="majorHAnsi"/>
          <w:b/>
          <w:bCs/>
          <w:color w:val="333333"/>
          <w:shd w:val="clear" w:color="auto" w:fill="FFFFFF"/>
        </w:rPr>
        <w:t>OKOLICZNOŚCIACH, O KTÓRYCH MOWA W ART. 95 PZP)</w:t>
      </w:r>
      <w:r w:rsidR="00E65E17" w:rsidRPr="00E81400">
        <w:rPr>
          <w:rFonts w:asciiTheme="majorHAnsi" w:hAnsiTheme="majorHAnsi"/>
          <w:b/>
          <w:bCs/>
          <w:color w:val="333333"/>
          <w:shd w:val="clear" w:color="auto" w:fill="FFFFFF"/>
        </w:rPr>
        <w:t xml:space="preserve"> </w:t>
      </w:r>
    </w:p>
    <w:p w14:paraId="5BAB85DF" w14:textId="603CBF34" w:rsidR="00936460" w:rsidRPr="00E81400" w:rsidRDefault="00E81400" w:rsidP="00E81400">
      <w:pPr>
        <w:pStyle w:val="Akapitzlist"/>
        <w:spacing w:before="60" w:after="60" w:line="240" w:lineRule="auto"/>
        <w:ind w:left="426"/>
        <w:jc w:val="both"/>
        <w:rPr>
          <w:rFonts w:asciiTheme="majorHAnsi" w:hAnsiTheme="majorHAnsi"/>
          <w:color w:val="333333"/>
          <w:shd w:val="clear" w:color="auto" w:fill="FFFFFF"/>
        </w:rPr>
      </w:pPr>
      <w:r w:rsidRPr="00E81400">
        <w:rPr>
          <w:rFonts w:asciiTheme="majorHAnsi" w:hAnsiTheme="majorHAnsi"/>
          <w:color w:val="333333"/>
          <w:shd w:val="clear" w:color="auto" w:fill="FFFFFF"/>
        </w:rPr>
        <w:t>Zamawiający nie przewiduje wymagań w zakresie zatrudnienia</w:t>
      </w:r>
      <w:r>
        <w:rPr>
          <w:rFonts w:asciiTheme="majorHAnsi" w:hAnsiTheme="majorHAnsi"/>
          <w:color w:val="333333"/>
          <w:shd w:val="clear" w:color="auto" w:fill="FFFFFF"/>
        </w:rPr>
        <w:t xml:space="preserve"> na podstawie stosunku pracy,</w:t>
      </w:r>
      <w:r w:rsidRPr="00E81400">
        <w:rPr>
          <w:rFonts w:asciiTheme="majorHAnsi" w:hAnsiTheme="majorHAnsi"/>
          <w:color w:val="333333"/>
          <w:shd w:val="clear" w:color="auto" w:fill="FFFFFF"/>
        </w:rPr>
        <w:t xml:space="preserve"> o który</w:t>
      </w:r>
      <w:r>
        <w:rPr>
          <w:rFonts w:asciiTheme="majorHAnsi" w:hAnsiTheme="majorHAnsi"/>
          <w:color w:val="333333"/>
          <w:shd w:val="clear" w:color="auto" w:fill="FFFFFF"/>
        </w:rPr>
        <w:t>m</w:t>
      </w:r>
      <w:r w:rsidRPr="00E81400">
        <w:rPr>
          <w:rFonts w:asciiTheme="majorHAnsi" w:hAnsiTheme="majorHAnsi"/>
          <w:color w:val="333333"/>
          <w:shd w:val="clear" w:color="auto" w:fill="FFFFFF"/>
        </w:rPr>
        <w:t xml:space="preserve"> mowa w art. </w:t>
      </w:r>
      <w:r>
        <w:rPr>
          <w:rFonts w:asciiTheme="majorHAnsi" w:hAnsiTheme="majorHAnsi"/>
          <w:color w:val="333333"/>
          <w:shd w:val="clear" w:color="auto" w:fill="FFFFFF"/>
        </w:rPr>
        <w:t>95</w:t>
      </w:r>
      <w:r w:rsidRPr="00E81400">
        <w:rPr>
          <w:rFonts w:asciiTheme="majorHAnsi" w:hAnsiTheme="majorHAnsi"/>
          <w:color w:val="333333"/>
          <w:shd w:val="clear" w:color="auto" w:fill="FFFFFF"/>
        </w:rPr>
        <w:t xml:space="preserve"> PZP.</w:t>
      </w:r>
    </w:p>
    <w:p w14:paraId="0633004D" w14:textId="6D9F2B8A" w:rsidR="00891192" w:rsidRPr="009606B7" w:rsidRDefault="00891192" w:rsidP="009606B7">
      <w:pPr>
        <w:tabs>
          <w:tab w:val="left" w:pos="426"/>
        </w:tabs>
        <w:suppressAutoHyphens/>
        <w:spacing w:before="60" w:after="60" w:line="240" w:lineRule="auto"/>
        <w:jc w:val="both"/>
        <w:rPr>
          <w:rFonts w:asciiTheme="majorHAnsi" w:eastAsia="Calibri" w:hAnsiTheme="majorHAnsi" w:cstheme="minorHAnsi"/>
          <w:i/>
          <w:iCs/>
        </w:rPr>
      </w:pPr>
    </w:p>
    <w:p w14:paraId="57D84641" w14:textId="67573557" w:rsidR="00891192" w:rsidRPr="00E15DA1" w:rsidRDefault="00891192" w:rsidP="00E15DA1">
      <w:pPr>
        <w:pStyle w:val="Akapitzlist"/>
        <w:numPr>
          <w:ilvl w:val="0"/>
          <w:numId w:val="24"/>
        </w:numPr>
        <w:spacing w:before="60" w:after="60" w:line="240" w:lineRule="auto"/>
        <w:ind w:left="426" w:hanging="426"/>
        <w:jc w:val="both"/>
        <w:rPr>
          <w:rFonts w:asciiTheme="majorHAnsi" w:hAnsiTheme="majorHAnsi"/>
          <w:b/>
          <w:bCs/>
          <w:color w:val="333333"/>
          <w:shd w:val="clear" w:color="auto" w:fill="FFFFFF"/>
        </w:rPr>
      </w:pPr>
      <w:r w:rsidRPr="009606B7">
        <w:rPr>
          <w:rFonts w:asciiTheme="majorHAnsi" w:hAnsiTheme="majorHAnsi"/>
          <w:b/>
          <w:bCs/>
          <w:color w:val="333333"/>
          <w:shd w:val="clear" w:color="auto" w:fill="FFFFFF"/>
        </w:rPr>
        <w:t>WYMAGANIA W ZAKRESIE ZATRUDNIENIA OSÓB, O KTÓRYCH MOWA W ART. 96 UST. 2 PKT 2 PZP</w:t>
      </w:r>
    </w:p>
    <w:p w14:paraId="1F0C174A" w14:textId="77777777" w:rsidR="00891192" w:rsidRPr="006B07B8" w:rsidRDefault="00891192" w:rsidP="009606B7">
      <w:pPr>
        <w:spacing w:before="60" w:after="60" w:line="240" w:lineRule="auto"/>
        <w:ind w:left="426"/>
        <w:jc w:val="both"/>
        <w:rPr>
          <w:rFonts w:asciiTheme="majorHAnsi" w:hAnsiTheme="majorHAnsi"/>
          <w:color w:val="000000" w:themeColor="text1"/>
          <w:shd w:val="clear" w:color="auto" w:fill="FFFFFF"/>
        </w:rPr>
      </w:pPr>
      <w:r w:rsidRPr="0083270A">
        <w:rPr>
          <w:rFonts w:asciiTheme="majorHAnsi" w:hAnsiTheme="majorHAnsi"/>
          <w:color w:val="000000" w:themeColor="text1"/>
          <w:shd w:val="clear" w:color="auto" w:fill="FFFFFF"/>
        </w:rPr>
        <w:t xml:space="preserve">Zamawiający nie przewiduje wymagań w zakresie zatrudnienia osób, o których mowa w art. </w:t>
      </w:r>
      <w:r w:rsidRPr="006B07B8">
        <w:rPr>
          <w:rFonts w:asciiTheme="majorHAnsi" w:hAnsiTheme="majorHAnsi"/>
          <w:color w:val="000000" w:themeColor="text1"/>
          <w:shd w:val="clear" w:color="auto" w:fill="FFFFFF"/>
        </w:rPr>
        <w:t>96 ust. 2 pkt 2 PZP.</w:t>
      </w:r>
    </w:p>
    <w:p w14:paraId="0E56355D" w14:textId="77777777" w:rsidR="00891192" w:rsidRPr="00466064" w:rsidRDefault="00891192" w:rsidP="009606B7">
      <w:pPr>
        <w:pStyle w:val="Akapitzlist"/>
        <w:tabs>
          <w:tab w:val="left" w:pos="426"/>
        </w:tabs>
        <w:suppressAutoHyphens/>
        <w:spacing w:before="60" w:after="60" w:line="240" w:lineRule="auto"/>
        <w:ind w:left="426"/>
        <w:jc w:val="both"/>
        <w:rPr>
          <w:rFonts w:asciiTheme="majorHAnsi" w:eastAsia="Calibri" w:hAnsiTheme="majorHAnsi" w:cstheme="minorHAnsi"/>
          <w:i/>
          <w:iCs/>
        </w:rPr>
      </w:pPr>
    </w:p>
    <w:p w14:paraId="791C19F7" w14:textId="737AD867" w:rsidR="00936460" w:rsidRPr="00E15DA1" w:rsidRDefault="001E4C5E" w:rsidP="009606B7">
      <w:pPr>
        <w:pStyle w:val="Akapitzlist"/>
        <w:numPr>
          <w:ilvl w:val="0"/>
          <w:numId w:val="24"/>
        </w:numPr>
        <w:spacing w:before="60" w:after="60" w:line="240" w:lineRule="auto"/>
        <w:ind w:left="426" w:hanging="426"/>
        <w:jc w:val="both"/>
        <w:rPr>
          <w:rFonts w:asciiTheme="majorHAnsi" w:hAnsiTheme="majorHAnsi"/>
          <w:b/>
          <w:bCs/>
          <w:color w:val="000000" w:themeColor="text1"/>
          <w:shd w:val="clear" w:color="auto" w:fill="FFFFFF"/>
        </w:rPr>
      </w:pPr>
      <w:r w:rsidRPr="00466064">
        <w:rPr>
          <w:rFonts w:asciiTheme="majorHAnsi" w:hAnsiTheme="majorHAnsi"/>
          <w:b/>
          <w:bCs/>
          <w:color w:val="000000" w:themeColor="text1"/>
          <w:shd w:val="clear" w:color="auto" w:fill="FFFFFF"/>
        </w:rPr>
        <w:t xml:space="preserve">UBIEGANIE SIĘ O UDZIELENIE ZAMÓWIENIA WYŁĄCZNIE PRZEZ WYKONAWCÓW, </w:t>
      </w:r>
      <w:r w:rsidRPr="006F073E">
        <w:rPr>
          <w:rFonts w:asciiTheme="majorHAnsi" w:hAnsiTheme="majorHAnsi"/>
          <w:b/>
          <w:bCs/>
          <w:color w:val="000000" w:themeColor="text1"/>
          <w:shd w:val="clear" w:color="auto" w:fill="FFFFFF"/>
        </w:rPr>
        <w:t>O</w:t>
      </w:r>
      <w:r w:rsidR="005271EF" w:rsidRPr="00C97F6E">
        <w:rPr>
          <w:rFonts w:asciiTheme="majorHAnsi" w:hAnsiTheme="majorHAnsi"/>
          <w:b/>
          <w:bCs/>
          <w:color w:val="000000" w:themeColor="text1"/>
          <w:shd w:val="clear" w:color="auto" w:fill="FFFFFF"/>
        </w:rPr>
        <w:t> </w:t>
      </w:r>
      <w:r w:rsidRPr="008256DD">
        <w:rPr>
          <w:rFonts w:asciiTheme="majorHAnsi" w:hAnsiTheme="majorHAnsi"/>
          <w:b/>
          <w:bCs/>
          <w:color w:val="000000" w:themeColor="text1"/>
          <w:shd w:val="clear" w:color="auto" w:fill="FFFFFF"/>
        </w:rPr>
        <w:t>KTÓ</w:t>
      </w:r>
      <w:r w:rsidRPr="006B07B8">
        <w:rPr>
          <w:rFonts w:asciiTheme="majorHAnsi" w:hAnsiTheme="majorHAnsi"/>
          <w:b/>
          <w:bCs/>
          <w:color w:val="000000" w:themeColor="text1"/>
          <w:shd w:val="clear" w:color="auto" w:fill="FFFFFF"/>
        </w:rPr>
        <w:t>RYCH MOWA W ART. 94 PZP</w:t>
      </w:r>
    </w:p>
    <w:p w14:paraId="5316F842" w14:textId="69ED6A6F" w:rsidR="00936460" w:rsidRPr="006B07B8" w:rsidRDefault="00936460" w:rsidP="009606B7">
      <w:pPr>
        <w:spacing w:before="60" w:after="60" w:line="240" w:lineRule="auto"/>
        <w:ind w:left="426"/>
        <w:jc w:val="both"/>
        <w:rPr>
          <w:rFonts w:asciiTheme="majorHAnsi" w:eastAsia="Times New Roman" w:hAnsiTheme="majorHAnsi" w:cs="Times New Roman"/>
          <w:color w:val="000000" w:themeColor="text1"/>
          <w:lang w:eastAsia="pl-PL"/>
        </w:rPr>
      </w:pPr>
      <w:r w:rsidRPr="006B07B8">
        <w:rPr>
          <w:rFonts w:asciiTheme="majorHAnsi" w:hAnsiTheme="majorHAnsi"/>
          <w:color w:val="000000" w:themeColor="text1"/>
          <w:shd w:val="clear" w:color="auto" w:fill="FFFFFF"/>
        </w:rPr>
        <w:t>Zamawiający nie zastrzega możliwości ubiegania się o udzielenie zamówieni</w:t>
      </w:r>
      <w:r w:rsidR="00C24815" w:rsidRPr="006B07B8">
        <w:rPr>
          <w:rFonts w:asciiTheme="majorHAnsi" w:hAnsiTheme="majorHAnsi"/>
          <w:color w:val="000000" w:themeColor="text1"/>
          <w:shd w:val="clear" w:color="auto" w:fill="FFFFFF"/>
        </w:rPr>
        <w:t>a</w:t>
      </w:r>
      <w:r w:rsidRPr="006B07B8">
        <w:rPr>
          <w:rFonts w:asciiTheme="majorHAnsi" w:hAnsiTheme="majorHAnsi"/>
          <w:color w:val="000000" w:themeColor="text1"/>
          <w:shd w:val="clear" w:color="auto" w:fill="FFFFFF"/>
        </w:rPr>
        <w:t xml:space="preserve"> wyłącznie przez wykonawców, o których mowa w art. 94 PZP.</w:t>
      </w:r>
    </w:p>
    <w:p w14:paraId="3A0F19C6" w14:textId="77777777" w:rsidR="00D16A68" w:rsidRPr="006B07B8" w:rsidRDefault="00D16A68" w:rsidP="009606B7">
      <w:pPr>
        <w:autoSpaceDE w:val="0"/>
        <w:autoSpaceDN w:val="0"/>
        <w:adjustRightInd w:val="0"/>
        <w:spacing w:before="60" w:after="60" w:line="240" w:lineRule="auto"/>
        <w:jc w:val="both"/>
        <w:rPr>
          <w:rFonts w:asciiTheme="majorHAnsi" w:eastAsia="Times New Roman" w:hAnsiTheme="majorHAnsi" w:cs="Times New Roman"/>
          <w:lang w:eastAsia="pl-PL"/>
        </w:rPr>
      </w:pPr>
      <w:bookmarkStart w:id="33" w:name="mip51081418"/>
      <w:bookmarkStart w:id="34" w:name="mip51081419"/>
      <w:bookmarkStart w:id="35" w:name="mip51081420"/>
      <w:bookmarkStart w:id="36" w:name="mip51081421"/>
      <w:bookmarkStart w:id="37" w:name="mip51081422"/>
      <w:bookmarkStart w:id="38" w:name="mip51081424"/>
      <w:bookmarkStart w:id="39" w:name="mip51081425"/>
      <w:bookmarkStart w:id="40" w:name="mip51081426"/>
      <w:bookmarkStart w:id="41" w:name="mip51081427"/>
      <w:bookmarkStart w:id="42" w:name="mip51081428"/>
      <w:bookmarkEnd w:id="33"/>
      <w:bookmarkEnd w:id="34"/>
      <w:bookmarkEnd w:id="35"/>
      <w:bookmarkEnd w:id="36"/>
      <w:bookmarkEnd w:id="37"/>
      <w:bookmarkEnd w:id="38"/>
      <w:bookmarkEnd w:id="39"/>
      <w:bookmarkEnd w:id="40"/>
      <w:bookmarkEnd w:id="41"/>
      <w:bookmarkEnd w:id="42"/>
    </w:p>
    <w:p w14:paraId="49147A0C" w14:textId="2B023C89" w:rsidR="009A126F" w:rsidRPr="00E47AB1" w:rsidRDefault="00936460" w:rsidP="00E47AB1">
      <w:pPr>
        <w:pStyle w:val="Akapitzlist"/>
        <w:numPr>
          <w:ilvl w:val="0"/>
          <w:numId w:val="24"/>
        </w:numPr>
        <w:shd w:val="clear" w:color="auto" w:fill="FFFFFF"/>
        <w:spacing w:before="60" w:after="60" w:line="240" w:lineRule="auto"/>
        <w:ind w:left="448" w:hanging="448"/>
        <w:rPr>
          <w:rFonts w:asciiTheme="majorHAnsi" w:hAnsiTheme="majorHAnsi"/>
          <w:b/>
          <w:bCs/>
          <w:color w:val="333333"/>
        </w:rPr>
      </w:pPr>
      <w:bookmarkStart w:id="43" w:name="mip51082816"/>
      <w:bookmarkStart w:id="44" w:name="mip51082817"/>
      <w:bookmarkEnd w:id="43"/>
      <w:bookmarkEnd w:id="44"/>
      <w:r w:rsidRPr="006B07B8">
        <w:rPr>
          <w:rFonts w:asciiTheme="majorHAnsi" w:hAnsiTheme="majorHAnsi"/>
          <w:b/>
          <w:bCs/>
          <w:color w:val="333333"/>
        </w:rPr>
        <w:t>KATALOG ELEKTRONICZNY</w:t>
      </w:r>
    </w:p>
    <w:p w14:paraId="29F08789" w14:textId="4AC5D85F" w:rsidR="00936460" w:rsidRPr="006B07B8" w:rsidRDefault="00936460" w:rsidP="00C3366F">
      <w:pPr>
        <w:pStyle w:val="Akapitzlist"/>
        <w:numPr>
          <w:ilvl w:val="1"/>
          <w:numId w:val="24"/>
        </w:numPr>
        <w:shd w:val="clear" w:color="auto" w:fill="FFFFFF"/>
        <w:spacing w:before="60" w:after="60" w:line="240" w:lineRule="auto"/>
        <w:ind w:left="993" w:hanging="567"/>
        <w:jc w:val="both"/>
        <w:rPr>
          <w:rFonts w:asciiTheme="majorHAnsi" w:hAnsiTheme="majorHAnsi"/>
          <w:color w:val="000000" w:themeColor="text1"/>
        </w:rPr>
      </w:pPr>
      <w:r w:rsidRPr="006B07B8">
        <w:rPr>
          <w:rFonts w:asciiTheme="majorHAnsi" w:hAnsiTheme="majorHAnsi"/>
          <w:color w:val="000000" w:themeColor="text1"/>
        </w:rPr>
        <w:t xml:space="preserve">Zamawiający wymaga </w:t>
      </w:r>
      <w:r w:rsidR="00596678" w:rsidRPr="006B07B8">
        <w:rPr>
          <w:rFonts w:asciiTheme="majorHAnsi" w:hAnsiTheme="majorHAnsi"/>
          <w:color w:val="000000" w:themeColor="text1"/>
        </w:rPr>
        <w:t xml:space="preserve">dołączenia </w:t>
      </w:r>
      <w:r w:rsidRPr="006B07B8">
        <w:rPr>
          <w:rFonts w:asciiTheme="majorHAnsi" w:hAnsiTheme="majorHAnsi"/>
          <w:color w:val="000000" w:themeColor="text1"/>
        </w:rPr>
        <w:t xml:space="preserve">przez wykonawcę </w:t>
      </w:r>
      <w:r w:rsidR="00596678" w:rsidRPr="006B07B8">
        <w:rPr>
          <w:rFonts w:asciiTheme="majorHAnsi" w:hAnsiTheme="majorHAnsi"/>
          <w:color w:val="000000" w:themeColor="text1"/>
        </w:rPr>
        <w:t xml:space="preserve">do </w:t>
      </w:r>
      <w:r w:rsidRPr="006B07B8">
        <w:rPr>
          <w:rFonts w:asciiTheme="majorHAnsi" w:hAnsiTheme="majorHAnsi"/>
          <w:color w:val="000000" w:themeColor="text1"/>
        </w:rPr>
        <w:t>oferty katalog</w:t>
      </w:r>
      <w:r w:rsidR="00596678" w:rsidRPr="006B07B8">
        <w:rPr>
          <w:rFonts w:asciiTheme="majorHAnsi" w:hAnsiTheme="majorHAnsi"/>
          <w:color w:val="000000" w:themeColor="text1"/>
        </w:rPr>
        <w:t xml:space="preserve">u </w:t>
      </w:r>
      <w:r w:rsidRPr="006B07B8">
        <w:rPr>
          <w:rFonts w:asciiTheme="majorHAnsi" w:hAnsiTheme="majorHAnsi"/>
          <w:color w:val="000000" w:themeColor="text1"/>
        </w:rPr>
        <w:t>elektroniczn</w:t>
      </w:r>
      <w:r w:rsidR="00596678" w:rsidRPr="006B07B8">
        <w:rPr>
          <w:rFonts w:asciiTheme="majorHAnsi" w:hAnsiTheme="majorHAnsi"/>
          <w:color w:val="000000" w:themeColor="text1"/>
        </w:rPr>
        <w:t>ego</w:t>
      </w:r>
      <w:r w:rsidR="00335409" w:rsidRPr="006B07B8">
        <w:rPr>
          <w:rFonts w:asciiTheme="majorHAnsi" w:hAnsiTheme="majorHAnsi"/>
          <w:color w:val="000000" w:themeColor="text1"/>
        </w:rPr>
        <w:t xml:space="preserve"> – Kosztorys</w:t>
      </w:r>
      <w:r w:rsidR="00DA0A7F">
        <w:rPr>
          <w:rFonts w:asciiTheme="majorHAnsi" w:hAnsiTheme="majorHAnsi"/>
          <w:color w:val="000000" w:themeColor="text1"/>
        </w:rPr>
        <w:t>u</w:t>
      </w:r>
      <w:r w:rsidR="00335409" w:rsidRPr="006B07B8">
        <w:rPr>
          <w:rFonts w:asciiTheme="majorHAnsi" w:hAnsiTheme="majorHAnsi"/>
          <w:color w:val="000000" w:themeColor="text1"/>
        </w:rPr>
        <w:t xml:space="preserve"> ofertow</w:t>
      </w:r>
      <w:r w:rsidR="00DA0A7F">
        <w:rPr>
          <w:rFonts w:asciiTheme="majorHAnsi" w:hAnsiTheme="majorHAnsi"/>
          <w:color w:val="000000" w:themeColor="text1"/>
        </w:rPr>
        <w:t>ego</w:t>
      </w:r>
      <w:r w:rsidR="000E7690">
        <w:rPr>
          <w:rFonts w:asciiTheme="majorHAnsi" w:hAnsiTheme="majorHAnsi"/>
          <w:color w:val="000000" w:themeColor="text1"/>
        </w:rPr>
        <w:t xml:space="preserve"> dla Części I zamówienia,</w:t>
      </w:r>
      <w:r w:rsidR="00596678" w:rsidRPr="006B07B8">
        <w:rPr>
          <w:rFonts w:asciiTheme="majorHAnsi" w:hAnsiTheme="majorHAnsi"/>
          <w:color w:val="000000" w:themeColor="text1"/>
        </w:rPr>
        <w:t xml:space="preserve"> zawierając</w:t>
      </w:r>
      <w:r w:rsidR="00DA0A7F">
        <w:rPr>
          <w:rFonts w:asciiTheme="majorHAnsi" w:hAnsiTheme="majorHAnsi"/>
          <w:color w:val="000000" w:themeColor="text1"/>
        </w:rPr>
        <w:t>ego</w:t>
      </w:r>
      <w:r w:rsidR="00596678" w:rsidRPr="006B07B8">
        <w:rPr>
          <w:rFonts w:asciiTheme="majorHAnsi" w:hAnsiTheme="majorHAnsi"/>
          <w:color w:val="000000" w:themeColor="text1"/>
        </w:rPr>
        <w:t xml:space="preserve"> informacj</w:t>
      </w:r>
      <w:r w:rsidR="00F769D0" w:rsidRPr="006B07B8">
        <w:rPr>
          <w:rFonts w:asciiTheme="majorHAnsi" w:hAnsiTheme="majorHAnsi"/>
          <w:color w:val="000000" w:themeColor="text1"/>
        </w:rPr>
        <w:t>e</w:t>
      </w:r>
      <w:r w:rsidR="00596678" w:rsidRPr="006B07B8">
        <w:rPr>
          <w:rFonts w:asciiTheme="majorHAnsi" w:hAnsiTheme="majorHAnsi"/>
          <w:color w:val="000000" w:themeColor="text1"/>
        </w:rPr>
        <w:t xml:space="preserve"> o oferowanych cenach za wykonanie zamówienia (ceny łącznej </w:t>
      </w:r>
      <w:r w:rsidR="00F946A7" w:rsidRPr="006B07B8">
        <w:rPr>
          <w:rFonts w:asciiTheme="majorHAnsi" w:hAnsiTheme="majorHAnsi"/>
          <w:color w:val="000000" w:themeColor="text1"/>
        </w:rPr>
        <w:t xml:space="preserve">brutto </w:t>
      </w:r>
      <w:r w:rsidR="00596678" w:rsidRPr="006B07B8">
        <w:rPr>
          <w:rFonts w:asciiTheme="majorHAnsi" w:hAnsiTheme="majorHAnsi"/>
          <w:color w:val="000000" w:themeColor="text1"/>
        </w:rPr>
        <w:t xml:space="preserve">oraz cen za dostawy </w:t>
      </w:r>
      <w:r w:rsidR="00266E1B" w:rsidRPr="006B07B8">
        <w:rPr>
          <w:rFonts w:asciiTheme="majorHAnsi" w:hAnsiTheme="majorHAnsi"/>
          <w:color w:val="000000" w:themeColor="text1"/>
        </w:rPr>
        <w:t xml:space="preserve">oraz za </w:t>
      </w:r>
      <w:r w:rsidR="00596678" w:rsidRPr="006B07B8">
        <w:rPr>
          <w:rFonts w:asciiTheme="majorHAnsi" w:hAnsiTheme="majorHAnsi"/>
          <w:color w:val="000000" w:themeColor="text1"/>
        </w:rPr>
        <w:t>roboty budowlane</w:t>
      </w:r>
      <w:r w:rsidR="00266E1B" w:rsidRPr="006B07B8">
        <w:rPr>
          <w:rFonts w:asciiTheme="majorHAnsi" w:hAnsiTheme="majorHAnsi"/>
          <w:color w:val="000000" w:themeColor="text1"/>
        </w:rPr>
        <w:t>) i uwzględniającego</w:t>
      </w:r>
      <w:r w:rsidR="00266E1B" w:rsidRPr="006B07B8">
        <w:rPr>
          <w:rFonts w:asciiTheme="majorHAnsi" w:eastAsia="Times New Roman" w:hAnsiTheme="majorHAnsi" w:cs="Times New Roman"/>
          <w:color w:val="000000" w:themeColor="text1"/>
          <w:lang w:eastAsia="pl-PL"/>
        </w:rPr>
        <w:t xml:space="preserve"> wszystkie prace przewidziane w okresie wykonywania umowy</w:t>
      </w:r>
      <w:r w:rsidR="00335409" w:rsidRPr="006B07B8">
        <w:rPr>
          <w:rFonts w:asciiTheme="majorHAnsi" w:eastAsia="Times New Roman" w:hAnsiTheme="majorHAnsi" w:cs="Times New Roman"/>
          <w:color w:val="000000" w:themeColor="text1"/>
          <w:lang w:eastAsia="pl-PL"/>
        </w:rPr>
        <w:t>,</w:t>
      </w:r>
      <w:r w:rsidR="00266E1B" w:rsidRPr="006B07B8">
        <w:rPr>
          <w:rFonts w:asciiTheme="majorHAnsi" w:eastAsia="Times New Roman" w:hAnsiTheme="majorHAnsi" w:cs="Times New Roman"/>
          <w:color w:val="000000" w:themeColor="text1"/>
          <w:lang w:eastAsia="pl-PL"/>
        </w:rPr>
        <w:t xml:space="preserve"> z uwzględnieniem wymogów opisanych w SWZ.</w:t>
      </w:r>
    </w:p>
    <w:p w14:paraId="08BF8B4F" w14:textId="6854353C" w:rsidR="00596678" w:rsidRPr="006B07B8" w:rsidRDefault="00266E1B" w:rsidP="00C3366F">
      <w:pPr>
        <w:pStyle w:val="Akapitzlist"/>
        <w:numPr>
          <w:ilvl w:val="1"/>
          <w:numId w:val="24"/>
        </w:numPr>
        <w:spacing w:before="60" w:after="60" w:line="240" w:lineRule="auto"/>
        <w:ind w:left="993" w:hanging="567"/>
        <w:jc w:val="both"/>
        <w:rPr>
          <w:rFonts w:asciiTheme="majorHAnsi" w:eastAsia="Times New Roman" w:hAnsiTheme="majorHAnsi" w:cs="Times New Roman"/>
          <w:color w:val="000000" w:themeColor="text1"/>
          <w:lang w:eastAsia="pl-PL"/>
        </w:rPr>
      </w:pPr>
      <w:r w:rsidRPr="006B07B8">
        <w:rPr>
          <w:rFonts w:asciiTheme="majorHAnsi" w:eastAsia="Times New Roman" w:hAnsiTheme="majorHAnsi" w:cs="Times New Roman"/>
          <w:color w:val="000000" w:themeColor="text1"/>
          <w:lang w:eastAsia="pl-PL"/>
        </w:rPr>
        <w:t>Katalog</w:t>
      </w:r>
      <w:r w:rsidR="00F769D0" w:rsidRPr="006B07B8">
        <w:rPr>
          <w:rFonts w:asciiTheme="majorHAnsi" w:eastAsia="Times New Roman" w:hAnsiTheme="majorHAnsi" w:cs="Times New Roman"/>
          <w:color w:val="000000" w:themeColor="text1"/>
          <w:lang w:eastAsia="pl-PL"/>
        </w:rPr>
        <w:t>i</w:t>
      </w:r>
      <w:r w:rsidRPr="006B07B8">
        <w:rPr>
          <w:rFonts w:asciiTheme="majorHAnsi" w:eastAsia="Times New Roman" w:hAnsiTheme="majorHAnsi" w:cs="Times New Roman"/>
          <w:color w:val="000000" w:themeColor="text1"/>
          <w:lang w:eastAsia="pl-PL"/>
        </w:rPr>
        <w:t xml:space="preserve"> elektroniczn</w:t>
      </w:r>
      <w:r w:rsidR="00F769D0" w:rsidRPr="006B07B8">
        <w:rPr>
          <w:rFonts w:asciiTheme="majorHAnsi" w:eastAsia="Times New Roman" w:hAnsiTheme="majorHAnsi" w:cs="Times New Roman"/>
          <w:color w:val="000000" w:themeColor="text1"/>
          <w:lang w:eastAsia="pl-PL"/>
        </w:rPr>
        <w:t>e</w:t>
      </w:r>
      <w:r w:rsidRPr="006B07B8">
        <w:rPr>
          <w:rFonts w:asciiTheme="majorHAnsi" w:eastAsia="Times New Roman" w:hAnsiTheme="majorHAnsi" w:cs="Times New Roman"/>
          <w:color w:val="000000" w:themeColor="text1"/>
          <w:lang w:eastAsia="pl-PL"/>
        </w:rPr>
        <w:t>, o który</w:t>
      </w:r>
      <w:r w:rsidR="00F769D0" w:rsidRPr="006B07B8">
        <w:rPr>
          <w:rFonts w:asciiTheme="majorHAnsi" w:eastAsia="Times New Roman" w:hAnsiTheme="majorHAnsi" w:cs="Times New Roman"/>
          <w:color w:val="000000" w:themeColor="text1"/>
          <w:lang w:eastAsia="pl-PL"/>
        </w:rPr>
        <w:t>ch</w:t>
      </w:r>
      <w:r w:rsidRPr="006B07B8">
        <w:rPr>
          <w:rFonts w:asciiTheme="majorHAnsi" w:eastAsia="Times New Roman" w:hAnsiTheme="majorHAnsi" w:cs="Times New Roman"/>
          <w:color w:val="000000" w:themeColor="text1"/>
          <w:lang w:eastAsia="pl-PL"/>
        </w:rPr>
        <w:t xml:space="preserve"> mowa w pkt 3</w:t>
      </w:r>
      <w:r w:rsidR="000E7690">
        <w:rPr>
          <w:rFonts w:asciiTheme="majorHAnsi" w:eastAsia="Times New Roman" w:hAnsiTheme="majorHAnsi" w:cs="Times New Roman"/>
          <w:color w:val="000000" w:themeColor="text1"/>
          <w:lang w:eastAsia="pl-PL"/>
        </w:rPr>
        <w:t>1</w:t>
      </w:r>
      <w:r w:rsidRPr="006B07B8">
        <w:rPr>
          <w:rFonts w:asciiTheme="majorHAnsi" w:eastAsia="Times New Roman" w:hAnsiTheme="majorHAnsi" w:cs="Times New Roman"/>
          <w:color w:val="000000" w:themeColor="text1"/>
          <w:lang w:eastAsia="pl-PL"/>
        </w:rPr>
        <w:t xml:space="preserve">.1, </w:t>
      </w:r>
      <w:r w:rsidR="00F769D0" w:rsidRPr="006B07B8">
        <w:rPr>
          <w:rFonts w:asciiTheme="majorHAnsi" w:eastAsia="Times New Roman" w:hAnsiTheme="majorHAnsi" w:cs="Times New Roman"/>
          <w:color w:val="000000" w:themeColor="text1"/>
          <w:lang w:eastAsia="pl-PL"/>
        </w:rPr>
        <w:t>są</w:t>
      </w:r>
      <w:r w:rsidRPr="006B07B8">
        <w:rPr>
          <w:rFonts w:asciiTheme="majorHAnsi" w:eastAsia="Times New Roman" w:hAnsiTheme="majorHAnsi" w:cs="Times New Roman"/>
          <w:color w:val="000000" w:themeColor="text1"/>
          <w:lang w:eastAsia="pl-PL"/>
        </w:rPr>
        <w:t xml:space="preserve"> plik</w:t>
      </w:r>
      <w:r w:rsidR="00F769D0" w:rsidRPr="006B07B8">
        <w:rPr>
          <w:rFonts w:asciiTheme="majorHAnsi" w:eastAsia="Times New Roman" w:hAnsiTheme="majorHAnsi" w:cs="Times New Roman"/>
          <w:color w:val="000000" w:themeColor="text1"/>
          <w:lang w:eastAsia="pl-PL"/>
        </w:rPr>
        <w:t>ami</w:t>
      </w:r>
      <w:r w:rsidRPr="006B07B8">
        <w:rPr>
          <w:rFonts w:asciiTheme="majorHAnsi" w:eastAsia="Times New Roman" w:hAnsiTheme="majorHAnsi" w:cs="Times New Roman"/>
          <w:color w:val="000000" w:themeColor="text1"/>
          <w:lang w:eastAsia="pl-PL"/>
        </w:rPr>
        <w:t xml:space="preserve"> elektronicznym</w:t>
      </w:r>
      <w:r w:rsidR="00F769D0" w:rsidRPr="006B07B8">
        <w:rPr>
          <w:rFonts w:asciiTheme="majorHAnsi" w:eastAsia="Times New Roman" w:hAnsiTheme="majorHAnsi" w:cs="Times New Roman"/>
          <w:color w:val="000000" w:themeColor="text1"/>
          <w:lang w:eastAsia="pl-PL"/>
        </w:rPr>
        <w:t>i</w:t>
      </w:r>
      <w:r w:rsidRPr="006B07B8">
        <w:rPr>
          <w:rFonts w:asciiTheme="majorHAnsi" w:eastAsia="Times New Roman" w:hAnsiTheme="majorHAnsi" w:cs="Times New Roman"/>
          <w:color w:val="000000" w:themeColor="text1"/>
          <w:lang w:eastAsia="pl-PL"/>
        </w:rPr>
        <w:t xml:space="preserve"> w</w:t>
      </w:r>
      <w:r w:rsidR="00E539DE" w:rsidRPr="006B07B8">
        <w:rPr>
          <w:rFonts w:asciiTheme="majorHAnsi" w:eastAsia="Times New Roman" w:hAnsiTheme="majorHAnsi" w:cs="Times New Roman"/>
          <w:color w:val="000000" w:themeColor="text1"/>
          <w:lang w:eastAsia="pl-PL"/>
        </w:rPr>
        <w:t> </w:t>
      </w:r>
      <w:r w:rsidRPr="006B07B8">
        <w:rPr>
          <w:rFonts w:asciiTheme="majorHAnsi" w:eastAsia="Times New Roman" w:hAnsiTheme="majorHAnsi" w:cs="Times New Roman"/>
          <w:color w:val="000000" w:themeColor="text1"/>
          <w:lang w:eastAsia="pl-PL"/>
        </w:rPr>
        <w:t>postaci arkusz</w:t>
      </w:r>
      <w:r w:rsidR="00F769D0" w:rsidRPr="006B07B8">
        <w:rPr>
          <w:rFonts w:asciiTheme="majorHAnsi" w:eastAsia="Times New Roman" w:hAnsiTheme="majorHAnsi" w:cs="Times New Roman"/>
          <w:color w:val="000000" w:themeColor="text1"/>
          <w:lang w:eastAsia="pl-PL"/>
        </w:rPr>
        <w:t>y</w:t>
      </w:r>
      <w:r w:rsidRPr="006B07B8">
        <w:rPr>
          <w:rFonts w:asciiTheme="majorHAnsi" w:eastAsia="Times New Roman" w:hAnsiTheme="majorHAnsi" w:cs="Times New Roman"/>
          <w:color w:val="000000" w:themeColor="text1"/>
          <w:lang w:eastAsia="pl-PL"/>
        </w:rPr>
        <w:t xml:space="preserve"> kalkulacyjn</w:t>
      </w:r>
      <w:r w:rsidR="00F769D0" w:rsidRPr="006B07B8">
        <w:rPr>
          <w:rFonts w:asciiTheme="majorHAnsi" w:eastAsia="Times New Roman" w:hAnsiTheme="majorHAnsi" w:cs="Times New Roman"/>
          <w:color w:val="000000" w:themeColor="text1"/>
          <w:lang w:eastAsia="pl-PL"/>
        </w:rPr>
        <w:t>ych</w:t>
      </w:r>
      <w:r w:rsidRPr="006B07B8">
        <w:rPr>
          <w:rFonts w:asciiTheme="majorHAnsi" w:eastAsia="Times New Roman" w:hAnsiTheme="majorHAnsi" w:cs="Times New Roman"/>
          <w:color w:val="000000" w:themeColor="text1"/>
          <w:lang w:eastAsia="pl-PL"/>
        </w:rPr>
        <w:t xml:space="preserve"> (format plik</w:t>
      </w:r>
      <w:r w:rsidR="00F769D0" w:rsidRPr="006B07B8">
        <w:rPr>
          <w:rFonts w:asciiTheme="majorHAnsi" w:eastAsia="Times New Roman" w:hAnsiTheme="majorHAnsi" w:cs="Times New Roman"/>
          <w:color w:val="000000" w:themeColor="text1"/>
          <w:lang w:eastAsia="pl-PL"/>
        </w:rPr>
        <w:t>u</w:t>
      </w:r>
      <w:r w:rsidRPr="006B07B8">
        <w:rPr>
          <w:rFonts w:asciiTheme="majorHAnsi" w:eastAsia="Times New Roman" w:hAnsiTheme="majorHAnsi" w:cs="Times New Roman"/>
          <w:color w:val="000000" w:themeColor="text1"/>
          <w:lang w:eastAsia="pl-PL"/>
        </w:rPr>
        <w:t xml:space="preserve"> .xls</w:t>
      </w:r>
      <w:r w:rsidR="00F769D0" w:rsidRPr="006B07B8">
        <w:rPr>
          <w:rFonts w:asciiTheme="majorHAnsi" w:eastAsia="Times New Roman" w:hAnsiTheme="majorHAnsi" w:cs="Times New Roman"/>
          <w:color w:val="000000" w:themeColor="text1"/>
          <w:lang w:eastAsia="pl-PL"/>
        </w:rPr>
        <w:t>x</w:t>
      </w:r>
      <w:r w:rsidRPr="00C87C16">
        <w:rPr>
          <w:rFonts w:asciiTheme="majorHAnsi" w:eastAsia="Times New Roman" w:hAnsiTheme="majorHAnsi" w:cs="Times New Roman"/>
          <w:color w:val="000000" w:themeColor="text1"/>
          <w:lang w:eastAsia="pl-PL"/>
        </w:rPr>
        <w:t>)</w:t>
      </w:r>
      <w:r w:rsidR="005271EF" w:rsidRPr="00C87C16">
        <w:rPr>
          <w:rFonts w:asciiTheme="majorHAnsi" w:eastAsia="Times New Roman" w:hAnsiTheme="majorHAnsi" w:cs="Times New Roman"/>
          <w:color w:val="000000" w:themeColor="text1"/>
          <w:lang w:eastAsia="pl-PL"/>
        </w:rPr>
        <w:t xml:space="preserve"> </w:t>
      </w:r>
      <w:r w:rsidRPr="00C87C16">
        <w:rPr>
          <w:rFonts w:asciiTheme="majorHAnsi" w:eastAsia="Times New Roman" w:hAnsiTheme="majorHAnsi" w:cs="Times New Roman"/>
          <w:color w:val="000000" w:themeColor="text1"/>
          <w:lang w:eastAsia="pl-PL"/>
        </w:rPr>
        <w:t>i</w:t>
      </w:r>
      <w:r w:rsidR="00E539DE" w:rsidRPr="00466064">
        <w:rPr>
          <w:rFonts w:asciiTheme="majorHAnsi" w:eastAsia="Times New Roman" w:hAnsiTheme="majorHAnsi" w:cs="Times New Roman"/>
          <w:color w:val="000000" w:themeColor="text1"/>
          <w:lang w:eastAsia="pl-PL"/>
        </w:rPr>
        <w:t> </w:t>
      </w:r>
      <w:r w:rsidRPr="00466064">
        <w:rPr>
          <w:rFonts w:asciiTheme="majorHAnsi" w:eastAsia="Times New Roman" w:hAnsiTheme="majorHAnsi" w:cs="Times New Roman"/>
          <w:color w:val="000000" w:themeColor="text1"/>
          <w:lang w:eastAsia="pl-PL"/>
        </w:rPr>
        <w:t>stanowi</w:t>
      </w:r>
      <w:r w:rsidR="00F769D0" w:rsidRPr="00466064">
        <w:rPr>
          <w:rFonts w:asciiTheme="majorHAnsi" w:eastAsia="Times New Roman" w:hAnsiTheme="majorHAnsi" w:cs="Times New Roman"/>
          <w:color w:val="000000" w:themeColor="text1"/>
          <w:lang w:eastAsia="pl-PL"/>
        </w:rPr>
        <w:t>ą</w:t>
      </w:r>
      <w:r w:rsidRPr="00466064">
        <w:rPr>
          <w:rFonts w:asciiTheme="majorHAnsi" w:eastAsia="Times New Roman" w:hAnsiTheme="majorHAnsi" w:cs="Times New Roman"/>
          <w:color w:val="000000" w:themeColor="text1"/>
          <w:lang w:eastAsia="pl-PL"/>
        </w:rPr>
        <w:t xml:space="preserve"> załącznik do formularza </w:t>
      </w:r>
      <w:r w:rsidR="00335409" w:rsidRPr="00CE7F40">
        <w:rPr>
          <w:rFonts w:asciiTheme="majorHAnsi" w:eastAsia="Times New Roman" w:hAnsiTheme="majorHAnsi" w:cs="Times New Roman"/>
          <w:color w:val="000000" w:themeColor="text1"/>
          <w:lang w:eastAsia="pl-PL"/>
        </w:rPr>
        <w:t>O</w:t>
      </w:r>
      <w:r w:rsidRPr="006F073E">
        <w:rPr>
          <w:rFonts w:asciiTheme="majorHAnsi" w:eastAsia="Times New Roman" w:hAnsiTheme="majorHAnsi" w:cs="Times New Roman"/>
          <w:color w:val="000000" w:themeColor="text1"/>
          <w:lang w:eastAsia="pl-PL"/>
        </w:rPr>
        <w:t xml:space="preserve">ferty (załącznika nr 1 do SWZ). </w:t>
      </w:r>
    </w:p>
    <w:p w14:paraId="12FEA20E" w14:textId="77777777" w:rsidR="002F6AE3" w:rsidRPr="009606B7" w:rsidRDefault="002F6AE3" w:rsidP="009606B7">
      <w:pPr>
        <w:spacing w:before="60" w:after="60" w:line="240" w:lineRule="auto"/>
        <w:ind w:left="720"/>
        <w:jc w:val="both"/>
        <w:rPr>
          <w:rFonts w:asciiTheme="majorHAnsi" w:eastAsia="Times New Roman" w:hAnsiTheme="majorHAnsi" w:cs="Times New Roman"/>
          <w:smallCaps/>
          <w:lang w:eastAsia="pl-PL"/>
        </w:rPr>
      </w:pPr>
    </w:p>
    <w:p w14:paraId="231A9D69" w14:textId="3E1CB90D" w:rsidR="004627A8" w:rsidRPr="00E15DA1" w:rsidRDefault="004627A8" w:rsidP="00E15DA1">
      <w:pPr>
        <w:numPr>
          <w:ilvl w:val="0"/>
          <w:numId w:val="24"/>
        </w:numPr>
        <w:spacing w:before="60" w:after="60" w:line="240" w:lineRule="auto"/>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b/>
          <w:smallCaps/>
          <w:lang w:eastAsia="pl-PL"/>
        </w:rPr>
        <w:t>możliwość zmian</w:t>
      </w:r>
      <w:r w:rsidR="00B22C21" w:rsidRPr="009606B7">
        <w:rPr>
          <w:rFonts w:asciiTheme="majorHAnsi" w:eastAsia="Times New Roman" w:hAnsiTheme="majorHAnsi" w:cs="Times New Roman"/>
          <w:b/>
          <w:smallCaps/>
          <w:lang w:eastAsia="pl-PL"/>
        </w:rPr>
        <w:t>y umowy</w:t>
      </w:r>
    </w:p>
    <w:p w14:paraId="5D9CA458" w14:textId="77777777" w:rsidR="00852094" w:rsidRPr="00852094" w:rsidRDefault="00852094" w:rsidP="00852094">
      <w:pPr>
        <w:pBdr>
          <w:top w:val="nil"/>
          <w:left w:val="nil"/>
          <w:bottom w:val="nil"/>
          <w:right w:val="nil"/>
          <w:between w:val="nil"/>
          <w:bar w:val="nil"/>
        </w:pBdr>
        <w:spacing w:after="160" w:line="259" w:lineRule="auto"/>
        <w:contextualSpacing/>
        <w:jc w:val="both"/>
        <w:rPr>
          <w:rFonts w:asciiTheme="majorHAnsi" w:eastAsia="Calibri" w:hAnsiTheme="majorHAnsi" w:cs="Calibri"/>
          <w:color w:val="000000"/>
          <w:u w:color="000000"/>
          <w:bdr w:val="nil"/>
          <w:lang w:eastAsia="pl-PL"/>
          <w14:textOutline w14:w="0" w14:cap="flat" w14:cmpd="sng" w14:algn="ctr">
            <w14:noFill/>
            <w14:prstDash w14:val="solid"/>
            <w14:bevel/>
          </w14:textOutline>
        </w:rPr>
      </w:pPr>
      <w:r w:rsidRPr="00852094">
        <w:rPr>
          <w:rFonts w:asciiTheme="majorHAnsi" w:eastAsia="Calibri" w:hAnsiTheme="majorHAnsi" w:cs="Calibri"/>
          <w:color w:val="000000"/>
          <w:u w:color="000000"/>
          <w:bdr w:val="nil"/>
          <w:lang w:eastAsia="pl-PL"/>
          <w14:textOutline w14:w="0" w14:cap="flat" w14:cmpd="sng" w14:algn="ctr">
            <w14:noFill/>
            <w14:prstDash w14:val="solid"/>
            <w14:bevel/>
          </w14:textOutline>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B767B04" w14:textId="2AD99D99" w:rsidR="00CD4888" w:rsidRPr="009606B7" w:rsidRDefault="00E47AB1" w:rsidP="00E47AB1">
      <w:pPr>
        <w:pStyle w:val="Akapitzlist1"/>
        <w:tabs>
          <w:tab w:val="left" w:pos="7605"/>
        </w:tabs>
        <w:spacing w:before="60" w:after="60"/>
        <w:ind w:left="0"/>
        <w:contextualSpacing/>
        <w:jc w:val="both"/>
        <w:rPr>
          <w:rFonts w:asciiTheme="majorHAnsi" w:eastAsia="Times New Roman" w:hAnsiTheme="majorHAnsi"/>
          <w:sz w:val="22"/>
          <w:szCs w:val="22"/>
          <w:lang w:eastAsia="pl-PL"/>
        </w:rPr>
      </w:pPr>
      <w:r>
        <w:rPr>
          <w:rFonts w:asciiTheme="majorHAnsi" w:eastAsia="Times New Roman" w:hAnsiTheme="majorHAnsi"/>
          <w:sz w:val="22"/>
          <w:szCs w:val="22"/>
          <w:lang w:eastAsia="pl-PL"/>
        </w:rPr>
        <w:tab/>
      </w:r>
    </w:p>
    <w:p w14:paraId="6F357544" w14:textId="6FBB9719" w:rsidR="000267E7" w:rsidRPr="009606B7" w:rsidRDefault="00057522" w:rsidP="00C3366F">
      <w:pPr>
        <w:pStyle w:val="Akapitzlist"/>
        <w:numPr>
          <w:ilvl w:val="0"/>
          <w:numId w:val="24"/>
        </w:numPr>
        <w:autoSpaceDE w:val="0"/>
        <w:autoSpaceDN w:val="0"/>
        <w:adjustRightInd w:val="0"/>
        <w:spacing w:before="60" w:after="60" w:line="240" w:lineRule="auto"/>
        <w:ind w:left="426" w:hanging="426"/>
        <w:jc w:val="both"/>
        <w:rPr>
          <w:rFonts w:asciiTheme="majorHAnsi" w:eastAsia="Times New Roman" w:hAnsiTheme="majorHAnsi" w:cs="Times New Roman"/>
          <w:b/>
          <w:smallCaps/>
          <w:lang w:eastAsia="pl-PL"/>
        </w:rPr>
      </w:pPr>
      <w:r w:rsidRPr="009606B7">
        <w:rPr>
          <w:rFonts w:asciiTheme="majorHAnsi" w:eastAsia="Times New Roman" w:hAnsiTheme="majorHAnsi" w:cs="Times New Roman"/>
          <w:b/>
          <w:smallCaps/>
          <w:lang w:eastAsia="pl-PL"/>
        </w:rPr>
        <w:t>klauzula informacyjna dotycząca przetwarzania danych osobowych</w:t>
      </w:r>
    </w:p>
    <w:p w14:paraId="0AA098B7" w14:textId="77777777" w:rsidR="000267E7" w:rsidRPr="009606B7" w:rsidRDefault="000267E7" w:rsidP="009606B7">
      <w:pPr>
        <w:pStyle w:val="Akapitzlist"/>
        <w:autoSpaceDE w:val="0"/>
        <w:autoSpaceDN w:val="0"/>
        <w:adjustRightInd w:val="0"/>
        <w:spacing w:before="60" w:after="60" w:line="240" w:lineRule="auto"/>
        <w:ind w:left="480"/>
        <w:jc w:val="both"/>
        <w:rPr>
          <w:rFonts w:asciiTheme="majorHAnsi" w:eastAsia="Times New Roman" w:hAnsiTheme="majorHAnsi" w:cs="Times New Roman"/>
          <w:b/>
          <w:smallCaps/>
          <w:lang w:eastAsia="pl-PL"/>
        </w:rPr>
      </w:pPr>
    </w:p>
    <w:p w14:paraId="29B60343" w14:textId="35AE38C7"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lastRenderedPageBreak/>
        <w:t xml:space="preserve">Stosownie do art. 13 ust. 1 i 2 rozporządzenia Parlamentu Europejskiego i Rady (UE) 2016/679 z dnia 27 kwietnia 2016 r. w sprawie ochrony osób fizycznych w związku z </w:t>
      </w:r>
      <w:r w:rsidR="00E539DE">
        <w:rPr>
          <w:rFonts w:asciiTheme="majorHAnsi" w:eastAsia="Times New Roman" w:hAnsiTheme="majorHAnsi" w:cs="Times New Roman"/>
          <w:lang w:eastAsia="ar-SA"/>
        </w:rPr>
        <w:t> p</w:t>
      </w:r>
      <w:r w:rsidRPr="009606B7">
        <w:rPr>
          <w:rFonts w:asciiTheme="majorHAnsi" w:eastAsia="Times New Roman" w:hAnsiTheme="majorHAnsi" w:cs="Times New Roman"/>
          <w:lang w:eastAsia="ar-SA"/>
        </w:rPr>
        <w:t xml:space="preserve">rzetwarzaniem danych osobowych i w sprawie swobodnego przepływu takich danych oraz uchylenia dyrektywy 95/46/WE (ogólne rozporządzenie o ochronie danych </w:t>
      </w:r>
      <w:r w:rsidR="00B17BC9" w:rsidRPr="009606B7">
        <w:rPr>
          <w:rFonts w:asciiTheme="majorHAnsi" w:eastAsia="Times New Roman" w:hAnsiTheme="majorHAnsi" w:cs="Times New Roman"/>
          <w:lang w:eastAsia="ar-SA"/>
        </w:rPr>
        <w:t>osobowych) (</w:t>
      </w:r>
      <w:r w:rsidRPr="009606B7">
        <w:rPr>
          <w:rFonts w:asciiTheme="majorHAnsi" w:eastAsia="Times New Roman" w:hAnsiTheme="majorHAnsi" w:cs="Times New Roman"/>
          <w:lang w:eastAsia="ar-SA"/>
        </w:rPr>
        <w:t>Dz. Urz. UE L 119 z 04 maja 2016 r., str. 1 – „RODO”) Zamawiający informuje, ż</w:t>
      </w:r>
      <w:r w:rsidR="009D3A28" w:rsidRPr="009606B7">
        <w:rPr>
          <w:rFonts w:asciiTheme="majorHAnsi" w:eastAsia="Times New Roman" w:hAnsiTheme="majorHAnsi" w:cs="Times New Roman"/>
          <w:lang w:eastAsia="ar-SA"/>
        </w:rPr>
        <w:t>e</w:t>
      </w:r>
      <w:r w:rsidRPr="009606B7">
        <w:rPr>
          <w:rFonts w:asciiTheme="majorHAnsi" w:eastAsia="Times New Roman" w:hAnsiTheme="majorHAnsi" w:cs="Times New Roman"/>
          <w:lang w:eastAsia="ar-SA"/>
        </w:rPr>
        <w:t xml:space="preserve"> administratorem danych osobowych jest Jacek Szczepanik</w:t>
      </w:r>
      <w:r w:rsidR="000A2C56">
        <w:rPr>
          <w:rFonts w:asciiTheme="majorHAnsi" w:eastAsia="Times New Roman" w:hAnsiTheme="majorHAnsi" w:cs="Times New Roman"/>
          <w:lang w:eastAsia="ar-SA"/>
        </w:rPr>
        <w:t>, e-mail</w:t>
      </w:r>
      <w:r w:rsidR="00104648">
        <w:rPr>
          <w:rFonts w:asciiTheme="majorHAnsi" w:eastAsia="Times New Roman" w:hAnsiTheme="majorHAnsi" w:cs="Times New Roman"/>
          <w:lang w:eastAsia="ar-SA"/>
        </w:rPr>
        <w:t>:</w:t>
      </w:r>
      <w:r w:rsidR="000A2C56">
        <w:rPr>
          <w:rFonts w:asciiTheme="majorHAnsi" w:eastAsia="Times New Roman" w:hAnsiTheme="majorHAnsi" w:cs="Times New Roman"/>
          <w:lang w:eastAsia="ar-SA"/>
        </w:rPr>
        <w:t xml:space="preserve"> </w:t>
      </w:r>
      <w:r w:rsidR="004A6F07">
        <w:rPr>
          <w:rFonts w:asciiTheme="majorHAnsi" w:eastAsia="Times New Roman" w:hAnsiTheme="majorHAnsi" w:cs="Times New Roman"/>
          <w:lang w:eastAsia="ar-SA"/>
        </w:rPr>
        <w:t>j</w:t>
      </w:r>
      <w:r w:rsidR="00104648" w:rsidRPr="00104648">
        <w:rPr>
          <w:rFonts w:asciiTheme="majorHAnsi" w:eastAsia="Times New Roman" w:hAnsiTheme="majorHAnsi" w:cs="Times New Roman"/>
          <w:lang w:eastAsia="ar-SA"/>
        </w:rPr>
        <w:t>acek.</w:t>
      </w:r>
      <w:r w:rsidR="004A6F07">
        <w:rPr>
          <w:rFonts w:asciiTheme="majorHAnsi" w:eastAsia="Times New Roman" w:hAnsiTheme="majorHAnsi" w:cs="Times New Roman"/>
          <w:lang w:eastAsia="ar-SA"/>
        </w:rPr>
        <w:t>s</w:t>
      </w:r>
      <w:r w:rsidR="00104648" w:rsidRPr="00104648">
        <w:rPr>
          <w:rFonts w:asciiTheme="majorHAnsi" w:eastAsia="Times New Roman" w:hAnsiTheme="majorHAnsi" w:cs="Times New Roman"/>
          <w:lang w:eastAsia="ar-SA"/>
        </w:rPr>
        <w:t>zczepanik@poznan.lasy.gov.pl</w:t>
      </w:r>
      <w:r w:rsidR="00104648">
        <w:rPr>
          <w:rFonts w:asciiTheme="majorHAnsi" w:eastAsia="Times New Roman" w:hAnsiTheme="majorHAnsi" w:cs="Times New Roman"/>
          <w:lang w:eastAsia="ar-SA"/>
        </w:rPr>
        <w:t>.</w:t>
      </w:r>
    </w:p>
    <w:p w14:paraId="7FFA7149" w14:textId="57FDCEE8"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Zamawiający przetwarza dane osobowe zebrane w niniejszym postępowaniu o</w:t>
      </w:r>
      <w:r w:rsidR="00E539DE">
        <w:rPr>
          <w:rFonts w:asciiTheme="majorHAnsi" w:eastAsia="Times New Roman" w:hAnsiTheme="majorHAnsi" w:cs="Times New Roman"/>
          <w:lang w:eastAsia="ar-SA"/>
        </w:rPr>
        <w:t> </w:t>
      </w:r>
      <w:r w:rsidRPr="009606B7">
        <w:rPr>
          <w:rFonts w:asciiTheme="majorHAnsi" w:eastAsia="Times New Roman" w:hAnsiTheme="majorHAnsi" w:cs="Times New Roman"/>
          <w:lang w:eastAsia="ar-SA"/>
        </w:rPr>
        <w:t xml:space="preserve">udzielenie zamówienia publicznego w sposób gwarantujący zabezpieczenie przed ich bezprawnym rozpowszechnianiem. </w:t>
      </w:r>
    </w:p>
    <w:p w14:paraId="3505806B" w14:textId="470D5104"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 xml:space="preserve">Zamawiający udostępnia dane osobowe, o których mowa w art. 10 RODO w celu umożliwienia korzystania ze środków ochrony prawnej, o których mowa w dziale </w:t>
      </w:r>
      <w:r w:rsidR="009D3A28" w:rsidRPr="009606B7">
        <w:rPr>
          <w:rFonts w:asciiTheme="majorHAnsi" w:eastAsia="Times New Roman" w:hAnsiTheme="majorHAnsi" w:cs="Times New Roman"/>
          <w:lang w:eastAsia="ar-SA"/>
        </w:rPr>
        <w:t>IX</w:t>
      </w:r>
      <w:r w:rsidRPr="009606B7">
        <w:rPr>
          <w:rFonts w:asciiTheme="majorHAnsi" w:eastAsia="Times New Roman" w:hAnsiTheme="majorHAnsi" w:cs="Times New Roman"/>
          <w:lang w:eastAsia="ar-SA"/>
        </w:rPr>
        <w:t xml:space="preserve"> PZP, do upływu terminu do ich wniesienia. </w:t>
      </w:r>
    </w:p>
    <w:p w14:paraId="2C039419" w14:textId="77777777"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 xml:space="preserve">Do przetwarzania danych osobowych, o których mowa w art. 10 RODO mogą być dopuszczone wyłącznie osoby posiadające upoważnienie. Osoby dopuszczone do przetwarzania takich danych są obowiązane do zachowania ich w poufności </w:t>
      </w:r>
    </w:p>
    <w:p w14:paraId="07D0DFE7" w14:textId="7B0389E1"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002C1904" w:rsidRPr="009606B7">
        <w:rPr>
          <w:rFonts w:asciiTheme="majorHAnsi" w:eastAsia="Times New Roman" w:hAnsiTheme="majorHAnsi" w:cs="Times New Roman"/>
          <w:lang w:eastAsia="ar-SA"/>
        </w:rPr>
        <w:t>255-25</w:t>
      </w:r>
      <w:r w:rsidR="00D54CFD" w:rsidRPr="009606B7">
        <w:rPr>
          <w:rFonts w:asciiTheme="majorHAnsi" w:eastAsia="Times New Roman" w:hAnsiTheme="majorHAnsi" w:cs="Times New Roman"/>
          <w:lang w:eastAsia="ar-SA"/>
        </w:rPr>
        <w:t>6</w:t>
      </w:r>
      <w:r w:rsidRPr="009606B7">
        <w:rPr>
          <w:rFonts w:asciiTheme="majorHAnsi" w:eastAsia="Times New Roman" w:hAnsiTheme="majorHAnsi" w:cs="Times New Roman"/>
          <w:lang w:eastAsia="ar-SA"/>
        </w:rPr>
        <w:t xml:space="preserve"> PZP – </w:t>
      </w:r>
      <w:r w:rsidR="000A2C56">
        <w:rPr>
          <w:rFonts w:asciiTheme="majorHAnsi" w:eastAsia="Times New Roman" w:hAnsiTheme="majorHAnsi" w:cs="Times New Roman"/>
          <w:lang w:eastAsia="ar-SA"/>
        </w:rPr>
        <w:t xml:space="preserve">na podstawie art. 6 ust. 1 lit. b RODO </w:t>
      </w:r>
      <w:r w:rsidRPr="009606B7">
        <w:rPr>
          <w:rFonts w:asciiTheme="majorHAnsi" w:eastAsia="Times New Roman" w:hAnsiTheme="majorHAnsi" w:cs="Times New Roman"/>
          <w:lang w:eastAsia="ar-SA"/>
        </w:rPr>
        <w:t>w celu zawarcia umowy w sprawie zamówienia publicznego oraz jej realizacji, a także udokumentowania postępowania o udzielenie zamówienia i jego archiwizacji.</w:t>
      </w:r>
    </w:p>
    <w:p w14:paraId="3291D16D" w14:textId="3146989B"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 xml:space="preserve">Odbiorcami danych osobowych będą osoby lub podmioty, którym dokumentacja postępowania zostanie udostępniona w oparciu o </w:t>
      </w:r>
      <w:r w:rsidR="00D54CFD" w:rsidRPr="009606B7">
        <w:rPr>
          <w:rFonts w:asciiTheme="majorHAnsi" w:eastAsia="Times New Roman" w:hAnsiTheme="majorHAnsi" w:cs="Times New Roman"/>
          <w:lang w:eastAsia="ar-SA"/>
        </w:rPr>
        <w:t>przepisy</w:t>
      </w:r>
      <w:r w:rsidRPr="009606B7">
        <w:rPr>
          <w:rFonts w:asciiTheme="majorHAnsi" w:eastAsia="Times New Roman" w:hAnsiTheme="majorHAnsi" w:cs="Times New Roman"/>
          <w:lang w:eastAsia="ar-SA"/>
        </w:rPr>
        <w:t xml:space="preserve"> PZP.</w:t>
      </w:r>
    </w:p>
    <w:p w14:paraId="487DAA47" w14:textId="3998739F"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Dane osobowe pozyskane w związku z prowadzeniem niniejszego postępowania o</w:t>
      </w:r>
      <w:r w:rsidR="00E539DE">
        <w:rPr>
          <w:rFonts w:asciiTheme="majorHAnsi" w:eastAsia="Times New Roman" w:hAnsiTheme="majorHAnsi" w:cs="Times New Roman"/>
          <w:lang w:eastAsia="ar-SA"/>
        </w:rPr>
        <w:t> </w:t>
      </w:r>
      <w:r w:rsidRPr="009606B7">
        <w:rPr>
          <w:rFonts w:asciiTheme="majorHAnsi" w:eastAsia="Times New Roman" w:hAnsiTheme="majorHAnsi" w:cs="Times New Roman"/>
          <w:lang w:eastAsia="ar-SA"/>
        </w:rPr>
        <w:t xml:space="preserve">udzielenie zamówienia publicznego będą przechowywane, zgodnie z art. </w:t>
      </w:r>
      <w:r w:rsidR="002C1904" w:rsidRPr="009606B7">
        <w:rPr>
          <w:rFonts w:asciiTheme="majorHAnsi" w:eastAsia="Times New Roman" w:hAnsiTheme="majorHAnsi" w:cs="Times New Roman"/>
          <w:lang w:eastAsia="ar-SA"/>
        </w:rPr>
        <w:t xml:space="preserve">78 </w:t>
      </w:r>
      <w:r w:rsidRPr="009606B7">
        <w:rPr>
          <w:rFonts w:asciiTheme="majorHAnsi" w:eastAsia="Times New Roman" w:hAnsiTheme="majorHAnsi" w:cs="Times New Roman"/>
          <w:lang w:eastAsia="ar-SA"/>
        </w:rPr>
        <w:t>ust. 1 PZP, przez okres 4 lat od dnia zakończenia postępowania o udzielenie zamówienia publicznego, a jeżeli czas trwania umowy przekracza 4 lata, okres przechowywania obejmuje cały czas trwania umowy w sprawie zamówienia publicznego.</w:t>
      </w:r>
    </w:p>
    <w:p w14:paraId="6E36E6EF" w14:textId="2E204472"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 xml:space="preserve">Niezależnie od </w:t>
      </w:r>
      <w:r w:rsidR="007F65CE" w:rsidRPr="009606B7">
        <w:rPr>
          <w:rFonts w:asciiTheme="majorHAnsi" w:eastAsia="Times New Roman" w:hAnsiTheme="majorHAnsi" w:cs="Times New Roman"/>
          <w:lang w:eastAsia="ar-SA"/>
        </w:rPr>
        <w:t xml:space="preserve">postanowienia pkt </w:t>
      </w:r>
      <w:r w:rsidR="00935971" w:rsidRPr="009606B7">
        <w:rPr>
          <w:rFonts w:asciiTheme="majorHAnsi" w:eastAsia="Times New Roman" w:hAnsiTheme="majorHAnsi" w:cs="Times New Roman"/>
          <w:lang w:eastAsia="ar-SA"/>
        </w:rPr>
        <w:t>35</w:t>
      </w:r>
      <w:r w:rsidR="007F65CE" w:rsidRPr="009606B7">
        <w:rPr>
          <w:rFonts w:asciiTheme="majorHAnsi" w:eastAsia="Times New Roman" w:hAnsiTheme="majorHAnsi" w:cs="Times New Roman"/>
          <w:lang w:eastAsia="ar-SA"/>
        </w:rPr>
        <w:t>.7</w:t>
      </w:r>
      <w:r w:rsidR="0083270A">
        <w:rPr>
          <w:rFonts w:asciiTheme="majorHAnsi" w:eastAsia="Times New Roman" w:hAnsiTheme="majorHAnsi" w:cs="Times New Roman"/>
          <w:lang w:eastAsia="ar-SA"/>
        </w:rPr>
        <w:t>.</w:t>
      </w:r>
      <w:r w:rsidRPr="009606B7">
        <w:rPr>
          <w:rFonts w:asciiTheme="majorHAnsi" w:eastAsia="Times New Roman" w:hAnsiTheme="majorHAnsi" w:cs="Times New Roman"/>
          <w:lang w:eastAsia="ar-SA"/>
        </w:rPr>
        <w:t xml:space="preserve">, w przypadku zawarcia umowy w sprawie zamówienia publicznego, dane osobowe będą przetwarzane do upływu okresu przedawnienia roszczeń wynikających z umowy w sprawie zamówienia publicznego. </w:t>
      </w:r>
    </w:p>
    <w:p w14:paraId="1B0E392D" w14:textId="77E6F5D8"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Dane osobowe pozyskane w związku z prowadzeniem niniejszego postępowania o</w:t>
      </w:r>
      <w:r w:rsidR="00E539DE">
        <w:rPr>
          <w:rFonts w:asciiTheme="majorHAnsi" w:eastAsia="Times New Roman" w:hAnsiTheme="majorHAnsi" w:cs="Times New Roman"/>
          <w:lang w:eastAsia="ar-SA"/>
        </w:rPr>
        <w:t> </w:t>
      </w:r>
      <w:r w:rsidRPr="009606B7">
        <w:rPr>
          <w:rFonts w:asciiTheme="majorHAnsi" w:eastAsia="Times New Roman" w:hAnsiTheme="majorHAnsi" w:cs="Times New Roman"/>
          <w:lang w:eastAsia="ar-SA"/>
        </w:rPr>
        <w:t xml:space="preserve">udzielenie zamówienia mogą zostać przekazane podmiotom </w:t>
      </w:r>
      <w:r w:rsidR="000A2C56">
        <w:rPr>
          <w:rFonts w:asciiTheme="majorHAnsi" w:eastAsia="Times New Roman" w:hAnsiTheme="majorHAnsi" w:cs="Times New Roman"/>
          <w:lang w:eastAsia="ar-SA"/>
        </w:rPr>
        <w:t xml:space="preserve">przetwarzającym dane w imieniu administratora danych osobowych, np. podmiotom </w:t>
      </w:r>
      <w:r w:rsidRPr="009606B7">
        <w:rPr>
          <w:rFonts w:asciiTheme="majorHAnsi" w:eastAsia="Times New Roman" w:hAnsiTheme="majorHAnsi" w:cs="Times New Roman"/>
          <w:lang w:eastAsia="ar-SA"/>
        </w:rPr>
        <w:t xml:space="preserve">świadczącym usługi doradcze, w tym usługi </w:t>
      </w:r>
      <w:r w:rsidR="00B17BC9" w:rsidRPr="009606B7">
        <w:rPr>
          <w:rFonts w:asciiTheme="majorHAnsi" w:eastAsia="Times New Roman" w:hAnsiTheme="majorHAnsi" w:cs="Times New Roman"/>
          <w:lang w:eastAsia="ar-SA"/>
        </w:rPr>
        <w:t>prawne</w:t>
      </w:r>
      <w:r w:rsidRPr="009606B7">
        <w:rPr>
          <w:rFonts w:asciiTheme="majorHAnsi" w:eastAsia="Times New Roman" w:hAnsiTheme="majorHAnsi" w:cs="Times New Roman"/>
          <w:lang w:eastAsia="ar-SA"/>
        </w:rPr>
        <w:t xml:space="preserve"> i konsultingowe</w:t>
      </w:r>
      <w:r w:rsidR="000A2C56">
        <w:rPr>
          <w:rFonts w:asciiTheme="majorHAnsi" w:eastAsia="Times New Roman" w:hAnsiTheme="majorHAnsi" w:cs="Times New Roman"/>
          <w:lang w:eastAsia="ar-SA"/>
        </w:rPr>
        <w:t>.</w:t>
      </w:r>
    </w:p>
    <w:p w14:paraId="1FF98212" w14:textId="2BB64BCC" w:rsidR="000267E7"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Stosownie do art. 22 RODO, decyzje dotyczące danych osobowych nie będą podejmowane w sposób zautomatyzowany</w:t>
      </w:r>
      <w:r w:rsidR="000A2C56">
        <w:rPr>
          <w:rFonts w:asciiTheme="majorHAnsi" w:eastAsia="Times New Roman" w:hAnsiTheme="majorHAnsi" w:cs="Times New Roman"/>
          <w:lang w:eastAsia="ar-SA"/>
        </w:rPr>
        <w:t>, w tym również w formie profilowania.</w:t>
      </w:r>
    </w:p>
    <w:p w14:paraId="1C7A981B" w14:textId="77777777" w:rsidR="00F1640A"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Osoba, której dotyczą pozyskane w związku z prowadzeniem niniejszego postępowania dane osobowe, ma prawo:</w:t>
      </w:r>
    </w:p>
    <w:p w14:paraId="18650CC9" w14:textId="7878E755" w:rsidR="00F1640A" w:rsidRPr="009606B7" w:rsidRDefault="000267E7" w:rsidP="00C3366F">
      <w:pPr>
        <w:pStyle w:val="Akapitzlist"/>
        <w:numPr>
          <w:ilvl w:val="2"/>
          <w:numId w:val="24"/>
        </w:numPr>
        <w:autoSpaceDE w:val="0"/>
        <w:autoSpaceDN w:val="0"/>
        <w:adjustRightInd w:val="0"/>
        <w:spacing w:before="60" w:after="60" w:line="240" w:lineRule="auto"/>
        <w:ind w:left="1985" w:hanging="992"/>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dostępu o swoich danych osobowych – zgodnie z art. 15 RODO, przy czym w</w:t>
      </w:r>
      <w:r w:rsidR="00E539DE">
        <w:rPr>
          <w:rFonts w:asciiTheme="majorHAnsi" w:eastAsia="Times New Roman" w:hAnsiTheme="majorHAnsi" w:cs="Times New Roman"/>
          <w:lang w:eastAsia="ar-SA"/>
        </w:rPr>
        <w:t> </w:t>
      </w:r>
      <w:r w:rsidR="001B1722" w:rsidRPr="009606B7">
        <w:rPr>
          <w:rFonts w:asciiTheme="majorHAnsi" w:hAnsiTheme="majorHAnsi"/>
        </w:rPr>
        <w:t xml:space="preserve">przypadku korzystania przez osobę, której dane osobowe są przetwarzane przez zamawiającego, z uprawnienia, o którym mowa w art. 15 ust. 1–3 </w:t>
      </w:r>
      <w:r w:rsidR="00D54CFD" w:rsidRPr="009606B7">
        <w:rPr>
          <w:rFonts w:asciiTheme="majorHAnsi" w:hAnsiTheme="majorHAnsi"/>
        </w:rPr>
        <w:t>RODO</w:t>
      </w:r>
      <w:r w:rsidR="001B1722" w:rsidRPr="009606B7">
        <w:rPr>
          <w:rFonts w:asciiTheme="majorHAnsi" w:hAnsiTheme="majorHAnsi"/>
        </w:rPr>
        <w:t>, zamawiający może żądać od osoby występującej z</w:t>
      </w:r>
      <w:r w:rsidR="00E539DE">
        <w:rPr>
          <w:rFonts w:asciiTheme="majorHAnsi" w:hAnsiTheme="majorHAnsi"/>
        </w:rPr>
        <w:t> </w:t>
      </w:r>
      <w:r w:rsidR="001B1722" w:rsidRPr="009606B7">
        <w:rPr>
          <w:rFonts w:asciiTheme="majorHAnsi" w:hAnsiTheme="majorHAnsi"/>
        </w:rPr>
        <w:t>żądaniem wskazania dodatkowych informacji, mających na celu sprecyzowanie nazwy lub daty zakończonego postępowania o udzielenie zamówienia</w:t>
      </w:r>
      <w:r w:rsidR="009D3A28" w:rsidRPr="009606B7">
        <w:rPr>
          <w:rFonts w:asciiTheme="majorHAnsi" w:hAnsiTheme="majorHAnsi"/>
        </w:rPr>
        <w:t>;</w:t>
      </w:r>
    </w:p>
    <w:p w14:paraId="7FE073DA" w14:textId="4AB904B4" w:rsidR="00F1640A" w:rsidRPr="009606B7" w:rsidRDefault="000267E7" w:rsidP="00C3366F">
      <w:pPr>
        <w:pStyle w:val="Akapitzlist"/>
        <w:numPr>
          <w:ilvl w:val="2"/>
          <w:numId w:val="24"/>
        </w:numPr>
        <w:autoSpaceDE w:val="0"/>
        <w:autoSpaceDN w:val="0"/>
        <w:adjustRightInd w:val="0"/>
        <w:spacing w:before="60" w:after="60" w:line="240" w:lineRule="auto"/>
        <w:ind w:left="1985" w:hanging="992"/>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 xml:space="preserve">do sprostowana swoich danych osobowych – zgodnie z art. 16 RODO, przy czym skorzystanie </w:t>
      </w:r>
      <w:r w:rsidR="001B1722" w:rsidRPr="009606B7">
        <w:rPr>
          <w:rFonts w:asciiTheme="majorHAnsi" w:hAnsiTheme="majorHAnsi"/>
        </w:rPr>
        <w:t>przez osobę, której dane osobowe są przetwarzane, z</w:t>
      </w:r>
      <w:r w:rsidR="00E539DE">
        <w:rPr>
          <w:rFonts w:asciiTheme="majorHAnsi" w:hAnsiTheme="majorHAnsi"/>
        </w:rPr>
        <w:t> </w:t>
      </w:r>
      <w:r w:rsidR="001B1722" w:rsidRPr="009606B7">
        <w:rPr>
          <w:rFonts w:asciiTheme="majorHAnsi" w:hAnsiTheme="majorHAnsi"/>
        </w:rPr>
        <w:t>uprawnienia do sprostowania lub uzupełnienia danych osobowych, o</w:t>
      </w:r>
      <w:r w:rsidR="00E539DE">
        <w:rPr>
          <w:rFonts w:asciiTheme="majorHAnsi" w:hAnsiTheme="majorHAnsi"/>
        </w:rPr>
        <w:t> </w:t>
      </w:r>
      <w:r w:rsidR="001B1722" w:rsidRPr="009606B7">
        <w:rPr>
          <w:rFonts w:asciiTheme="majorHAnsi" w:hAnsiTheme="majorHAnsi"/>
        </w:rPr>
        <w:t xml:space="preserve">którym mowa w art. 16 </w:t>
      </w:r>
      <w:r w:rsidR="00D54CFD" w:rsidRPr="009606B7">
        <w:rPr>
          <w:rFonts w:asciiTheme="majorHAnsi" w:hAnsiTheme="majorHAnsi"/>
        </w:rPr>
        <w:t xml:space="preserve">RODO, </w:t>
      </w:r>
      <w:r w:rsidR="00D54CFD" w:rsidRPr="009606B7">
        <w:rPr>
          <w:rFonts w:asciiTheme="majorHAnsi" w:hAnsiTheme="majorHAnsi"/>
          <w:iCs/>
        </w:rPr>
        <w:t>nie może skutkować zmianą wyniku postępowania o udzielenie zamówienia publicznego, ani zmianą postanowień umowy w zakresie niezgodnym z PZP oraz nie może naruszać integralności protokołu oraz jego załączników;</w:t>
      </w:r>
    </w:p>
    <w:p w14:paraId="30A553FC" w14:textId="7002C331" w:rsidR="001B1722" w:rsidRPr="009606B7" w:rsidRDefault="000267E7" w:rsidP="00C3366F">
      <w:pPr>
        <w:pStyle w:val="Akapitzlist"/>
        <w:numPr>
          <w:ilvl w:val="2"/>
          <w:numId w:val="24"/>
        </w:numPr>
        <w:autoSpaceDE w:val="0"/>
        <w:autoSpaceDN w:val="0"/>
        <w:adjustRightInd w:val="0"/>
        <w:spacing w:before="60" w:after="60" w:line="240" w:lineRule="auto"/>
        <w:ind w:left="1985" w:hanging="992"/>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do żądania od Zamawiającego – jako administratora, ograniczenia przetwarzania danych osobowych</w:t>
      </w:r>
      <w:r w:rsidR="009D3A28" w:rsidRPr="009606B7">
        <w:rPr>
          <w:rFonts w:asciiTheme="majorHAnsi" w:eastAsia="Times New Roman" w:hAnsiTheme="majorHAnsi" w:cs="Times New Roman"/>
          <w:lang w:eastAsia="ar-SA"/>
        </w:rPr>
        <w:t xml:space="preserve">, </w:t>
      </w:r>
      <w:r w:rsidR="00D54CFD" w:rsidRPr="009606B7">
        <w:rPr>
          <w:rFonts w:asciiTheme="majorHAnsi" w:hAnsiTheme="majorHAnsi" w:cs="Tahoma"/>
          <w:lang w:eastAsia="pl-PL"/>
        </w:rPr>
        <w:t>z zastrzeżeniem przypadków, o których mowa w art. 18 ust. 2 RODO</w:t>
      </w:r>
      <w:r w:rsidR="00D54CFD" w:rsidRPr="009606B7">
        <w:rPr>
          <w:rFonts w:asciiTheme="majorHAnsi" w:eastAsia="Times New Roman" w:hAnsiTheme="majorHAnsi" w:cs="Times New Roman"/>
          <w:lang w:eastAsia="ar-SA"/>
        </w:rPr>
        <w:t xml:space="preserve">, </w:t>
      </w:r>
      <w:r w:rsidR="009D3A28" w:rsidRPr="009606B7">
        <w:rPr>
          <w:rFonts w:asciiTheme="majorHAnsi" w:eastAsia="Times New Roman" w:hAnsiTheme="majorHAnsi" w:cs="Times New Roman"/>
          <w:lang w:eastAsia="ar-SA"/>
        </w:rPr>
        <w:t xml:space="preserve">przy </w:t>
      </w:r>
      <w:r w:rsidR="00D54CFD" w:rsidRPr="009606B7">
        <w:rPr>
          <w:rFonts w:asciiTheme="majorHAnsi" w:hAnsiTheme="majorHAnsi"/>
          <w:iCs/>
        </w:rPr>
        <w:t xml:space="preserve">czym prawo do ograniczenia </w:t>
      </w:r>
      <w:r w:rsidR="00D54CFD" w:rsidRPr="009606B7">
        <w:rPr>
          <w:rFonts w:asciiTheme="majorHAnsi" w:hAnsiTheme="majorHAnsi"/>
          <w:iCs/>
        </w:rPr>
        <w:lastRenderedPageBreak/>
        <w:t>przetwarzania nie ma zastosowania w odniesieniu do przechowywania, w</w:t>
      </w:r>
      <w:r w:rsidR="00E539DE">
        <w:rPr>
          <w:rFonts w:asciiTheme="majorHAnsi" w:hAnsiTheme="majorHAnsi"/>
          <w:iCs/>
        </w:rPr>
        <w:t> </w:t>
      </w:r>
      <w:r w:rsidR="00D54CFD" w:rsidRPr="009606B7">
        <w:rPr>
          <w:rFonts w:asciiTheme="majorHAnsi" w:hAnsiTheme="majorHAnsi"/>
          <w:iCs/>
        </w:rPr>
        <w:t>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3107AF55" w14:textId="6BB4F85F" w:rsidR="00F1640A" w:rsidRPr="009606B7" w:rsidRDefault="000267E7" w:rsidP="00C3366F">
      <w:pPr>
        <w:pStyle w:val="Akapitzlist"/>
        <w:numPr>
          <w:ilvl w:val="2"/>
          <w:numId w:val="24"/>
        </w:numPr>
        <w:autoSpaceDE w:val="0"/>
        <w:autoSpaceDN w:val="0"/>
        <w:adjustRightInd w:val="0"/>
        <w:spacing w:before="60" w:after="60" w:line="240" w:lineRule="auto"/>
        <w:ind w:left="1985" w:hanging="992"/>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 xml:space="preserve">wniesienia skargi do Prezesa Urzędu Ochrony Danych Osobowych </w:t>
      </w:r>
      <w:r w:rsidR="000A2C56">
        <w:rPr>
          <w:rFonts w:asciiTheme="majorHAnsi" w:eastAsia="Times New Roman" w:hAnsiTheme="majorHAnsi" w:cs="Times New Roman"/>
          <w:lang w:eastAsia="ar-SA"/>
        </w:rPr>
        <w:t xml:space="preserve">(na adres Urzędu Ochrony Danych Osobowych, ul. Stawki 2, 00-193 Warszawa) </w:t>
      </w:r>
      <w:r w:rsidRPr="009606B7">
        <w:rPr>
          <w:rFonts w:asciiTheme="majorHAnsi" w:eastAsia="Times New Roman" w:hAnsiTheme="majorHAnsi" w:cs="Times New Roman"/>
          <w:lang w:eastAsia="ar-SA"/>
        </w:rPr>
        <w:t>w</w:t>
      </w:r>
      <w:r w:rsidR="00E539DE">
        <w:rPr>
          <w:rFonts w:asciiTheme="majorHAnsi" w:eastAsia="Times New Roman" w:hAnsiTheme="majorHAnsi" w:cs="Times New Roman"/>
          <w:lang w:eastAsia="ar-SA"/>
        </w:rPr>
        <w:t> </w:t>
      </w:r>
      <w:r w:rsidRPr="009606B7">
        <w:rPr>
          <w:rFonts w:asciiTheme="majorHAnsi" w:eastAsia="Times New Roman" w:hAnsiTheme="majorHAnsi" w:cs="Times New Roman"/>
          <w:lang w:eastAsia="ar-SA"/>
        </w:rPr>
        <w:t>przypadku uznania, iż przetwarzanie jej danych osobowych narusza przepisy o ochronie danych osobowych, w tym przepisy RODO.</w:t>
      </w:r>
    </w:p>
    <w:p w14:paraId="1676D729" w14:textId="31CDB18B" w:rsidR="00F1640A"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Obowiązek podania danych osobowych jest wymogiem ustawowym określonym w</w:t>
      </w:r>
      <w:r w:rsidR="00E539DE">
        <w:rPr>
          <w:rFonts w:asciiTheme="majorHAnsi" w:eastAsia="Times New Roman" w:hAnsiTheme="majorHAnsi" w:cs="Times New Roman"/>
          <w:lang w:eastAsia="ar-SA"/>
        </w:rPr>
        <w:t> </w:t>
      </w:r>
      <w:r w:rsidRPr="009606B7">
        <w:rPr>
          <w:rFonts w:asciiTheme="majorHAnsi" w:eastAsia="Times New Roman" w:hAnsiTheme="majorHAnsi" w:cs="Times New Roman"/>
          <w:lang w:eastAsia="ar-SA"/>
        </w:rPr>
        <w:t>przepisach PZP, związanym z udziałem w postępowaniu o udzielenie zamówienia publicznego; konsekwencje niepodania określonych danych określa PZP.</w:t>
      </w:r>
    </w:p>
    <w:p w14:paraId="38A5DD67" w14:textId="7A06930B" w:rsidR="00F1640A" w:rsidRPr="009606B7" w:rsidRDefault="000267E7" w:rsidP="00C3366F">
      <w:pPr>
        <w:pStyle w:val="Akapitzlist"/>
        <w:numPr>
          <w:ilvl w:val="1"/>
          <w:numId w:val="24"/>
        </w:numPr>
        <w:autoSpaceDE w:val="0"/>
        <w:autoSpaceDN w:val="0"/>
        <w:adjustRightInd w:val="0"/>
        <w:spacing w:before="60" w:after="60" w:line="240" w:lineRule="auto"/>
        <w:ind w:left="993" w:hanging="709"/>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Osobie, której dane osobowe zostały pozyskane przez Zamawiającego w związku z</w:t>
      </w:r>
      <w:r w:rsidR="00E539DE">
        <w:rPr>
          <w:rFonts w:asciiTheme="majorHAnsi" w:eastAsia="Times New Roman" w:hAnsiTheme="majorHAnsi" w:cs="Times New Roman"/>
          <w:lang w:eastAsia="ar-SA"/>
        </w:rPr>
        <w:t> </w:t>
      </w:r>
      <w:r w:rsidRPr="009606B7">
        <w:rPr>
          <w:rFonts w:asciiTheme="majorHAnsi" w:eastAsia="Times New Roman" w:hAnsiTheme="majorHAnsi" w:cs="Times New Roman"/>
          <w:lang w:eastAsia="ar-SA"/>
        </w:rPr>
        <w:t>prowadzeniem niniejszego postępowania o udzielenie zamówienia publicznego nie przysługuje:</w:t>
      </w:r>
    </w:p>
    <w:p w14:paraId="5DA04FA5" w14:textId="40AF31F6" w:rsidR="00F1640A" w:rsidRPr="009606B7" w:rsidRDefault="000267E7" w:rsidP="00C3366F">
      <w:pPr>
        <w:pStyle w:val="Akapitzlist"/>
        <w:numPr>
          <w:ilvl w:val="2"/>
          <w:numId w:val="24"/>
        </w:numPr>
        <w:autoSpaceDE w:val="0"/>
        <w:autoSpaceDN w:val="0"/>
        <w:adjustRightInd w:val="0"/>
        <w:spacing w:before="60" w:after="60" w:line="240" w:lineRule="auto"/>
        <w:ind w:left="1985" w:hanging="992"/>
        <w:jc w:val="both"/>
        <w:rPr>
          <w:rFonts w:asciiTheme="majorHAnsi" w:eastAsia="Times New Roman" w:hAnsiTheme="majorHAnsi" w:cs="Times New Roman"/>
          <w:smallCaps/>
          <w:lang w:eastAsia="pl-PL"/>
        </w:rPr>
      </w:pPr>
      <w:r w:rsidRPr="009606B7">
        <w:rPr>
          <w:rFonts w:asciiTheme="majorHAnsi" w:eastAsia="Times New Roman" w:hAnsiTheme="majorHAnsi" w:cs="Times New Roman"/>
          <w:lang w:eastAsia="ar-SA"/>
        </w:rPr>
        <w:t xml:space="preserve">prawo do usunięcia danych osobowych, o czym </w:t>
      </w:r>
      <w:r w:rsidR="007F65CE" w:rsidRPr="009606B7">
        <w:rPr>
          <w:rFonts w:asciiTheme="majorHAnsi" w:eastAsia="Times New Roman" w:hAnsiTheme="majorHAnsi" w:cs="Times New Roman"/>
          <w:lang w:eastAsia="ar-SA"/>
        </w:rPr>
        <w:t xml:space="preserve">przesądza </w:t>
      </w:r>
      <w:r w:rsidRPr="009606B7">
        <w:rPr>
          <w:rFonts w:asciiTheme="majorHAnsi" w:eastAsia="Times New Roman" w:hAnsiTheme="majorHAnsi" w:cs="Times New Roman"/>
          <w:lang w:eastAsia="ar-SA"/>
        </w:rPr>
        <w:t xml:space="preserve">art. 17 ust. 3 lit. b, d lub e RODO, </w:t>
      </w:r>
    </w:p>
    <w:p w14:paraId="6541D609" w14:textId="77777777" w:rsidR="00171745" w:rsidRPr="009067C0" w:rsidRDefault="000267E7" w:rsidP="00C3366F">
      <w:pPr>
        <w:pStyle w:val="Akapitzlist"/>
        <w:numPr>
          <w:ilvl w:val="2"/>
          <w:numId w:val="24"/>
        </w:numPr>
        <w:autoSpaceDE w:val="0"/>
        <w:autoSpaceDN w:val="0"/>
        <w:adjustRightInd w:val="0"/>
        <w:spacing w:before="60" w:after="60" w:line="240" w:lineRule="auto"/>
        <w:ind w:left="1985" w:hanging="992"/>
        <w:jc w:val="both"/>
        <w:rPr>
          <w:rFonts w:asciiTheme="majorHAnsi" w:eastAsia="Times New Roman" w:hAnsiTheme="majorHAnsi" w:cs="Times New Roman"/>
          <w:smallCaps/>
          <w:lang w:eastAsia="pl-PL"/>
        </w:rPr>
      </w:pPr>
      <w:r w:rsidRPr="00B22C21">
        <w:rPr>
          <w:rFonts w:asciiTheme="majorHAnsi" w:eastAsia="Times New Roman" w:hAnsiTheme="majorHAnsi" w:cs="Times New Roman"/>
          <w:lang w:eastAsia="ar-SA"/>
        </w:rPr>
        <w:t>prawo do przenoszenia danych osobowych, o którym mowa w art. 20 RODO</w:t>
      </w:r>
      <w:r w:rsidR="007F65CE" w:rsidRPr="00B22C21">
        <w:rPr>
          <w:rFonts w:asciiTheme="majorHAnsi" w:eastAsia="Times New Roman" w:hAnsiTheme="majorHAnsi" w:cs="Times New Roman"/>
          <w:lang w:eastAsia="ar-SA"/>
        </w:rPr>
        <w:t xml:space="preserve"> </w:t>
      </w:r>
    </w:p>
    <w:p w14:paraId="4C4791A1" w14:textId="476788D0" w:rsidR="000267E7" w:rsidRPr="00B22C21" w:rsidRDefault="000267E7" w:rsidP="00C3366F">
      <w:pPr>
        <w:pStyle w:val="Akapitzlist"/>
        <w:numPr>
          <w:ilvl w:val="2"/>
          <w:numId w:val="24"/>
        </w:numPr>
        <w:autoSpaceDE w:val="0"/>
        <w:autoSpaceDN w:val="0"/>
        <w:adjustRightInd w:val="0"/>
        <w:spacing w:before="60" w:after="60" w:line="240" w:lineRule="auto"/>
        <w:ind w:left="1985" w:hanging="992"/>
        <w:jc w:val="both"/>
        <w:rPr>
          <w:rFonts w:asciiTheme="majorHAnsi" w:eastAsia="Times New Roman" w:hAnsiTheme="majorHAnsi" w:cs="Times New Roman"/>
          <w:smallCaps/>
          <w:lang w:eastAsia="pl-PL"/>
        </w:rPr>
      </w:pPr>
      <w:r w:rsidRPr="00B22C21">
        <w:rPr>
          <w:rFonts w:asciiTheme="majorHAnsi" w:eastAsia="Times New Roman" w:hAnsiTheme="majorHAnsi" w:cs="Times New Roman"/>
          <w:lang w:eastAsia="ar-SA"/>
        </w:rPr>
        <w:t xml:space="preserve">określone w art. 21 RODO prawo sprzeciwu wobec przetwarzania danych osobowych, a to z uwagi na fakt, że podstawą prawną przetwarzania danych osobowych jest art. 6 ust. 1 lit. c RODO. </w:t>
      </w:r>
    </w:p>
    <w:p w14:paraId="33C81A2E" w14:textId="5C2C081D" w:rsidR="00210328" w:rsidRPr="00852094" w:rsidRDefault="000267E7" w:rsidP="00C3366F">
      <w:pPr>
        <w:pStyle w:val="Akapitzlist"/>
        <w:numPr>
          <w:ilvl w:val="1"/>
          <w:numId w:val="24"/>
        </w:numPr>
        <w:spacing w:before="60" w:after="60" w:line="240" w:lineRule="auto"/>
        <w:ind w:left="993" w:hanging="709"/>
        <w:jc w:val="both"/>
        <w:rPr>
          <w:rFonts w:asciiTheme="majorHAnsi" w:eastAsia="Times New Roman" w:hAnsiTheme="majorHAnsi" w:cs="Times New Roman"/>
          <w:lang w:eastAsia="ar-SA"/>
        </w:rPr>
      </w:pPr>
      <w:r w:rsidRPr="00B22C21">
        <w:rPr>
          <w:rFonts w:asciiTheme="majorHAnsi" w:eastAsia="Times New Roman" w:hAnsiTheme="majorHAnsi" w:cs="Times New Roman"/>
          <w:lang w:eastAsia="ar-SA"/>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w:t>
      </w:r>
    </w:p>
    <w:p w14:paraId="28E498FE" w14:textId="77777777" w:rsidR="00210328" w:rsidRPr="00633941" w:rsidRDefault="00210328" w:rsidP="00633941">
      <w:pPr>
        <w:pStyle w:val="Akapitzlist"/>
        <w:spacing w:before="60" w:after="60" w:line="240" w:lineRule="auto"/>
        <w:ind w:left="993"/>
        <w:jc w:val="both"/>
        <w:rPr>
          <w:rFonts w:asciiTheme="majorHAnsi" w:eastAsia="Times New Roman" w:hAnsiTheme="majorHAnsi" w:cs="Times New Roman"/>
          <w:lang w:eastAsia="ar-SA"/>
        </w:rPr>
      </w:pPr>
    </w:p>
    <w:p w14:paraId="49960437" w14:textId="1841BFD2" w:rsidR="001C1E56" w:rsidRPr="00B22C21" w:rsidRDefault="001C1E56" w:rsidP="00C3366F">
      <w:pPr>
        <w:numPr>
          <w:ilvl w:val="0"/>
          <w:numId w:val="24"/>
        </w:numPr>
        <w:tabs>
          <w:tab w:val="left" w:pos="426"/>
        </w:tabs>
        <w:spacing w:before="60" w:after="60" w:line="240" w:lineRule="auto"/>
        <w:ind w:left="426" w:hanging="426"/>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b/>
          <w:smallCaps/>
          <w:lang w:eastAsia="pl-PL"/>
        </w:rPr>
        <w:t>Załączniki do specyfikacji warunków zamówienia</w:t>
      </w:r>
    </w:p>
    <w:p w14:paraId="1B2C9E08" w14:textId="77777777" w:rsidR="001C1E56" w:rsidRPr="00B22C21" w:rsidRDefault="001C1E56" w:rsidP="009606B7">
      <w:pPr>
        <w:spacing w:before="60" w:after="60" w:line="240" w:lineRule="auto"/>
        <w:jc w:val="both"/>
        <w:rPr>
          <w:rFonts w:asciiTheme="majorHAnsi" w:eastAsia="Times New Roman" w:hAnsiTheme="majorHAnsi" w:cs="Times New Roman"/>
          <w:b/>
          <w:smallCaps/>
          <w:lang w:eastAsia="pl-PL"/>
        </w:rPr>
      </w:pPr>
    </w:p>
    <w:p w14:paraId="278CE231" w14:textId="68058EC8" w:rsidR="001C1E56" w:rsidRPr="00B22C21" w:rsidRDefault="001C1E56" w:rsidP="009606B7">
      <w:pPr>
        <w:tabs>
          <w:tab w:val="left" w:pos="426"/>
        </w:tabs>
        <w:spacing w:before="60" w:after="60" w:line="240" w:lineRule="auto"/>
        <w:ind w:left="426"/>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Integralną częścią niniejszej </w:t>
      </w:r>
      <w:r w:rsidR="003B7E78">
        <w:rPr>
          <w:rFonts w:asciiTheme="majorHAnsi" w:eastAsia="Times New Roman" w:hAnsiTheme="majorHAnsi" w:cs="Times New Roman"/>
          <w:lang w:eastAsia="pl-PL"/>
        </w:rPr>
        <w:t>SWZ</w:t>
      </w:r>
      <w:r w:rsidRPr="00B22C21">
        <w:rPr>
          <w:rFonts w:asciiTheme="majorHAnsi" w:eastAsia="Times New Roman" w:hAnsiTheme="majorHAnsi" w:cs="Times New Roman"/>
          <w:lang w:eastAsia="pl-PL"/>
        </w:rPr>
        <w:t xml:space="preserve"> są wymienione poniżej załączniki:</w:t>
      </w:r>
      <w:bookmarkStart w:id="45" w:name="_Hlk46742430"/>
    </w:p>
    <w:bookmarkEnd w:id="45"/>
    <w:p w14:paraId="62CE27F9" w14:textId="0B20448F" w:rsidR="001C1E56" w:rsidRPr="00B22C21" w:rsidRDefault="001C1E56" w:rsidP="00E65E17">
      <w:pPr>
        <w:tabs>
          <w:tab w:val="left" w:pos="2552"/>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Załącznik nr </w:t>
      </w:r>
      <w:r w:rsidR="008F242D" w:rsidRPr="00B22C21">
        <w:rPr>
          <w:rFonts w:asciiTheme="majorHAnsi" w:eastAsia="Times New Roman" w:hAnsiTheme="majorHAnsi" w:cs="Times New Roman"/>
          <w:lang w:eastAsia="pl-PL"/>
        </w:rPr>
        <w:t>1</w:t>
      </w:r>
      <w:r w:rsidRPr="00B22C21">
        <w:rPr>
          <w:rFonts w:asciiTheme="majorHAnsi" w:eastAsia="Times New Roman" w:hAnsiTheme="majorHAnsi" w:cs="Times New Roman"/>
          <w:lang w:eastAsia="pl-PL"/>
        </w:rPr>
        <w:t xml:space="preserve">: </w:t>
      </w:r>
      <w:r w:rsidRPr="00B22C21">
        <w:rPr>
          <w:rFonts w:asciiTheme="majorHAnsi" w:eastAsia="Times New Roman" w:hAnsiTheme="majorHAnsi" w:cs="Times New Roman"/>
          <w:lang w:eastAsia="pl-PL"/>
        </w:rPr>
        <w:tab/>
        <w:t xml:space="preserve">Formularz </w:t>
      </w:r>
      <w:r w:rsidR="003B24A7">
        <w:rPr>
          <w:rFonts w:asciiTheme="majorHAnsi" w:eastAsia="Times New Roman" w:hAnsiTheme="majorHAnsi" w:cs="Times New Roman"/>
          <w:lang w:eastAsia="pl-PL"/>
        </w:rPr>
        <w:t>O</w:t>
      </w:r>
      <w:r w:rsidRPr="00B22C21">
        <w:rPr>
          <w:rFonts w:asciiTheme="majorHAnsi" w:eastAsia="Times New Roman" w:hAnsiTheme="majorHAnsi" w:cs="Times New Roman"/>
          <w:lang w:eastAsia="pl-PL"/>
        </w:rPr>
        <w:t>ferty</w:t>
      </w:r>
      <w:r w:rsidR="007A3F1B">
        <w:rPr>
          <w:rFonts w:asciiTheme="majorHAnsi" w:eastAsia="Times New Roman" w:hAnsiTheme="majorHAnsi" w:cs="Times New Roman"/>
          <w:lang w:eastAsia="pl-PL"/>
        </w:rPr>
        <w:t xml:space="preserve"> (wraz z Kosztorys</w:t>
      </w:r>
      <w:r w:rsidR="00852094">
        <w:rPr>
          <w:rFonts w:asciiTheme="majorHAnsi" w:eastAsia="Times New Roman" w:hAnsiTheme="majorHAnsi" w:cs="Times New Roman"/>
          <w:lang w:eastAsia="pl-PL"/>
        </w:rPr>
        <w:t>em</w:t>
      </w:r>
      <w:r w:rsidR="007A3F1B">
        <w:rPr>
          <w:rFonts w:asciiTheme="majorHAnsi" w:eastAsia="Times New Roman" w:hAnsiTheme="majorHAnsi" w:cs="Times New Roman"/>
          <w:lang w:eastAsia="pl-PL"/>
        </w:rPr>
        <w:t xml:space="preserve"> ofertowym</w:t>
      </w:r>
      <w:r w:rsidR="00E65E17">
        <w:rPr>
          <w:rFonts w:asciiTheme="majorHAnsi" w:eastAsia="Times New Roman" w:hAnsiTheme="majorHAnsi" w:cs="Times New Roman"/>
          <w:lang w:eastAsia="pl-PL"/>
        </w:rPr>
        <w:t xml:space="preserve"> dla Części I zamówienia</w:t>
      </w:r>
      <w:r w:rsidR="007A3F1B">
        <w:rPr>
          <w:rFonts w:asciiTheme="majorHAnsi" w:eastAsia="Times New Roman" w:hAnsiTheme="majorHAnsi" w:cs="Times New Roman"/>
          <w:lang w:eastAsia="pl-PL"/>
        </w:rPr>
        <w:t>)</w:t>
      </w:r>
      <w:r w:rsidR="00B20E2C">
        <w:rPr>
          <w:rFonts w:asciiTheme="majorHAnsi" w:eastAsia="Times New Roman" w:hAnsiTheme="majorHAnsi" w:cs="Times New Roman"/>
          <w:lang w:eastAsia="pl-PL"/>
        </w:rPr>
        <w:t>,</w:t>
      </w:r>
    </w:p>
    <w:p w14:paraId="5723D8F1" w14:textId="4B7F02F9" w:rsidR="008F242D" w:rsidRPr="00B22C21" w:rsidRDefault="008F242D" w:rsidP="00E65E17">
      <w:pPr>
        <w:tabs>
          <w:tab w:val="left" w:pos="2552"/>
        </w:tabs>
        <w:spacing w:before="60" w:after="60" w:line="240" w:lineRule="auto"/>
        <w:ind w:left="2835" w:hanging="2126"/>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Załącznik nr 2: </w:t>
      </w:r>
      <w:r w:rsidRPr="00B22C21">
        <w:rPr>
          <w:rFonts w:asciiTheme="majorHAnsi" w:eastAsia="Times New Roman" w:hAnsiTheme="majorHAnsi" w:cs="Times New Roman"/>
          <w:lang w:eastAsia="pl-PL"/>
        </w:rPr>
        <w:tab/>
      </w:r>
      <w:r w:rsidR="00884776" w:rsidRPr="00B22C21">
        <w:rPr>
          <w:rFonts w:asciiTheme="majorHAnsi" w:eastAsia="Times New Roman" w:hAnsiTheme="majorHAnsi" w:cs="Times New Roman"/>
          <w:lang w:eastAsia="pl-PL"/>
        </w:rPr>
        <w:t xml:space="preserve">Opis </w:t>
      </w:r>
      <w:r w:rsidRPr="00B22C21">
        <w:rPr>
          <w:rFonts w:asciiTheme="majorHAnsi" w:eastAsia="Times New Roman" w:hAnsiTheme="majorHAnsi" w:cs="Times New Roman"/>
          <w:lang w:eastAsia="pl-PL"/>
        </w:rPr>
        <w:t>przedmiotu zamówienia</w:t>
      </w:r>
      <w:r w:rsidR="00915452" w:rsidRPr="00B22C21">
        <w:rPr>
          <w:rFonts w:asciiTheme="majorHAnsi" w:eastAsia="Times New Roman" w:hAnsiTheme="majorHAnsi" w:cs="Times New Roman"/>
          <w:lang w:eastAsia="pl-PL"/>
        </w:rPr>
        <w:t>, na który składają się łącznie:</w:t>
      </w:r>
      <w:r w:rsidR="00DF01E3" w:rsidRPr="00B22C21">
        <w:rPr>
          <w:rFonts w:asciiTheme="majorHAnsi" w:eastAsia="Times New Roman" w:hAnsiTheme="majorHAnsi" w:cs="Times New Roman"/>
          <w:lang w:eastAsia="pl-PL"/>
        </w:rPr>
        <w:t xml:space="preserve"> </w:t>
      </w:r>
    </w:p>
    <w:p w14:paraId="27B40557" w14:textId="2B848CD9" w:rsidR="00BF5845" w:rsidRPr="00B22C21" w:rsidRDefault="00BF5845" w:rsidP="009606B7">
      <w:pPr>
        <w:tabs>
          <w:tab w:val="left" w:pos="3119"/>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Załącznik nr 2a</w:t>
      </w:r>
      <w:r w:rsidR="00C35709"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 xml:space="preserve"> </w:t>
      </w:r>
      <w:r w:rsidR="00C35709" w:rsidRPr="00B22C21">
        <w:rPr>
          <w:rFonts w:asciiTheme="majorHAnsi" w:eastAsia="Times New Roman" w:hAnsiTheme="majorHAnsi" w:cs="Times New Roman"/>
          <w:lang w:eastAsia="pl-PL"/>
        </w:rPr>
        <w:tab/>
      </w:r>
      <w:r w:rsidRPr="00B22C21">
        <w:rPr>
          <w:rFonts w:asciiTheme="majorHAnsi" w:eastAsia="Times New Roman" w:hAnsiTheme="majorHAnsi" w:cs="Times New Roman"/>
          <w:lang w:eastAsia="pl-PL"/>
        </w:rPr>
        <w:t>Koncepcja</w:t>
      </w:r>
      <w:r w:rsidR="00C35709" w:rsidRPr="00B22C21">
        <w:rPr>
          <w:rFonts w:asciiTheme="majorHAnsi" w:eastAsia="Times New Roman" w:hAnsiTheme="majorHAnsi" w:cs="Times New Roman"/>
          <w:lang w:eastAsia="pl-PL"/>
        </w:rPr>
        <w:t xml:space="preserve"> ekspozycji w Leśnej Izbie Edukacyjnej Nadleśnictwa Oborniki na terenie Puszczy Noteckiej</w:t>
      </w:r>
      <w:r w:rsidR="00E65E17">
        <w:rPr>
          <w:rFonts w:asciiTheme="majorHAnsi" w:eastAsia="Times New Roman" w:hAnsiTheme="majorHAnsi" w:cs="Times New Roman"/>
          <w:lang w:eastAsia="pl-PL"/>
        </w:rPr>
        <w:t xml:space="preserve"> (dla Części I i Części II zamówienia)</w:t>
      </w:r>
      <w:r w:rsidR="0083270A">
        <w:rPr>
          <w:rFonts w:asciiTheme="majorHAnsi" w:eastAsia="Times New Roman" w:hAnsiTheme="majorHAnsi" w:cs="Times New Roman"/>
          <w:lang w:eastAsia="pl-PL"/>
        </w:rPr>
        <w:t>,</w:t>
      </w:r>
    </w:p>
    <w:p w14:paraId="403DA47C" w14:textId="6D69FEA9" w:rsidR="00BF5845" w:rsidRPr="00B22C21" w:rsidRDefault="00BF5845" w:rsidP="009606B7">
      <w:pPr>
        <w:tabs>
          <w:tab w:val="left" w:pos="2552"/>
        </w:tabs>
        <w:spacing w:before="60" w:after="60" w:line="240" w:lineRule="auto"/>
        <w:ind w:left="3686" w:hanging="2977"/>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Załącznik nr 2b</w:t>
      </w:r>
      <w:r w:rsidR="00C35709"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 xml:space="preserve"> </w:t>
      </w:r>
      <w:r w:rsidR="00C35709" w:rsidRPr="00B22C21">
        <w:rPr>
          <w:rFonts w:asciiTheme="majorHAnsi" w:eastAsia="Times New Roman" w:hAnsiTheme="majorHAnsi" w:cs="Times New Roman"/>
          <w:lang w:eastAsia="pl-PL"/>
        </w:rPr>
        <w:tab/>
      </w:r>
      <w:r w:rsidRPr="00B22C21">
        <w:rPr>
          <w:rFonts w:asciiTheme="majorHAnsi" w:eastAsia="Times New Roman" w:hAnsiTheme="majorHAnsi" w:cs="Times New Roman"/>
          <w:lang w:eastAsia="pl-PL"/>
        </w:rPr>
        <w:t>Pr</w:t>
      </w:r>
      <w:r w:rsidR="005C3129">
        <w:rPr>
          <w:rFonts w:asciiTheme="majorHAnsi" w:eastAsia="Times New Roman" w:hAnsiTheme="majorHAnsi" w:cs="Times New Roman"/>
          <w:lang w:eastAsia="pl-PL"/>
        </w:rPr>
        <w:t>ogram</w:t>
      </w:r>
      <w:r w:rsidRPr="00B22C21">
        <w:rPr>
          <w:rFonts w:asciiTheme="majorHAnsi" w:eastAsia="Times New Roman" w:hAnsiTheme="majorHAnsi" w:cs="Times New Roman"/>
          <w:lang w:eastAsia="pl-PL"/>
        </w:rPr>
        <w:t xml:space="preserve"> Funkcjonalno-Użytkowy</w:t>
      </w:r>
      <w:r w:rsidR="00E65E17">
        <w:rPr>
          <w:rFonts w:asciiTheme="majorHAnsi" w:eastAsia="Times New Roman" w:hAnsiTheme="majorHAnsi" w:cs="Times New Roman"/>
          <w:lang w:eastAsia="pl-PL"/>
        </w:rPr>
        <w:t xml:space="preserve"> (dla Części I zamówienia)</w:t>
      </w:r>
      <w:r w:rsidR="0083270A">
        <w:rPr>
          <w:rFonts w:asciiTheme="majorHAnsi" w:eastAsia="Times New Roman" w:hAnsiTheme="majorHAnsi" w:cs="Times New Roman"/>
          <w:lang w:eastAsia="pl-PL"/>
        </w:rPr>
        <w:t>,</w:t>
      </w:r>
    </w:p>
    <w:p w14:paraId="17DC06A3" w14:textId="08187BEC" w:rsidR="00BF5845" w:rsidRPr="00B22C21" w:rsidRDefault="00BF5845" w:rsidP="00E65E17">
      <w:pPr>
        <w:tabs>
          <w:tab w:val="left" w:pos="2552"/>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Załącznik nr 2c</w:t>
      </w:r>
      <w:r w:rsidR="00C35709"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 xml:space="preserve"> </w:t>
      </w:r>
      <w:r w:rsidR="00C35709" w:rsidRPr="00B22C21">
        <w:rPr>
          <w:rFonts w:asciiTheme="majorHAnsi" w:eastAsia="Times New Roman" w:hAnsiTheme="majorHAnsi" w:cs="Times New Roman"/>
          <w:lang w:eastAsia="pl-PL"/>
        </w:rPr>
        <w:tab/>
        <w:t>M</w:t>
      </w:r>
      <w:r w:rsidRPr="00B22C21">
        <w:rPr>
          <w:rFonts w:asciiTheme="majorHAnsi" w:eastAsia="Times New Roman" w:hAnsiTheme="majorHAnsi" w:cs="Times New Roman"/>
          <w:lang w:eastAsia="pl-PL"/>
        </w:rPr>
        <w:t>inimalne wymagania sprzętowe urządzeń multimedialnych</w:t>
      </w:r>
      <w:r w:rsidR="00E65E17">
        <w:rPr>
          <w:rFonts w:asciiTheme="majorHAnsi" w:eastAsia="Times New Roman" w:hAnsiTheme="majorHAnsi" w:cs="Times New Roman"/>
          <w:lang w:eastAsia="pl-PL"/>
        </w:rPr>
        <w:t xml:space="preserve"> </w:t>
      </w:r>
      <w:r w:rsidR="00E65E17" w:rsidRPr="00E65E17">
        <w:rPr>
          <w:rFonts w:asciiTheme="majorHAnsi" w:eastAsia="Times New Roman" w:hAnsiTheme="majorHAnsi" w:cs="Times New Roman"/>
          <w:lang w:eastAsia="pl-PL"/>
        </w:rPr>
        <w:t>(dla</w:t>
      </w:r>
      <w:r w:rsidR="00E65E17">
        <w:rPr>
          <w:rFonts w:asciiTheme="majorHAnsi" w:eastAsia="Times New Roman" w:hAnsiTheme="majorHAnsi" w:cs="Times New Roman"/>
          <w:lang w:eastAsia="pl-PL"/>
        </w:rPr>
        <w:t xml:space="preserve"> </w:t>
      </w:r>
      <w:r w:rsidR="00E65E17" w:rsidRPr="00E65E17">
        <w:rPr>
          <w:rFonts w:asciiTheme="majorHAnsi" w:eastAsia="Times New Roman" w:hAnsiTheme="majorHAnsi" w:cs="Times New Roman"/>
          <w:lang w:eastAsia="pl-PL"/>
        </w:rPr>
        <w:t>Części I zamówienia),</w:t>
      </w:r>
    </w:p>
    <w:p w14:paraId="49850B52" w14:textId="00526F43" w:rsidR="00026756" w:rsidRPr="00B22C21" w:rsidRDefault="00026756" w:rsidP="009606B7">
      <w:pPr>
        <w:tabs>
          <w:tab w:val="left" w:pos="2552"/>
        </w:tabs>
        <w:spacing w:before="60" w:after="60" w:line="240" w:lineRule="auto"/>
        <w:ind w:left="3686" w:hanging="2977"/>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Załącznik nr 2</w:t>
      </w:r>
      <w:r w:rsidR="00852094">
        <w:rPr>
          <w:rFonts w:asciiTheme="majorHAnsi" w:eastAsia="Times New Roman" w:hAnsiTheme="majorHAnsi" w:cs="Times New Roman"/>
          <w:lang w:eastAsia="pl-PL"/>
        </w:rPr>
        <w:t>d</w:t>
      </w:r>
      <w:r w:rsidRPr="00B22C21">
        <w:rPr>
          <w:rFonts w:asciiTheme="majorHAnsi" w:eastAsia="Times New Roman" w:hAnsiTheme="majorHAnsi" w:cs="Times New Roman"/>
          <w:lang w:eastAsia="pl-PL"/>
        </w:rPr>
        <w:t xml:space="preserve">: </w:t>
      </w:r>
      <w:r w:rsidRPr="00B22C21">
        <w:rPr>
          <w:rFonts w:asciiTheme="majorHAnsi" w:eastAsia="Times New Roman" w:hAnsiTheme="majorHAnsi" w:cs="Times New Roman"/>
          <w:lang w:eastAsia="pl-PL"/>
        </w:rPr>
        <w:tab/>
      </w:r>
      <w:r w:rsidR="000F0872" w:rsidRPr="00B22C21">
        <w:rPr>
          <w:rFonts w:asciiTheme="majorHAnsi" w:eastAsia="Times New Roman" w:hAnsiTheme="majorHAnsi" w:cs="Times New Roman"/>
          <w:lang w:eastAsia="pl-PL"/>
        </w:rPr>
        <w:t>Opinia techniczna</w:t>
      </w:r>
      <w:r w:rsidR="00EC2D2E">
        <w:rPr>
          <w:rFonts w:asciiTheme="majorHAnsi" w:eastAsia="Times New Roman" w:hAnsiTheme="majorHAnsi" w:cs="Times New Roman"/>
          <w:lang w:eastAsia="pl-PL"/>
        </w:rPr>
        <w:t xml:space="preserve"> (dla Części I zamówienia)</w:t>
      </w:r>
      <w:r w:rsidR="0083270A">
        <w:rPr>
          <w:rFonts w:asciiTheme="majorHAnsi" w:eastAsia="Times New Roman" w:hAnsiTheme="majorHAnsi" w:cs="Times New Roman"/>
          <w:lang w:eastAsia="pl-PL"/>
        </w:rPr>
        <w:t>,</w:t>
      </w:r>
    </w:p>
    <w:p w14:paraId="5A95725B" w14:textId="0547A3DE" w:rsidR="008F242D" w:rsidRPr="00B22C21" w:rsidRDefault="00BF5845" w:rsidP="00671FA1">
      <w:pPr>
        <w:tabs>
          <w:tab w:val="left" w:pos="2552"/>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Załącznik </w:t>
      </w:r>
      <w:r w:rsidR="008F242D" w:rsidRPr="00B22C21">
        <w:rPr>
          <w:rFonts w:asciiTheme="majorHAnsi" w:eastAsia="Times New Roman" w:hAnsiTheme="majorHAnsi" w:cs="Times New Roman"/>
          <w:lang w:eastAsia="pl-PL"/>
        </w:rPr>
        <w:t>nr 3:</w:t>
      </w:r>
      <w:r w:rsidR="008F242D" w:rsidRPr="00B22C21">
        <w:rPr>
          <w:rFonts w:asciiTheme="majorHAnsi" w:eastAsia="Times New Roman" w:hAnsiTheme="majorHAnsi" w:cs="Times New Roman"/>
          <w:lang w:eastAsia="pl-PL"/>
        </w:rPr>
        <w:tab/>
      </w:r>
      <w:r w:rsidR="00C93589" w:rsidRPr="00B22C21">
        <w:rPr>
          <w:rFonts w:asciiTheme="majorHAnsi" w:hAnsiTheme="majorHAnsi" w:cs="Arial"/>
          <w:bCs/>
        </w:rPr>
        <w:t>Wzór formularza jednolitego europejskiego dokumentu zamówienia (JEDZ)</w:t>
      </w:r>
      <w:r w:rsidR="00B20E2C">
        <w:rPr>
          <w:rFonts w:asciiTheme="majorHAnsi" w:hAnsiTheme="majorHAnsi" w:cs="Arial"/>
          <w:bCs/>
        </w:rPr>
        <w:t>,</w:t>
      </w:r>
    </w:p>
    <w:p w14:paraId="4783BBF1" w14:textId="672F37B7" w:rsidR="008F242D" w:rsidRPr="00B22C21" w:rsidRDefault="008F242D" w:rsidP="00671FA1">
      <w:pPr>
        <w:tabs>
          <w:tab w:val="left" w:pos="2552"/>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Załącznik nr 4:</w:t>
      </w:r>
      <w:r w:rsidRPr="00B22C21">
        <w:rPr>
          <w:rFonts w:asciiTheme="majorHAnsi" w:eastAsia="Times New Roman" w:hAnsiTheme="majorHAnsi" w:cs="Times New Roman"/>
          <w:lang w:eastAsia="pl-PL"/>
        </w:rPr>
        <w:tab/>
      </w:r>
      <w:r w:rsidR="00C93589" w:rsidRPr="00B22C21">
        <w:rPr>
          <w:rFonts w:asciiTheme="majorHAnsi" w:hAnsiTheme="majorHAnsi" w:cs="Arial"/>
          <w:bCs/>
        </w:rPr>
        <w:t>Oświadczenie Wykonawcy o aktualności informacji zawartych w</w:t>
      </w:r>
      <w:r w:rsidR="00E539DE">
        <w:rPr>
          <w:rFonts w:asciiTheme="majorHAnsi" w:hAnsiTheme="majorHAnsi" w:cs="Arial"/>
          <w:bCs/>
        </w:rPr>
        <w:t> </w:t>
      </w:r>
      <w:r w:rsidR="00C93589" w:rsidRPr="00B22C21">
        <w:rPr>
          <w:rFonts w:asciiTheme="majorHAnsi" w:hAnsiTheme="majorHAnsi" w:cs="Arial"/>
          <w:bCs/>
        </w:rPr>
        <w:t>oświadczeniu, o którym mowa w art. 125 ust. 1 PZP złożonym na formularzu Jednolitego Europejskiego Dokumentu Zamówienia w</w:t>
      </w:r>
      <w:r w:rsidR="00E539DE">
        <w:rPr>
          <w:rFonts w:asciiTheme="majorHAnsi" w:hAnsiTheme="majorHAnsi" w:cs="Arial"/>
          <w:bCs/>
        </w:rPr>
        <w:t> </w:t>
      </w:r>
      <w:r w:rsidR="00C93589" w:rsidRPr="00B22C21">
        <w:rPr>
          <w:rFonts w:asciiTheme="majorHAnsi" w:hAnsiTheme="majorHAnsi" w:cs="Arial"/>
          <w:bCs/>
        </w:rPr>
        <w:t>zakresie podstaw wykluczenia z postępowania,</w:t>
      </w:r>
    </w:p>
    <w:p w14:paraId="65014586" w14:textId="728C9768" w:rsidR="00B85B48" w:rsidRPr="00B22C21" w:rsidRDefault="008F242D" w:rsidP="00671FA1">
      <w:pPr>
        <w:tabs>
          <w:tab w:val="left" w:pos="2552"/>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Załącznik nr 5:</w:t>
      </w:r>
      <w:r w:rsidRPr="00B22C21">
        <w:rPr>
          <w:rFonts w:asciiTheme="majorHAnsi" w:eastAsia="Times New Roman" w:hAnsiTheme="majorHAnsi" w:cs="Times New Roman"/>
          <w:lang w:eastAsia="pl-PL"/>
        </w:rPr>
        <w:tab/>
      </w:r>
      <w:r w:rsidR="00C93589" w:rsidRPr="00B22C21">
        <w:rPr>
          <w:rFonts w:asciiTheme="majorHAnsi" w:hAnsiTheme="majorHAnsi" w:cs="Arial"/>
          <w:bCs/>
        </w:rPr>
        <w:t>Niewiążący wzór zobowiązania do oddania wykonawcy do dyspozycji niezbędnych zasobów na potrzeby wykonania zamówienia</w:t>
      </w:r>
      <w:r w:rsidR="00B20E2C">
        <w:rPr>
          <w:rFonts w:asciiTheme="majorHAnsi" w:hAnsiTheme="majorHAnsi" w:cs="Arial"/>
          <w:bCs/>
        </w:rPr>
        <w:t>,</w:t>
      </w:r>
    </w:p>
    <w:p w14:paraId="5593B549" w14:textId="6097213D" w:rsidR="001C1E56" w:rsidRPr="00B22C21" w:rsidRDefault="001C1E56" w:rsidP="00671FA1">
      <w:pPr>
        <w:tabs>
          <w:tab w:val="left" w:pos="2552"/>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Załącznik nr </w:t>
      </w:r>
      <w:r w:rsidR="00B85B48" w:rsidRPr="00B22C21">
        <w:rPr>
          <w:rFonts w:asciiTheme="majorHAnsi" w:eastAsia="Times New Roman" w:hAnsiTheme="majorHAnsi" w:cs="Times New Roman"/>
          <w:lang w:eastAsia="pl-PL"/>
        </w:rPr>
        <w:t>6</w:t>
      </w:r>
      <w:r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ab/>
      </w:r>
      <w:r w:rsidR="00C93589" w:rsidRPr="00B22C21">
        <w:rPr>
          <w:rFonts w:asciiTheme="majorHAnsi" w:hAnsiTheme="majorHAnsi" w:cs="Arial"/>
          <w:bCs/>
        </w:rPr>
        <w:t>Oświadczenie Wykonawcy w zakresie art. 108 ust. 1 pkt 5 PZP o</w:t>
      </w:r>
      <w:r w:rsidR="00E539DE">
        <w:rPr>
          <w:rFonts w:asciiTheme="majorHAnsi" w:hAnsiTheme="majorHAnsi" w:cs="Arial"/>
          <w:bCs/>
        </w:rPr>
        <w:t> </w:t>
      </w:r>
      <w:r w:rsidR="00C93589" w:rsidRPr="00B22C21">
        <w:rPr>
          <w:rFonts w:asciiTheme="majorHAnsi" w:hAnsiTheme="majorHAnsi" w:cs="Arial"/>
          <w:bCs/>
        </w:rPr>
        <w:t>przynależności lub braku przynależności do tej samej grupy kapitałowej,</w:t>
      </w:r>
    </w:p>
    <w:p w14:paraId="1E9E97F3" w14:textId="27C8BC8B" w:rsidR="001C1E56" w:rsidRPr="00B22C21" w:rsidRDefault="001C1E56" w:rsidP="00671FA1">
      <w:pPr>
        <w:tabs>
          <w:tab w:val="left" w:pos="2552"/>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 xml:space="preserve">Załącznik nr </w:t>
      </w:r>
      <w:r w:rsidR="00B85B48" w:rsidRPr="00B22C21">
        <w:rPr>
          <w:rFonts w:asciiTheme="majorHAnsi" w:eastAsia="Times New Roman" w:hAnsiTheme="majorHAnsi" w:cs="Times New Roman"/>
          <w:lang w:eastAsia="pl-PL"/>
        </w:rPr>
        <w:t>7</w:t>
      </w:r>
      <w:r w:rsidRPr="00B22C21">
        <w:rPr>
          <w:rFonts w:asciiTheme="majorHAnsi" w:eastAsia="Times New Roman" w:hAnsiTheme="majorHAnsi" w:cs="Times New Roman"/>
          <w:lang w:eastAsia="pl-PL"/>
        </w:rPr>
        <w:t xml:space="preserve">: </w:t>
      </w:r>
      <w:r w:rsidRPr="00B22C21">
        <w:rPr>
          <w:rFonts w:asciiTheme="majorHAnsi" w:eastAsia="Times New Roman" w:hAnsiTheme="majorHAnsi" w:cs="Times New Roman"/>
          <w:lang w:eastAsia="pl-PL"/>
        </w:rPr>
        <w:tab/>
        <w:t xml:space="preserve">Wykaz wykonanych </w:t>
      </w:r>
      <w:r w:rsidR="00B85B48" w:rsidRPr="00B22C21">
        <w:rPr>
          <w:rFonts w:asciiTheme="majorHAnsi" w:eastAsia="Times New Roman" w:hAnsiTheme="majorHAnsi" w:cs="Times New Roman"/>
          <w:lang w:eastAsia="pl-PL"/>
        </w:rPr>
        <w:t>dostaw</w:t>
      </w:r>
      <w:r w:rsidR="00EC2D2E">
        <w:rPr>
          <w:rFonts w:asciiTheme="majorHAnsi" w:eastAsia="Times New Roman" w:hAnsiTheme="majorHAnsi" w:cs="Times New Roman"/>
          <w:lang w:eastAsia="pl-PL"/>
        </w:rPr>
        <w:t xml:space="preserve"> (dla Części I zamówienia)</w:t>
      </w:r>
      <w:r w:rsidR="00B20E2C">
        <w:rPr>
          <w:rFonts w:asciiTheme="majorHAnsi" w:eastAsia="Times New Roman" w:hAnsiTheme="majorHAnsi" w:cs="Times New Roman"/>
          <w:lang w:eastAsia="pl-PL"/>
        </w:rPr>
        <w:t>,</w:t>
      </w:r>
    </w:p>
    <w:p w14:paraId="4FF6DA73" w14:textId="15801A2A" w:rsidR="00344AA4" w:rsidRDefault="001C1E56" w:rsidP="00E81400">
      <w:pPr>
        <w:tabs>
          <w:tab w:val="left" w:pos="2552"/>
        </w:tabs>
        <w:spacing w:before="60" w:after="60" w:line="240" w:lineRule="auto"/>
        <w:ind w:left="2552" w:hanging="1843"/>
        <w:jc w:val="both"/>
        <w:rPr>
          <w:rFonts w:asciiTheme="majorHAnsi" w:eastAsia="Times New Roman" w:hAnsiTheme="majorHAnsi" w:cs="Times New Roman"/>
          <w:lang w:eastAsia="pl-PL"/>
        </w:rPr>
      </w:pPr>
      <w:bookmarkStart w:id="46" w:name="_Hlk77572139"/>
      <w:r w:rsidRPr="00B22C21">
        <w:rPr>
          <w:rFonts w:asciiTheme="majorHAnsi" w:eastAsia="Times New Roman" w:hAnsiTheme="majorHAnsi" w:cs="Times New Roman"/>
          <w:lang w:eastAsia="pl-PL"/>
        </w:rPr>
        <w:lastRenderedPageBreak/>
        <w:t xml:space="preserve">Załącznik nr </w:t>
      </w:r>
      <w:r w:rsidR="00B85B48" w:rsidRPr="00B22C21">
        <w:rPr>
          <w:rFonts w:asciiTheme="majorHAnsi" w:eastAsia="Times New Roman" w:hAnsiTheme="majorHAnsi" w:cs="Times New Roman"/>
          <w:lang w:eastAsia="pl-PL"/>
        </w:rPr>
        <w:t>8</w:t>
      </w:r>
      <w:r w:rsidR="00344AA4">
        <w:rPr>
          <w:rFonts w:asciiTheme="majorHAnsi" w:eastAsia="Times New Roman" w:hAnsiTheme="majorHAnsi" w:cs="Times New Roman"/>
          <w:lang w:eastAsia="pl-PL"/>
        </w:rPr>
        <w:t>a</w:t>
      </w:r>
      <w:r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ab/>
      </w:r>
      <w:r w:rsidR="00C93589" w:rsidRPr="00B22C21">
        <w:rPr>
          <w:rFonts w:asciiTheme="majorHAnsi" w:hAnsiTheme="majorHAnsi" w:cs="Arial"/>
          <w:bCs/>
        </w:rPr>
        <w:t>Wykaz osób skierowanych przez wykonawcę do realizacji</w:t>
      </w:r>
      <w:r w:rsidR="00344AA4">
        <w:rPr>
          <w:rFonts w:asciiTheme="majorHAnsi" w:hAnsiTheme="majorHAnsi" w:cs="Arial"/>
          <w:bCs/>
        </w:rPr>
        <w:t xml:space="preserve"> Części I</w:t>
      </w:r>
      <w:r w:rsidR="00C93589" w:rsidRPr="00B22C21">
        <w:rPr>
          <w:rFonts w:asciiTheme="majorHAnsi" w:hAnsiTheme="majorHAnsi" w:cs="Arial"/>
          <w:bCs/>
        </w:rPr>
        <w:t xml:space="preserve"> zamówienia</w:t>
      </w:r>
      <w:r w:rsidR="00B20E2C">
        <w:rPr>
          <w:rFonts w:asciiTheme="majorHAnsi" w:hAnsiTheme="majorHAnsi" w:cs="Arial"/>
          <w:bCs/>
        </w:rPr>
        <w:t>,</w:t>
      </w:r>
      <w:bookmarkEnd w:id="46"/>
    </w:p>
    <w:p w14:paraId="5E29F7CE" w14:textId="1AA8C056" w:rsidR="00344AA4" w:rsidRDefault="00344AA4" w:rsidP="00344AA4">
      <w:pPr>
        <w:tabs>
          <w:tab w:val="left" w:pos="2835"/>
        </w:tabs>
        <w:spacing w:before="60" w:after="60" w:line="240" w:lineRule="auto"/>
        <w:ind w:left="2552" w:hanging="1843"/>
        <w:jc w:val="both"/>
        <w:rPr>
          <w:rFonts w:asciiTheme="majorHAnsi" w:eastAsia="Times New Roman" w:hAnsiTheme="majorHAnsi" w:cs="Times New Roman"/>
          <w:lang w:eastAsia="pl-PL"/>
        </w:rPr>
      </w:pPr>
      <w:r w:rsidRPr="00344AA4">
        <w:rPr>
          <w:rFonts w:asciiTheme="majorHAnsi" w:eastAsia="Times New Roman" w:hAnsiTheme="majorHAnsi" w:cs="Times New Roman"/>
          <w:lang w:eastAsia="pl-PL"/>
        </w:rPr>
        <w:t>Załącznik nr 8</w:t>
      </w:r>
      <w:r>
        <w:rPr>
          <w:rFonts w:asciiTheme="majorHAnsi" w:eastAsia="Times New Roman" w:hAnsiTheme="majorHAnsi" w:cs="Times New Roman"/>
          <w:lang w:eastAsia="pl-PL"/>
        </w:rPr>
        <w:t>b</w:t>
      </w:r>
      <w:r w:rsidRPr="00344AA4">
        <w:rPr>
          <w:rFonts w:asciiTheme="majorHAnsi" w:eastAsia="Times New Roman" w:hAnsiTheme="majorHAnsi" w:cs="Times New Roman"/>
          <w:lang w:eastAsia="pl-PL"/>
        </w:rPr>
        <w:t>:</w:t>
      </w:r>
      <w:r w:rsidRPr="00344AA4">
        <w:rPr>
          <w:rFonts w:asciiTheme="majorHAnsi" w:eastAsia="Times New Roman" w:hAnsiTheme="majorHAnsi" w:cs="Times New Roman"/>
          <w:lang w:eastAsia="pl-PL"/>
        </w:rPr>
        <w:tab/>
      </w:r>
      <w:r w:rsidRPr="00344AA4">
        <w:rPr>
          <w:rFonts w:asciiTheme="majorHAnsi" w:eastAsia="Times New Roman" w:hAnsiTheme="majorHAnsi" w:cs="Times New Roman"/>
          <w:bCs/>
          <w:lang w:eastAsia="pl-PL"/>
        </w:rPr>
        <w:t xml:space="preserve">Wykaz osób skierowanych przez wykonawcę do realizacji </w:t>
      </w:r>
      <w:r>
        <w:rPr>
          <w:rFonts w:asciiTheme="majorHAnsi" w:eastAsia="Times New Roman" w:hAnsiTheme="majorHAnsi" w:cs="Times New Roman"/>
          <w:bCs/>
          <w:lang w:eastAsia="pl-PL"/>
        </w:rPr>
        <w:t xml:space="preserve">Części II </w:t>
      </w:r>
      <w:r w:rsidRPr="00344AA4">
        <w:rPr>
          <w:rFonts w:asciiTheme="majorHAnsi" w:eastAsia="Times New Roman" w:hAnsiTheme="majorHAnsi" w:cs="Times New Roman"/>
          <w:bCs/>
          <w:lang w:eastAsia="pl-PL"/>
        </w:rPr>
        <w:t>zamówienia,</w:t>
      </w:r>
    </w:p>
    <w:p w14:paraId="230E7677" w14:textId="21233160" w:rsidR="001C1E56" w:rsidRDefault="001C1E56" w:rsidP="00671FA1">
      <w:pPr>
        <w:tabs>
          <w:tab w:val="left" w:pos="2835"/>
        </w:tabs>
        <w:spacing w:before="60" w:after="60" w:line="240" w:lineRule="auto"/>
        <w:ind w:left="2552" w:hanging="1843"/>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Załącznik nr 9:</w:t>
      </w:r>
      <w:r w:rsidRPr="00B22C21">
        <w:rPr>
          <w:rFonts w:asciiTheme="majorHAnsi" w:eastAsia="Times New Roman" w:hAnsiTheme="majorHAnsi" w:cs="Times New Roman"/>
          <w:lang w:eastAsia="pl-PL"/>
        </w:rPr>
        <w:tab/>
        <w:t>Wzór umowy w sprawie zamówienia publicznego</w:t>
      </w:r>
      <w:r w:rsidR="00EC2D2E">
        <w:rPr>
          <w:rFonts w:asciiTheme="majorHAnsi" w:eastAsia="Times New Roman" w:hAnsiTheme="majorHAnsi" w:cs="Times New Roman"/>
          <w:lang w:eastAsia="pl-PL"/>
        </w:rPr>
        <w:t xml:space="preserve"> dla Części I zamówienia</w:t>
      </w:r>
      <w:r w:rsidR="00B20E2C">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ab/>
      </w:r>
    </w:p>
    <w:p w14:paraId="24492955" w14:textId="28805421" w:rsidR="00EC2D2E" w:rsidRPr="00B22C21" w:rsidRDefault="00EC2D2E" w:rsidP="00671FA1">
      <w:pPr>
        <w:tabs>
          <w:tab w:val="left" w:pos="2835"/>
        </w:tabs>
        <w:spacing w:before="60" w:after="60" w:line="240" w:lineRule="auto"/>
        <w:ind w:left="2552" w:hanging="1843"/>
        <w:jc w:val="both"/>
        <w:rPr>
          <w:rFonts w:asciiTheme="majorHAnsi" w:eastAsia="Times New Roman" w:hAnsiTheme="majorHAnsi" w:cs="Times New Roman"/>
          <w:lang w:eastAsia="pl-PL"/>
        </w:rPr>
      </w:pPr>
      <w:r>
        <w:rPr>
          <w:rFonts w:asciiTheme="majorHAnsi" w:eastAsia="Times New Roman" w:hAnsiTheme="majorHAnsi" w:cs="Times New Roman"/>
          <w:lang w:eastAsia="pl-PL"/>
        </w:rPr>
        <w:t>Załącznik nr 10</w:t>
      </w:r>
      <w:r>
        <w:rPr>
          <w:rFonts w:asciiTheme="majorHAnsi" w:eastAsia="Times New Roman" w:hAnsiTheme="majorHAnsi" w:cs="Times New Roman"/>
          <w:lang w:eastAsia="pl-PL"/>
        </w:rPr>
        <w:tab/>
      </w:r>
      <w:r w:rsidRPr="00EC2D2E">
        <w:rPr>
          <w:rFonts w:asciiTheme="majorHAnsi" w:eastAsia="Times New Roman" w:hAnsiTheme="majorHAnsi" w:cs="Times New Roman"/>
          <w:lang w:eastAsia="pl-PL"/>
        </w:rPr>
        <w:t>Wzór umowy w sprawie zamówienia publicznego dla Części I</w:t>
      </w:r>
      <w:r>
        <w:rPr>
          <w:rFonts w:asciiTheme="majorHAnsi" w:eastAsia="Times New Roman" w:hAnsiTheme="majorHAnsi" w:cs="Times New Roman"/>
          <w:lang w:eastAsia="pl-PL"/>
        </w:rPr>
        <w:t>I</w:t>
      </w:r>
      <w:r w:rsidRPr="00EC2D2E">
        <w:rPr>
          <w:rFonts w:asciiTheme="majorHAnsi" w:eastAsia="Times New Roman" w:hAnsiTheme="majorHAnsi" w:cs="Times New Roman"/>
          <w:lang w:eastAsia="pl-PL"/>
        </w:rPr>
        <w:t xml:space="preserve"> zamówienia</w:t>
      </w:r>
      <w:r w:rsidR="002A0BDC">
        <w:rPr>
          <w:rFonts w:asciiTheme="majorHAnsi" w:eastAsia="Times New Roman" w:hAnsiTheme="majorHAnsi" w:cs="Times New Roman"/>
          <w:lang w:eastAsia="pl-PL"/>
        </w:rPr>
        <w:t>,</w:t>
      </w:r>
    </w:p>
    <w:p w14:paraId="127DC0BC" w14:textId="602DA26A" w:rsidR="00B85B48" w:rsidRPr="00B22C21" w:rsidRDefault="00B85B48" w:rsidP="00671FA1">
      <w:pPr>
        <w:tabs>
          <w:tab w:val="left" w:pos="2552"/>
        </w:tabs>
        <w:spacing w:before="60" w:after="60" w:line="240" w:lineRule="auto"/>
        <w:ind w:left="2835" w:hanging="2126"/>
        <w:jc w:val="both"/>
        <w:rPr>
          <w:rFonts w:asciiTheme="majorHAnsi" w:eastAsia="Times New Roman" w:hAnsiTheme="majorHAnsi" w:cs="Times New Roman"/>
          <w:lang w:eastAsia="pl-PL"/>
        </w:rPr>
      </w:pPr>
      <w:r w:rsidRPr="00B22C21">
        <w:rPr>
          <w:rFonts w:asciiTheme="majorHAnsi" w:eastAsia="Times New Roman" w:hAnsiTheme="majorHAnsi" w:cs="Times New Roman"/>
          <w:lang w:eastAsia="pl-PL"/>
        </w:rPr>
        <w:t>Załącznik nr 1</w:t>
      </w:r>
      <w:r w:rsidR="00EC2D2E">
        <w:rPr>
          <w:rFonts w:asciiTheme="majorHAnsi" w:eastAsia="Times New Roman" w:hAnsiTheme="majorHAnsi" w:cs="Times New Roman"/>
          <w:lang w:eastAsia="pl-PL"/>
        </w:rPr>
        <w:t>1</w:t>
      </w:r>
      <w:r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ab/>
      </w:r>
      <w:r w:rsidR="00C93589" w:rsidRPr="00B22C21">
        <w:rPr>
          <w:rFonts w:asciiTheme="majorHAnsi" w:eastAsia="Times New Roman" w:hAnsiTheme="majorHAnsi" w:cs="Times New Roman"/>
          <w:lang w:eastAsia="pl-PL"/>
        </w:rPr>
        <w:t>Link do postępowania</w:t>
      </w:r>
      <w:r w:rsidR="00B20E2C">
        <w:rPr>
          <w:rFonts w:asciiTheme="majorHAnsi" w:eastAsia="Times New Roman" w:hAnsiTheme="majorHAnsi" w:cs="Times New Roman"/>
          <w:lang w:eastAsia="pl-PL"/>
        </w:rPr>
        <w:t>,</w:t>
      </w:r>
    </w:p>
    <w:p w14:paraId="2EC7CEE5" w14:textId="4F5B3664" w:rsidR="007E3487" w:rsidRPr="00B22C21" w:rsidRDefault="00C93589" w:rsidP="00671FA1">
      <w:pPr>
        <w:tabs>
          <w:tab w:val="left" w:pos="2552"/>
        </w:tabs>
        <w:spacing w:before="60" w:after="60" w:line="240" w:lineRule="auto"/>
        <w:ind w:left="2552" w:hanging="1843"/>
        <w:jc w:val="both"/>
        <w:rPr>
          <w:rFonts w:asciiTheme="majorHAnsi" w:eastAsia="Times New Roman" w:hAnsiTheme="majorHAnsi" w:cs="Times New Roman"/>
          <w:b/>
          <w:smallCaps/>
          <w:lang w:eastAsia="pl-PL"/>
        </w:rPr>
      </w:pPr>
      <w:r w:rsidRPr="00B22C21">
        <w:rPr>
          <w:rFonts w:asciiTheme="majorHAnsi" w:eastAsia="Times New Roman" w:hAnsiTheme="majorHAnsi" w:cs="Times New Roman"/>
          <w:lang w:eastAsia="pl-PL"/>
        </w:rPr>
        <w:t>Załącznik nr 1</w:t>
      </w:r>
      <w:r w:rsidR="00EC2D2E">
        <w:rPr>
          <w:rFonts w:asciiTheme="majorHAnsi" w:eastAsia="Times New Roman" w:hAnsiTheme="majorHAnsi" w:cs="Times New Roman"/>
          <w:lang w:eastAsia="pl-PL"/>
        </w:rPr>
        <w:t>2</w:t>
      </w:r>
      <w:r w:rsidRPr="00B22C21">
        <w:rPr>
          <w:rFonts w:asciiTheme="majorHAnsi" w:eastAsia="Times New Roman" w:hAnsiTheme="majorHAnsi" w:cs="Times New Roman"/>
          <w:lang w:eastAsia="pl-PL"/>
        </w:rPr>
        <w:t>:</w:t>
      </w:r>
      <w:r w:rsidRPr="00B22C21">
        <w:rPr>
          <w:rFonts w:asciiTheme="majorHAnsi" w:eastAsia="Times New Roman" w:hAnsiTheme="majorHAnsi" w:cs="Times New Roman"/>
          <w:lang w:eastAsia="pl-PL"/>
        </w:rPr>
        <w:tab/>
        <w:t>Identyfikator postępowania generowany przez miniPortal (ID postępowania)</w:t>
      </w:r>
      <w:r w:rsidR="00B20E2C">
        <w:rPr>
          <w:rFonts w:asciiTheme="majorHAnsi" w:eastAsia="Times New Roman" w:hAnsiTheme="majorHAnsi" w:cs="Times New Roman"/>
          <w:lang w:eastAsia="pl-PL"/>
        </w:rPr>
        <w:t>.</w:t>
      </w:r>
      <w:r w:rsidR="001C1E56" w:rsidRPr="00B22C21">
        <w:rPr>
          <w:rFonts w:asciiTheme="majorHAnsi" w:eastAsia="Times New Roman" w:hAnsiTheme="majorHAnsi" w:cs="Times New Roman"/>
          <w:b/>
          <w:smallCaps/>
          <w:lang w:eastAsia="pl-PL"/>
        </w:rPr>
        <w:t xml:space="preserve">                                                                                </w:t>
      </w:r>
      <w:r w:rsidR="007524EC" w:rsidRPr="00B22C21">
        <w:rPr>
          <w:rFonts w:asciiTheme="majorHAnsi" w:hAnsiTheme="majorHAnsi"/>
        </w:rPr>
        <w:tab/>
      </w:r>
    </w:p>
    <w:sectPr w:rsidR="007E3487" w:rsidRPr="00B22C21" w:rsidSect="00F31C36">
      <w:footerReference w:type="default" r:id="rId16"/>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CCF7" w14:textId="77777777" w:rsidR="0050407D" w:rsidRDefault="0050407D" w:rsidP="007524EC">
      <w:pPr>
        <w:spacing w:after="0" w:line="240" w:lineRule="auto"/>
      </w:pPr>
      <w:r>
        <w:separator/>
      </w:r>
    </w:p>
  </w:endnote>
  <w:endnote w:type="continuationSeparator" w:id="0">
    <w:p w14:paraId="01061C5C" w14:textId="77777777" w:rsidR="0050407D" w:rsidRDefault="0050407D" w:rsidP="0075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481640"/>
      <w:docPartObj>
        <w:docPartGallery w:val="Page Numbers (Bottom of Page)"/>
        <w:docPartUnique/>
      </w:docPartObj>
    </w:sdtPr>
    <w:sdtEndPr/>
    <w:sdtContent>
      <w:p w14:paraId="28064429" w14:textId="71A54D31" w:rsidR="00BD738D" w:rsidRDefault="00BD738D">
        <w:pPr>
          <w:pStyle w:val="Stopka"/>
          <w:jc w:val="right"/>
        </w:pPr>
        <w:r>
          <w:fldChar w:fldCharType="begin"/>
        </w:r>
        <w:r>
          <w:instrText>PAGE   \* MERGEFORMAT</w:instrText>
        </w:r>
        <w:r>
          <w:fldChar w:fldCharType="separate"/>
        </w:r>
        <w:r>
          <w:rPr>
            <w:noProof/>
          </w:rPr>
          <w:t>25</w:t>
        </w:r>
        <w:r>
          <w:fldChar w:fldCharType="end"/>
        </w:r>
      </w:p>
    </w:sdtContent>
  </w:sdt>
  <w:p w14:paraId="19A8C80B" w14:textId="77777777" w:rsidR="00BD738D" w:rsidRDefault="00BD73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6C18" w14:textId="77777777" w:rsidR="0050407D" w:rsidRDefault="0050407D" w:rsidP="007524EC">
      <w:pPr>
        <w:spacing w:after="0" w:line="240" w:lineRule="auto"/>
      </w:pPr>
      <w:r>
        <w:separator/>
      </w:r>
    </w:p>
  </w:footnote>
  <w:footnote w:type="continuationSeparator" w:id="0">
    <w:p w14:paraId="2307E9AB" w14:textId="77777777" w:rsidR="0050407D" w:rsidRDefault="0050407D" w:rsidP="00752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8E9"/>
    <w:multiLevelType w:val="multilevel"/>
    <w:tmpl w:val="915858AE"/>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b w:val="0"/>
        <w:bCs/>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E4456E"/>
    <w:multiLevelType w:val="hybridMultilevel"/>
    <w:tmpl w:val="8D28D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47040"/>
    <w:multiLevelType w:val="multilevel"/>
    <w:tmpl w:val="2EF6EC02"/>
    <w:lvl w:ilvl="0">
      <w:start w:val="3"/>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67B23"/>
    <w:multiLevelType w:val="multilevel"/>
    <w:tmpl w:val="7D0EFC28"/>
    <w:lvl w:ilvl="0">
      <w:start w:val="6"/>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E964BD"/>
    <w:multiLevelType w:val="multilevel"/>
    <w:tmpl w:val="9BEAD4B4"/>
    <w:lvl w:ilvl="0">
      <w:start w:val="14"/>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DB5853"/>
    <w:multiLevelType w:val="multilevel"/>
    <w:tmpl w:val="1AE4F08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6B62AF"/>
    <w:multiLevelType w:val="multilevel"/>
    <w:tmpl w:val="4BE4EF00"/>
    <w:lvl w:ilvl="0">
      <w:start w:val="7"/>
      <w:numFmt w:val="decimal"/>
      <w:lvlText w:val="%1"/>
      <w:lvlJc w:val="left"/>
      <w:pPr>
        <w:ind w:left="792" w:hanging="792"/>
      </w:pPr>
      <w:rPr>
        <w:rFonts w:hint="default"/>
      </w:rPr>
    </w:lvl>
    <w:lvl w:ilvl="1">
      <w:start w:val="2"/>
      <w:numFmt w:val="decimal"/>
      <w:lvlText w:val="%1.%2"/>
      <w:lvlJc w:val="left"/>
      <w:pPr>
        <w:ind w:left="1430" w:hanging="792"/>
      </w:pPr>
      <w:rPr>
        <w:rFonts w:hint="default"/>
      </w:rPr>
    </w:lvl>
    <w:lvl w:ilvl="2">
      <w:start w:val="2"/>
      <w:numFmt w:val="decimal"/>
      <w:lvlText w:val="%1.%2.%3"/>
      <w:lvlJc w:val="left"/>
      <w:pPr>
        <w:ind w:left="2068" w:hanging="792"/>
      </w:pPr>
      <w:rPr>
        <w:rFonts w:hint="default"/>
      </w:rPr>
    </w:lvl>
    <w:lvl w:ilvl="3">
      <w:start w:val="5"/>
      <w:numFmt w:val="decimal"/>
      <w:lvlText w:val="%1.%2.%3.%4"/>
      <w:lvlJc w:val="left"/>
      <w:pPr>
        <w:ind w:left="2706" w:hanging="792"/>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 w15:restartNumberingAfterBreak="0">
    <w:nsid w:val="0F696000"/>
    <w:multiLevelType w:val="hybridMultilevel"/>
    <w:tmpl w:val="0EF654B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44A0F12"/>
    <w:multiLevelType w:val="hybridMultilevel"/>
    <w:tmpl w:val="92681E6A"/>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6C5406D"/>
    <w:multiLevelType w:val="hybridMultilevel"/>
    <w:tmpl w:val="BA304F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1DB0B44"/>
    <w:multiLevelType w:val="hybridMultilevel"/>
    <w:tmpl w:val="26389A0A"/>
    <w:lvl w:ilvl="0" w:tplc="0415000F">
      <w:start w:val="1"/>
      <w:numFmt w:val="decimal"/>
      <w:lvlText w:val="%1."/>
      <w:lvlJc w:val="left"/>
      <w:pPr>
        <w:ind w:left="720" w:hanging="360"/>
      </w:pPr>
    </w:lvl>
    <w:lvl w:ilvl="1" w:tplc="E32E10F4">
      <w:start w:val="1"/>
      <w:numFmt w:val="lowerLetter"/>
      <w:lvlText w:val="%2)"/>
      <w:lvlJc w:val="left"/>
      <w:pPr>
        <w:ind w:left="1440" w:hanging="360"/>
      </w:pPr>
      <w:rPr>
        <w:rFonts w:asciiTheme="majorHAnsi" w:eastAsia="Times New Roman" w:hAnsiTheme="majorHAnsi"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E8712F"/>
    <w:multiLevelType w:val="multilevel"/>
    <w:tmpl w:val="807484F4"/>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bCs w:val="0"/>
        <w:i w:val="0"/>
        <w:iCs/>
        <w:sz w:val="22"/>
        <w:szCs w:val="22"/>
      </w:rPr>
    </w:lvl>
    <w:lvl w:ilvl="2">
      <w:start w:val="1"/>
      <w:numFmt w:val="decimal"/>
      <w:lvlText w:val="%1.%2.%3."/>
      <w:lvlJc w:val="left"/>
      <w:pPr>
        <w:ind w:left="1224" w:hanging="504"/>
      </w:pPr>
      <w:rPr>
        <w:b w:val="0"/>
        <w:i w:val="0"/>
        <w:iCs/>
        <w:sz w:val="22"/>
        <w:szCs w:val="22"/>
      </w:rPr>
    </w:lvl>
    <w:lvl w:ilvl="3">
      <w:start w:val="1"/>
      <w:numFmt w:val="decimal"/>
      <w:lvlText w:val="%1.%2.%3.%4."/>
      <w:lvlJc w:val="left"/>
      <w:pPr>
        <w:ind w:left="1728" w:hanging="648"/>
      </w:pPr>
      <w:rPr>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653A87"/>
    <w:multiLevelType w:val="multilevel"/>
    <w:tmpl w:val="F5381B4A"/>
    <w:lvl w:ilvl="0">
      <w:start w:val="13"/>
      <w:numFmt w:val="decimal"/>
      <w:lvlText w:val="%1"/>
      <w:lvlJc w:val="left"/>
      <w:pPr>
        <w:ind w:left="576" w:hanging="576"/>
      </w:pPr>
      <w:rPr>
        <w:rFonts w:hint="default"/>
      </w:rPr>
    </w:lvl>
    <w:lvl w:ilvl="1">
      <w:start w:val="1"/>
      <w:numFmt w:val="decimal"/>
      <w:lvlText w:val="%1.%2"/>
      <w:lvlJc w:val="left"/>
      <w:pPr>
        <w:ind w:left="1072" w:hanging="576"/>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26751027"/>
    <w:multiLevelType w:val="hybridMultilevel"/>
    <w:tmpl w:val="9330234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14" w15:restartNumberingAfterBreak="0">
    <w:nsid w:val="2E1E7261"/>
    <w:multiLevelType w:val="multilevel"/>
    <w:tmpl w:val="6156938C"/>
    <w:lvl w:ilvl="0">
      <w:start w:val="3"/>
      <w:numFmt w:val="decimal"/>
      <w:lvlText w:val="%1"/>
      <w:lvlJc w:val="left"/>
      <w:pPr>
        <w:ind w:left="456" w:hanging="456"/>
      </w:pPr>
      <w:rPr>
        <w:rFonts w:hint="default"/>
      </w:rPr>
    </w:lvl>
    <w:lvl w:ilvl="1">
      <w:start w:val="8"/>
      <w:numFmt w:val="decimal"/>
      <w:lvlText w:val="%1.%2"/>
      <w:lvlJc w:val="left"/>
      <w:pPr>
        <w:ind w:left="456" w:hanging="456"/>
      </w:pPr>
      <w:rPr>
        <w:rFonts w:hint="default"/>
      </w:rPr>
    </w:lvl>
    <w:lvl w:ilvl="2">
      <w:start w:val="1"/>
      <w:numFmt w:val="lowerLetter"/>
      <w:lvlText w:val="%3)"/>
      <w:lvlJc w:val="left"/>
      <w:pPr>
        <w:ind w:left="720" w:hanging="720"/>
      </w:pPr>
      <w:rPr>
        <w:rFonts w:asciiTheme="majorHAnsi" w:eastAsiaTheme="minorHAnsi" w:hAnsiTheme="maj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E2CC2"/>
    <w:multiLevelType w:val="multilevel"/>
    <w:tmpl w:val="73782D6A"/>
    <w:lvl w:ilvl="0">
      <w:start w:val="3"/>
      <w:numFmt w:val="decimal"/>
      <w:lvlText w:val="%1."/>
      <w:lvlJc w:val="left"/>
      <w:pPr>
        <w:ind w:left="360" w:hanging="36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57C0EF4"/>
    <w:multiLevelType w:val="multilevel"/>
    <w:tmpl w:val="73782D6A"/>
    <w:lvl w:ilvl="0">
      <w:start w:val="3"/>
      <w:numFmt w:val="decimal"/>
      <w:lvlText w:val="%1."/>
      <w:lvlJc w:val="left"/>
      <w:pPr>
        <w:ind w:left="360" w:hanging="360"/>
      </w:pPr>
      <w:rPr>
        <w:rFonts w:hint="default"/>
      </w:rPr>
    </w:lvl>
    <w:lvl w:ilvl="1">
      <w:start w:val="9"/>
      <w:numFmt w:val="decimal"/>
      <w:lvlText w:val="%1.%2."/>
      <w:lvlJc w:val="left"/>
      <w:pPr>
        <w:ind w:left="270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358D2D80"/>
    <w:multiLevelType w:val="multilevel"/>
    <w:tmpl w:val="73782D6A"/>
    <w:lvl w:ilvl="0">
      <w:start w:val="3"/>
      <w:numFmt w:val="decimal"/>
      <w:lvlText w:val="%1."/>
      <w:lvlJc w:val="left"/>
      <w:pPr>
        <w:ind w:left="360" w:hanging="36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36DF5989"/>
    <w:multiLevelType w:val="hybridMultilevel"/>
    <w:tmpl w:val="55225D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B391E"/>
    <w:multiLevelType w:val="multilevel"/>
    <w:tmpl w:val="3F1211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026B63"/>
    <w:multiLevelType w:val="multilevel"/>
    <w:tmpl w:val="29E6EB8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bCs/>
        <w:color w:val="auto"/>
      </w:rPr>
    </w:lvl>
    <w:lvl w:ilvl="2">
      <w:start w:val="1"/>
      <w:numFmt w:val="decimal"/>
      <w:suff w:val="space"/>
      <w:lvlText w:val="%1.%2.%3."/>
      <w:lvlJc w:val="left"/>
      <w:pPr>
        <w:ind w:left="1224" w:hanging="504"/>
      </w:pPr>
      <w:rPr>
        <w:rFonts w:hint="default"/>
        <w:b/>
        <w:bCs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283247"/>
    <w:multiLevelType w:val="hybridMultilevel"/>
    <w:tmpl w:val="55B8FC82"/>
    <w:lvl w:ilvl="0" w:tplc="9D6A9546">
      <w:start w:val="1"/>
      <w:numFmt w:val="lowerLetter"/>
      <w:lvlText w:val="%1)"/>
      <w:lvlJc w:val="left"/>
      <w:pPr>
        <w:ind w:left="1429" w:hanging="360"/>
      </w:pPr>
      <w:rPr>
        <w:rFonts w:ascii="Cambria" w:hAnsi="Cambria"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BCD6D35"/>
    <w:multiLevelType w:val="multilevel"/>
    <w:tmpl w:val="B5E48B4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377AC0"/>
    <w:multiLevelType w:val="multilevel"/>
    <w:tmpl w:val="92D8EC76"/>
    <w:lvl w:ilvl="0">
      <w:start w:val="3"/>
      <w:numFmt w:val="decimal"/>
      <w:lvlText w:val="%1."/>
      <w:lvlJc w:val="left"/>
      <w:pPr>
        <w:ind w:left="615" w:hanging="615"/>
      </w:pPr>
      <w:rPr>
        <w:rFonts w:hint="default"/>
      </w:rPr>
    </w:lvl>
    <w:lvl w:ilvl="1">
      <w:start w:val="15"/>
      <w:numFmt w:val="decimal"/>
      <w:lvlText w:val="%1.%2."/>
      <w:lvlJc w:val="left"/>
      <w:pPr>
        <w:ind w:left="1641" w:hanging="720"/>
      </w:pPr>
      <w:rPr>
        <w:rFonts w:hint="default"/>
        <w:color w:val="000000" w:themeColor="text1"/>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168" w:hanging="1800"/>
      </w:pPr>
      <w:rPr>
        <w:rFonts w:hint="default"/>
      </w:rPr>
    </w:lvl>
  </w:abstractNum>
  <w:abstractNum w:abstractNumId="24" w15:restartNumberingAfterBreak="0">
    <w:nsid w:val="409E3B8A"/>
    <w:multiLevelType w:val="multilevel"/>
    <w:tmpl w:val="4CC481D2"/>
    <w:lvl w:ilvl="0">
      <w:start w:val="7"/>
      <w:numFmt w:val="decimal"/>
      <w:lvlText w:val="%1."/>
      <w:lvlJc w:val="left"/>
      <w:pPr>
        <w:ind w:left="360" w:hanging="360"/>
      </w:pPr>
      <w:rPr>
        <w:rFonts w:hint="default"/>
        <w:b/>
        <w:bCs/>
      </w:rPr>
    </w:lvl>
    <w:lvl w:ilvl="1">
      <w:start w:val="1"/>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5871FB7"/>
    <w:multiLevelType w:val="hybridMultilevel"/>
    <w:tmpl w:val="9B9A06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2119DB"/>
    <w:multiLevelType w:val="hybridMultilevel"/>
    <w:tmpl w:val="328EC49E"/>
    <w:lvl w:ilvl="0" w:tplc="C5EEF824">
      <w:start w:val="9"/>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507306A8"/>
    <w:multiLevelType w:val="multilevel"/>
    <w:tmpl w:val="0415001F"/>
    <w:name w:val="WW8Num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AE5405"/>
    <w:multiLevelType w:val="multilevel"/>
    <w:tmpl w:val="73782D6A"/>
    <w:lvl w:ilvl="0">
      <w:start w:val="3"/>
      <w:numFmt w:val="decimal"/>
      <w:lvlText w:val="%1."/>
      <w:lvlJc w:val="left"/>
      <w:pPr>
        <w:ind w:left="360" w:hanging="36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58626A2C"/>
    <w:multiLevelType w:val="multilevel"/>
    <w:tmpl w:val="E2C6577E"/>
    <w:lvl w:ilvl="0">
      <w:start w:val="26"/>
      <w:numFmt w:val="decimal"/>
      <w:lvlText w:val="%1."/>
      <w:lvlJc w:val="left"/>
      <w:pPr>
        <w:ind w:left="450" w:hanging="450"/>
      </w:pPr>
      <w:rPr>
        <w:rFonts w:hint="default"/>
      </w:rPr>
    </w:lvl>
    <w:lvl w:ilvl="1">
      <w:start w:val="1"/>
      <w:numFmt w:val="decimal"/>
      <w:lvlText w:val="%1.%2."/>
      <w:lvlJc w:val="left"/>
      <w:pPr>
        <w:ind w:left="1713" w:hanging="720"/>
      </w:pPr>
      <w:rPr>
        <w:rFonts w:hint="default"/>
        <w:i w:val="0"/>
        <w:iCs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5C0C7E08"/>
    <w:multiLevelType w:val="multilevel"/>
    <w:tmpl w:val="4CC481D2"/>
    <w:lvl w:ilvl="0">
      <w:start w:val="7"/>
      <w:numFmt w:val="decimal"/>
      <w:lvlText w:val="%1."/>
      <w:lvlJc w:val="left"/>
      <w:pPr>
        <w:ind w:left="360" w:hanging="360"/>
      </w:pPr>
      <w:rPr>
        <w:rFonts w:hint="default"/>
        <w:b/>
        <w:bCs/>
      </w:rPr>
    </w:lvl>
    <w:lvl w:ilvl="1">
      <w:start w:val="1"/>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b w:val="0"/>
        <w:bCs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EB76959"/>
    <w:multiLevelType w:val="hybridMultilevel"/>
    <w:tmpl w:val="9446BA30"/>
    <w:lvl w:ilvl="0" w:tplc="6916F69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81ADE"/>
    <w:multiLevelType w:val="multilevel"/>
    <w:tmpl w:val="E6C4A368"/>
    <w:lvl w:ilvl="0">
      <w:start w:val="7"/>
      <w:numFmt w:val="decimal"/>
      <w:lvlText w:val="%1"/>
      <w:lvlJc w:val="left"/>
      <w:pPr>
        <w:ind w:left="792" w:hanging="792"/>
      </w:pPr>
      <w:rPr>
        <w:rFonts w:hint="default"/>
      </w:rPr>
    </w:lvl>
    <w:lvl w:ilvl="1">
      <w:start w:val="2"/>
      <w:numFmt w:val="decimal"/>
      <w:lvlText w:val="%1.%2"/>
      <w:lvlJc w:val="left"/>
      <w:pPr>
        <w:ind w:left="1430" w:hanging="792"/>
      </w:pPr>
      <w:rPr>
        <w:rFonts w:hint="default"/>
      </w:rPr>
    </w:lvl>
    <w:lvl w:ilvl="2">
      <w:start w:val="2"/>
      <w:numFmt w:val="decimal"/>
      <w:lvlText w:val="%1.%2.%3"/>
      <w:lvlJc w:val="left"/>
      <w:pPr>
        <w:ind w:left="2068" w:hanging="792"/>
      </w:pPr>
      <w:rPr>
        <w:rFonts w:hint="default"/>
      </w:rPr>
    </w:lvl>
    <w:lvl w:ilvl="3">
      <w:start w:val="4"/>
      <w:numFmt w:val="decimal"/>
      <w:lvlText w:val="%1.%2.%3.%4"/>
      <w:lvlJc w:val="left"/>
      <w:pPr>
        <w:ind w:left="2706" w:hanging="792"/>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3" w15:restartNumberingAfterBreak="0">
    <w:nsid w:val="674E6D6A"/>
    <w:multiLevelType w:val="multilevel"/>
    <w:tmpl w:val="7CAA106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72319E"/>
    <w:multiLevelType w:val="hybridMultilevel"/>
    <w:tmpl w:val="14F096BE"/>
    <w:lvl w:ilvl="0" w:tplc="EBD60FB0">
      <w:start w:val="2"/>
      <w:numFmt w:val="lowerRoman"/>
      <w:lvlText w:val="%1)"/>
      <w:lvlJc w:val="left"/>
      <w:pPr>
        <w:ind w:left="2498" w:hanging="72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694B3C78"/>
    <w:multiLevelType w:val="hybridMultilevel"/>
    <w:tmpl w:val="909AFAD8"/>
    <w:lvl w:ilvl="0" w:tplc="F22ABDB6">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6" w15:restartNumberingAfterBreak="0">
    <w:nsid w:val="6C0672C4"/>
    <w:multiLevelType w:val="hybridMultilevel"/>
    <w:tmpl w:val="1B085DAA"/>
    <w:lvl w:ilvl="0" w:tplc="AFFE17FE">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7" w15:restartNumberingAfterBreak="0">
    <w:nsid w:val="6CC33E46"/>
    <w:multiLevelType w:val="multilevel"/>
    <w:tmpl w:val="A3A0E0D4"/>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4503D"/>
    <w:multiLevelType w:val="hybridMultilevel"/>
    <w:tmpl w:val="0CB27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697A3B"/>
    <w:multiLevelType w:val="multilevel"/>
    <w:tmpl w:val="FE0010C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B24CAF"/>
    <w:multiLevelType w:val="hybridMultilevel"/>
    <w:tmpl w:val="D95C6116"/>
    <w:lvl w:ilvl="0" w:tplc="F02EBC78">
      <w:start w:val="1"/>
      <w:numFmt w:val="decimal"/>
      <w:pStyle w:val="Nagwek1"/>
      <w:lvlText w:val="%1."/>
      <w:lvlJc w:val="left"/>
      <w:pPr>
        <w:tabs>
          <w:tab w:val="num" w:pos="720"/>
        </w:tabs>
        <w:ind w:left="720" w:hanging="360"/>
      </w:pPr>
      <w:rPr>
        <w:rFonts w:ascii="Arial" w:hAnsi="Arial" w:hint="default"/>
        <w:b/>
        <w:i w:val="0"/>
        <w:sz w:val="28"/>
      </w:rPr>
    </w:lvl>
    <w:lvl w:ilvl="1" w:tplc="04150019">
      <w:start w:val="1"/>
      <w:numFmt w:val="decimal"/>
      <w:lvlText w:val="%2."/>
      <w:lvlJc w:val="left"/>
      <w:pPr>
        <w:tabs>
          <w:tab w:val="num" w:pos="1440"/>
        </w:tabs>
        <w:ind w:left="1440" w:hanging="360"/>
      </w:pPr>
    </w:lvl>
    <w:lvl w:ilvl="2" w:tplc="0415001B">
      <w:start w:val="1"/>
      <w:numFmt w:val="lowerLetter"/>
      <w:lvlText w:val="%3."/>
      <w:lvlJc w:val="left"/>
      <w:pPr>
        <w:tabs>
          <w:tab w:val="num" w:pos="2340"/>
        </w:tabs>
        <w:ind w:left="2340" w:hanging="360"/>
      </w:pPr>
    </w:lvl>
    <w:lvl w:ilvl="3" w:tplc="0AE406CA">
      <w:start w:val="1"/>
      <w:numFmt w:val="decimal"/>
      <w:lvlText w:val="%4)"/>
      <w:lvlJc w:val="left"/>
      <w:pPr>
        <w:tabs>
          <w:tab w:val="num" w:pos="2880"/>
        </w:tabs>
        <w:ind w:left="2880" w:hanging="360"/>
      </w:pPr>
      <w:rPr>
        <w:rFonts w:hint="default"/>
        <w:b w:val="0"/>
        <w:i w:val="0"/>
        <w:color w:val="auto"/>
      </w:rPr>
    </w:lvl>
    <w:lvl w:ilvl="4" w:tplc="04150019">
      <w:start w:val="1"/>
      <w:numFmt w:val="decimal"/>
      <w:lvlText w:val="%5."/>
      <w:lvlJc w:val="left"/>
      <w:pPr>
        <w:tabs>
          <w:tab w:val="num" w:pos="3600"/>
        </w:tabs>
        <w:ind w:left="3600" w:hanging="360"/>
      </w:pPr>
      <w:rPr>
        <w:rFonts w:hint="default"/>
      </w:rPr>
    </w:lvl>
    <w:lvl w:ilvl="5" w:tplc="0415001B">
      <w:start w:val="3"/>
      <w:numFmt w:val="decimal"/>
      <w:lvlText w:val="%6)"/>
      <w:lvlJc w:val="left"/>
      <w:pPr>
        <w:tabs>
          <w:tab w:val="num" w:pos="360"/>
        </w:tabs>
        <w:ind w:left="0" w:firstLine="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10232D"/>
    <w:multiLevelType w:val="hybridMultilevel"/>
    <w:tmpl w:val="B7604B8A"/>
    <w:lvl w:ilvl="0" w:tplc="B882CF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7B7F61"/>
    <w:multiLevelType w:val="multilevel"/>
    <w:tmpl w:val="915858AE"/>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b w:val="0"/>
        <w:bCs/>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7BA53524"/>
    <w:multiLevelType w:val="hybridMultilevel"/>
    <w:tmpl w:val="FB72FD28"/>
    <w:lvl w:ilvl="0" w:tplc="AFFE17FE">
      <w:start w:val="1"/>
      <w:numFmt w:val="bullet"/>
      <w:lvlText w:val=""/>
      <w:lvlJc w:val="left"/>
      <w:pPr>
        <w:ind w:left="2136" w:hanging="360"/>
      </w:pPr>
      <w:rPr>
        <w:rFonts w:ascii="Symbol" w:hAnsi="Symbol" w:hint="default"/>
      </w:rPr>
    </w:lvl>
    <w:lvl w:ilvl="1" w:tplc="A42241DE">
      <w:numFmt w:val="bullet"/>
      <w:lvlText w:val=""/>
      <w:lvlJc w:val="left"/>
      <w:pPr>
        <w:ind w:left="2856" w:hanging="360"/>
      </w:pPr>
      <w:rPr>
        <w:rFonts w:ascii="Symbol" w:eastAsia="Times New Roman" w:hAnsi="Symbol" w:cs="Times New Roman"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4" w15:restartNumberingAfterBreak="0">
    <w:nsid w:val="7E97370A"/>
    <w:multiLevelType w:val="hybridMultilevel"/>
    <w:tmpl w:val="99D85A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40"/>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5"/>
  </w:num>
  <w:num w:numId="10">
    <w:abstractNumId w:val="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
  </w:num>
  <w:num w:numId="15">
    <w:abstractNumId w:val="24"/>
  </w:num>
  <w:num w:numId="16">
    <w:abstractNumId w:val="26"/>
  </w:num>
  <w:num w:numId="17">
    <w:abstractNumId w:val="34"/>
  </w:num>
  <w:num w:numId="18">
    <w:abstractNumId w:val="29"/>
  </w:num>
  <w:num w:numId="19">
    <w:abstractNumId w:val="7"/>
  </w:num>
  <w:num w:numId="20">
    <w:abstractNumId w:val="8"/>
  </w:num>
  <w:num w:numId="21">
    <w:abstractNumId w:val="9"/>
  </w:num>
  <w:num w:numId="22">
    <w:abstractNumId w:val="39"/>
  </w:num>
  <w:num w:numId="23">
    <w:abstractNumId w:val="21"/>
  </w:num>
  <w:num w:numId="24">
    <w:abstractNumId w:val="30"/>
  </w:num>
  <w:num w:numId="25">
    <w:abstractNumId w:val="35"/>
  </w:num>
  <w:num w:numId="26">
    <w:abstractNumId w:val="4"/>
  </w:num>
  <w:num w:numId="27">
    <w:abstractNumId w:val="38"/>
  </w:num>
  <w:num w:numId="28">
    <w:abstractNumId w:val="32"/>
  </w:num>
  <w:num w:numId="29">
    <w:abstractNumId w:val="6"/>
  </w:num>
  <w:num w:numId="30">
    <w:abstractNumId w:val="20"/>
  </w:num>
  <w:num w:numId="31">
    <w:abstractNumId w:val="41"/>
  </w:num>
  <w:num w:numId="32">
    <w:abstractNumId w:val="14"/>
  </w:num>
  <w:num w:numId="33">
    <w:abstractNumId w:val="1"/>
  </w:num>
  <w:num w:numId="34">
    <w:abstractNumId w:val="16"/>
  </w:num>
  <w:num w:numId="35">
    <w:abstractNumId w:val="28"/>
  </w:num>
  <w:num w:numId="36">
    <w:abstractNumId w:val="36"/>
  </w:num>
  <w:num w:numId="37">
    <w:abstractNumId w:val="0"/>
  </w:num>
  <w:num w:numId="38">
    <w:abstractNumId w:val="31"/>
  </w:num>
  <w:num w:numId="39">
    <w:abstractNumId w:val="17"/>
  </w:num>
  <w:num w:numId="40">
    <w:abstractNumId w:val="12"/>
  </w:num>
  <w:num w:numId="41">
    <w:abstractNumId w:val="43"/>
  </w:num>
  <w:num w:numId="42">
    <w:abstractNumId w:val="37"/>
  </w:num>
  <w:num w:numId="43">
    <w:abstractNumId w:val="33"/>
  </w:num>
  <w:num w:numId="44">
    <w:abstractNumId w:val="22"/>
  </w:num>
  <w:num w:numId="45">
    <w:abstractNumId w:val="5"/>
  </w:num>
  <w:num w:numId="46">
    <w:abstractNumId w:val="18"/>
  </w:num>
  <w:num w:numId="4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AC"/>
    <w:rsid w:val="00001071"/>
    <w:rsid w:val="0000276A"/>
    <w:rsid w:val="00002A04"/>
    <w:rsid w:val="000067A8"/>
    <w:rsid w:val="00012834"/>
    <w:rsid w:val="00012897"/>
    <w:rsid w:val="00013837"/>
    <w:rsid w:val="00020A52"/>
    <w:rsid w:val="00023F42"/>
    <w:rsid w:val="000242CC"/>
    <w:rsid w:val="00026756"/>
    <w:rsid w:val="000267E7"/>
    <w:rsid w:val="00027B35"/>
    <w:rsid w:val="00030594"/>
    <w:rsid w:val="00031934"/>
    <w:rsid w:val="00032007"/>
    <w:rsid w:val="00037DD1"/>
    <w:rsid w:val="000420F4"/>
    <w:rsid w:val="0004285F"/>
    <w:rsid w:val="000434F9"/>
    <w:rsid w:val="00044AD0"/>
    <w:rsid w:val="00045175"/>
    <w:rsid w:val="00045FC1"/>
    <w:rsid w:val="00050F30"/>
    <w:rsid w:val="00051711"/>
    <w:rsid w:val="0005182A"/>
    <w:rsid w:val="00052006"/>
    <w:rsid w:val="000527AF"/>
    <w:rsid w:val="0005474A"/>
    <w:rsid w:val="00055D1E"/>
    <w:rsid w:val="00056445"/>
    <w:rsid w:val="00057522"/>
    <w:rsid w:val="00063230"/>
    <w:rsid w:val="00063393"/>
    <w:rsid w:val="00065E80"/>
    <w:rsid w:val="000705AF"/>
    <w:rsid w:val="000722B9"/>
    <w:rsid w:val="00072450"/>
    <w:rsid w:val="0007305B"/>
    <w:rsid w:val="00073FD5"/>
    <w:rsid w:val="00074A56"/>
    <w:rsid w:val="00077CBB"/>
    <w:rsid w:val="00080596"/>
    <w:rsid w:val="00080FFC"/>
    <w:rsid w:val="000828D7"/>
    <w:rsid w:val="00083AC9"/>
    <w:rsid w:val="00084486"/>
    <w:rsid w:val="00085BE3"/>
    <w:rsid w:val="00086F10"/>
    <w:rsid w:val="000909CC"/>
    <w:rsid w:val="0009389A"/>
    <w:rsid w:val="00093912"/>
    <w:rsid w:val="000A11F4"/>
    <w:rsid w:val="000A2C56"/>
    <w:rsid w:val="000A3735"/>
    <w:rsid w:val="000A4998"/>
    <w:rsid w:val="000A55C2"/>
    <w:rsid w:val="000A5F86"/>
    <w:rsid w:val="000B1CDC"/>
    <w:rsid w:val="000B3C9B"/>
    <w:rsid w:val="000B5260"/>
    <w:rsid w:val="000B68AD"/>
    <w:rsid w:val="000B6D1A"/>
    <w:rsid w:val="000B7A6C"/>
    <w:rsid w:val="000B7EA8"/>
    <w:rsid w:val="000C33A2"/>
    <w:rsid w:val="000C4A8C"/>
    <w:rsid w:val="000C6797"/>
    <w:rsid w:val="000C75D1"/>
    <w:rsid w:val="000C79FA"/>
    <w:rsid w:val="000D061F"/>
    <w:rsid w:val="000D0998"/>
    <w:rsid w:val="000D419D"/>
    <w:rsid w:val="000D6C76"/>
    <w:rsid w:val="000E416E"/>
    <w:rsid w:val="000E4879"/>
    <w:rsid w:val="000E7690"/>
    <w:rsid w:val="000E7F3D"/>
    <w:rsid w:val="000F0705"/>
    <w:rsid w:val="000F0872"/>
    <w:rsid w:val="000F14DA"/>
    <w:rsid w:val="000F2BBD"/>
    <w:rsid w:val="000F2DBD"/>
    <w:rsid w:val="000F3767"/>
    <w:rsid w:val="000F491C"/>
    <w:rsid w:val="000F5C85"/>
    <w:rsid w:val="000F652B"/>
    <w:rsid w:val="000F7362"/>
    <w:rsid w:val="000F768D"/>
    <w:rsid w:val="001020E8"/>
    <w:rsid w:val="00103E53"/>
    <w:rsid w:val="00104264"/>
    <w:rsid w:val="00104648"/>
    <w:rsid w:val="00104A5B"/>
    <w:rsid w:val="001111D6"/>
    <w:rsid w:val="00112535"/>
    <w:rsid w:val="00112AC8"/>
    <w:rsid w:val="00114F35"/>
    <w:rsid w:val="00115E58"/>
    <w:rsid w:val="00115FCF"/>
    <w:rsid w:val="00117818"/>
    <w:rsid w:val="00117C88"/>
    <w:rsid w:val="001200FC"/>
    <w:rsid w:val="001205C3"/>
    <w:rsid w:val="001270F7"/>
    <w:rsid w:val="0012756D"/>
    <w:rsid w:val="0013053F"/>
    <w:rsid w:val="001306A5"/>
    <w:rsid w:val="001417CA"/>
    <w:rsid w:val="00142B67"/>
    <w:rsid w:val="00142E95"/>
    <w:rsid w:val="00143237"/>
    <w:rsid w:val="0014375C"/>
    <w:rsid w:val="00143B61"/>
    <w:rsid w:val="00143E89"/>
    <w:rsid w:val="001453A1"/>
    <w:rsid w:val="00146C73"/>
    <w:rsid w:val="00150C5C"/>
    <w:rsid w:val="00152DEB"/>
    <w:rsid w:val="00153093"/>
    <w:rsid w:val="00156B2A"/>
    <w:rsid w:val="001577D0"/>
    <w:rsid w:val="00160481"/>
    <w:rsid w:val="00161B17"/>
    <w:rsid w:val="00162BAB"/>
    <w:rsid w:val="00162E76"/>
    <w:rsid w:val="00162F86"/>
    <w:rsid w:val="00163800"/>
    <w:rsid w:val="0016400B"/>
    <w:rsid w:val="001666A3"/>
    <w:rsid w:val="00167A60"/>
    <w:rsid w:val="00167DAA"/>
    <w:rsid w:val="00170B68"/>
    <w:rsid w:val="00170EFA"/>
    <w:rsid w:val="00171745"/>
    <w:rsid w:val="00173232"/>
    <w:rsid w:val="001739F1"/>
    <w:rsid w:val="00174D30"/>
    <w:rsid w:val="00181909"/>
    <w:rsid w:val="00184883"/>
    <w:rsid w:val="001865DF"/>
    <w:rsid w:val="00187EED"/>
    <w:rsid w:val="00191797"/>
    <w:rsid w:val="001919BD"/>
    <w:rsid w:val="00192185"/>
    <w:rsid w:val="00193BD2"/>
    <w:rsid w:val="00194FF4"/>
    <w:rsid w:val="00195BBF"/>
    <w:rsid w:val="00195CBA"/>
    <w:rsid w:val="001A0CAC"/>
    <w:rsid w:val="001A474C"/>
    <w:rsid w:val="001A5FF0"/>
    <w:rsid w:val="001A74EE"/>
    <w:rsid w:val="001A7786"/>
    <w:rsid w:val="001A7E06"/>
    <w:rsid w:val="001B05C9"/>
    <w:rsid w:val="001B0BAC"/>
    <w:rsid w:val="001B1722"/>
    <w:rsid w:val="001B176A"/>
    <w:rsid w:val="001B4B56"/>
    <w:rsid w:val="001B5C1C"/>
    <w:rsid w:val="001C0F5A"/>
    <w:rsid w:val="001C133D"/>
    <w:rsid w:val="001C1365"/>
    <w:rsid w:val="001C1E56"/>
    <w:rsid w:val="001C28F7"/>
    <w:rsid w:val="001D1E3B"/>
    <w:rsid w:val="001D30E9"/>
    <w:rsid w:val="001D62AF"/>
    <w:rsid w:val="001E1ED3"/>
    <w:rsid w:val="001E3CEE"/>
    <w:rsid w:val="001E4C5E"/>
    <w:rsid w:val="001E4E1C"/>
    <w:rsid w:val="001E657D"/>
    <w:rsid w:val="001E6BE5"/>
    <w:rsid w:val="001E762E"/>
    <w:rsid w:val="001F03D8"/>
    <w:rsid w:val="001F355D"/>
    <w:rsid w:val="00200F46"/>
    <w:rsid w:val="00202874"/>
    <w:rsid w:val="00202CEC"/>
    <w:rsid w:val="00203002"/>
    <w:rsid w:val="00204FAB"/>
    <w:rsid w:val="00205F0E"/>
    <w:rsid w:val="0020619C"/>
    <w:rsid w:val="00206221"/>
    <w:rsid w:val="00210328"/>
    <w:rsid w:val="00210FB3"/>
    <w:rsid w:val="002117F8"/>
    <w:rsid w:val="00215424"/>
    <w:rsid w:val="002168FC"/>
    <w:rsid w:val="00216BA7"/>
    <w:rsid w:val="00216DFC"/>
    <w:rsid w:val="0022057C"/>
    <w:rsid w:val="00220648"/>
    <w:rsid w:val="00220708"/>
    <w:rsid w:val="00220750"/>
    <w:rsid w:val="002236D1"/>
    <w:rsid w:val="00223D2A"/>
    <w:rsid w:val="00224077"/>
    <w:rsid w:val="00225319"/>
    <w:rsid w:val="00230751"/>
    <w:rsid w:val="0023091B"/>
    <w:rsid w:val="00230F73"/>
    <w:rsid w:val="002310DB"/>
    <w:rsid w:val="002315B0"/>
    <w:rsid w:val="0023216F"/>
    <w:rsid w:val="00233164"/>
    <w:rsid w:val="00233C19"/>
    <w:rsid w:val="00234227"/>
    <w:rsid w:val="00234433"/>
    <w:rsid w:val="00240211"/>
    <w:rsid w:val="00240568"/>
    <w:rsid w:val="00241350"/>
    <w:rsid w:val="002415FD"/>
    <w:rsid w:val="0024175C"/>
    <w:rsid w:val="00242E03"/>
    <w:rsid w:val="00243870"/>
    <w:rsid w:val="00245138"/>
    <w:rsid w:val="002453BD"/>
    <w:rsid w:val="00251857"/>
    <w:rsid w:val="002520AC"/>
    <w:rsid w:val="0025297A"/>
    <w:rsid w:val="00255070"/>
    <w:rsid w:val="0025599C"/>
    <w:rsid w:val="00255CFC"/>
    <w:rsid w:val="002562C2"/>
    <w:rsid w:val="00260660"/>
    <w:rsid w:val="00260ADB"/>
    <w:rsid w:val="00261858"/>
    <w:rsid w:val="00266E1B"/>
    <w:rsid w:val="002679AD"/>
    <w:rsid w:val="00271960"/>
    <w:rsid w:val="00271FEA"/>
    <w:rsid w:val="00272850"/>
    <w:rsid w:val="00273A61"/>
    <w:rsid w:val="00274DF7"/>
    <w:rsid w:val="00275296"/>
    <w:rsid w:val="002775BC"/>
    <w:rsid w:val="00280DB3"/>
    <w:rsid w:val="002821CE"/>
    <w:rsid w:val="00283FAD"/>
    <w:rsid w:val="002852E0"/>
    <w:rsid w:val="002911DE"/>
    <w:rsid w:val="0029221A"/>
    <w:rsid w:val="00292F5F"/>
    <w:rsid w:val="002948CF"/>
    <w:rsid w:val="00295588"/>
    <w:rsid w:val="00296191"/>
    <w:rsid w:val="0029661B"/>
    <w:rsid w:val="00297EB4"/>
    <w:rsid w:val="002A0BDC"/>
    <w:rsid w:val="002A1DD0"/>
    <w:rsid w:val="002A1F9E"/>
    <w:rsid w:val="002A4E0A"/>
    <w:rsid w:val="002A527C"/>
    <w:rsid w:val="002A6A2C"/>
    <w:rsid w:val="002A6BB0"/>
    <w:rsid w:val="002A76FD"/>
    <w:rsid w:val="002B06ED"/>
    <w:rsid w:val="002B7313"/>
    <w:rsid w:val="002C1904"/>
    <w:rsid w:val="002C1B88"/>
    <w:rsid w:val="002D039C"/>
    <w:rsid w:val="002D0663"/>
    <w:rsid w:val="002D14A2"/>
    <w:rsid w:val="002D4D0F"/>
    <w:rsid w:val="002D5B8E"/>
    <w:rsid w:val="002D6C74"/>
    <w:rsid w:val="002E283A"/>
    <w:rsid w:val="002E3651"/>
    <w:rsid w:val="002E4CF4"/>
    <w:rsid w:val="002E6ACE"/>
    <w:rsid w:val="002F141D"/>
    <w:rsid w:val="002F6AE3"/>
    <w:rsid w:val="002F6B15"/>
    <w:rsid w:val="00300B04"/>
    <w:rsid w:val="00303D4A"/>
    <w:rsid w:val="003117C3"/>
    <w:rsid w:val="0031302D"/>
    <w:rsid w:val="00314374"/>
    <w:rsid w:val="003161F1"/>
    <w:rsid w:val="00317666"/>
    <w:rsid w:val="003176A2"/>
    <w:rsid w:val="0032142C"/>
    <w:rsid w:val="00326079"/>
    <w:rsid w:val="00326B6C"/>
    <w:rsid w:val="0032704F"/>
    <w:rsid w:val="00331E4F"/>
    <w:rsid w:val="003325DB"/>
    <w:rsid w:val="00332E08"/>
    <w:rsid w:val="00333DC7"/>
    <w:rsid w:val="00334815"/>
    <w:rsid w:val="00334BCF"/>
    <w:rsid w:val="00334BD1"/>
    <w:rsid w:val="00335409"/>
    <w:rsid w:val="003358D1"/>
    <w:rsid w:val="0033632F"/>
    <w:rsid w:val="00340900"/>
    <w:rsid w:val="00340D54"/>
    <w:rsid w:val="00342EC8"/>
    <w:rsid w:val="00343E57"/>
    <w:rsid w:val="00344AA4"/>
    <w:rsid w:val="003455A9"/>
    <w:rsid w:val="00345BEE"/>
    <w:rsid w:val="00354370"/>
    <w:rsid w:val="00355484"/>
    <w:rsid w:val="0035789D"/>
    <w:rsid w:val="00357ED3"/>
    <w:rsid w:val="00362876"/>
    <w:rsid w:val="00366F29"/>
    <w:rsid w:val="003755E5"/>
    <w:rsid w:val="0038118D"/>
    <w:rsid w:val="00382FB3"/>
    <w:rsid w:val="0038777F"/>
    <w:rsid w:val="0039287B"/>
    <w:rsid w:val="003A04A4"/>
    <w:rsid w:val="003A0696"/>
    <w:rsid w:val="003A06B3"/>
    <w:rsid w:val="003A0E24"/>
    <w:rsid w:val="003A3FC9"/>
    <w:rsid w:val="003A471E"/>
    <w:rsid w:val="003A6800"/>
    <w:rsid w:val="003A7AC1"/>
    <w:rsid w:val="003A7FE2"/>
    <w:rsid w:val="003B0988"/>
    <w:rsid w:val="003B24A7"/>
    <w:rsid w:val="003B79A5"/>
    <w:rsid w:val="003B7E78"/>
    <w:rsid w:val="003C0584"/>
    <w:rsid w:val="003C072D"/>
    <w:rsid w:val="003C1912"/>
    <w:rsid w:val="003C2710"/>
    <w:rsid w:val="003C2883"/>
    <w:rsid w:val="003C2F73"/>
    <w:rsid w:val="003C4AF7"/>
    <w:rsid w:val="003D1EBB"/>
    <w:rsid w:val="003E07F6"/>
    <w:rsid w:val="003E0CC6"/>
    <w:rsid w:val="003E2ABC"/>
    <w:rsid w:val="003E3F91"/>
    <w:rsid w:val="003E55C3"/>
    <w:rsid w:val="003E5ED2"/>
    <w:rsid w:val="003E637E"/>
    <w:rsid w:val="003E7BDE"/>
    <w:rsid w:val="003F065B"/>
    <w:rsid w:val="003F0FB9"/>
    <w:rsid w:val="003F2D5F"/>
    <w:rsid w:val="003F7224"/>
    <w:rsid w:val="00404C25"/>
    <w:rsid w:val="00410289"/>
    <w:rsid w:val="00410E6B"/>
    <w:rsid w:val="00411555"/>
    <w:rsid w:val="00413E17"/>
    <w:rsid w:val="00415D83"/>
    <w:rsid w:val="00415FAC"/>
    <w:rsid w:val="0042018B"/>
    <w:rsid w:val="004219A0"/>
    <w:rsid w:val="00421AC0"/>
    <w:rsid w:val="00421F8C"/>
    <w:rsid w:val="00423990"/>
    <w:rsid w:val="004247B3"/>
    <w:rsid w:val="00430F0E"/>
    <w:rsid w:val="00433460"/>
    <w:rsid w:val="0043388F"/>
    <w:rsid w:val="004353EF"/>
    <w:rsid w:val="004376AC"/>
    <w:rsid w:val="00441C92"/>
    <w:rsid w:val="004444C3"/>
    <w:rsid w:val="00445685"/>
    <w:rsid w:val="0044736D"/>
    <w:rsid w:val="0044763A"/>
    <w:rsid w:val="004500C9"/>
    <w:rsid w:val="00450BB4"/>
    <w:rsid w:val="00450F67"/>
    <w:rsid w:val="00453634"/>
    <w:rsid w:val="00455094"/>
    <w:rsid w:val="0045512A"/>
    <w:rsid w:val="0045772B"/>
    <w:rsid w:val="004579B4"/>
    <w:rsid w:val="00457A22"/>
    <w:rsid w:val="00460B4B"/>
    <w:rsid w:val="004627A8"/>
    <w:rsid w:val="00465B6C"/>
    <w:rsid w:val="00465D3B"/>
    <w:rsid w:val="00466064"/>
    <w:rsid w:val="0046624E"/>
    <w:rsid w:val="00466ABA"/>
    <w:rsid w:val="00467132"/>
    <w:rsid w:val="00470208"/>
    <w:rsid w:val="0047088F"/>
    <w:rsid w:val="00471F7F"/>
    <w:rsid w:val="004732C0"/>
    <w:rsid w:val="00473716"/>
    <w:rsid w:val="004743EC"/>
    <w:rsid w:val="00476286"/>
    <w:rsid w:val="00481A34"/>
    <w:rsid w:val="00481D1E"/>
    <w:rsid w:val="00486FF1"/>
    <w:rsid w:val="00491192"/>
    <w:rsid w:val="00493649"/>
    <w:rsid w:val="00493749"/>
    <w:rsid w:val="0049440F"/>
    <w:rsid w:val="00494CCE"/>
    <w:rsid w:val="00495CB5"/>
    <w:rsid w:val="004961E3"/>
    <w:rsid w:val="004A3E69"/>
    <w:rsid w:val="004A6F02"/>
    <w:rsid w:val="004A6F07"/>
    <w:rsid w:val="004A716C"/>
    <w:rsid w:val="004A7E43"/>
    <w:rsid w:val="004B076E"/>
    <w:rsid w:val="004B0C9E"/>
    <w:rsid w:val="004B112B"/>
    <w:rsid w:val="004B2BFD"/>
    <w:rsid w:val="004C04A4"/>
    <w:rsid w:val="004C3809"/>
    <w:rsid w:val="004C6B9B"/>
    <w:rsid w:val="004C7A8F"/>
    <w:rsid w:val="004D0A09"/>
    <w:rsid w:val="004D364E"/>
    <w:rsid w:val="004D36C6"/>
    <w:rsid w:val="004D3EDA"/>
    <w:rsid w:val="004D507A"/>
    <w:rsid w:val="004E38F3"/>
    <w:rsid w:val="004E5128"/>
    <w:rsid w:val="004E6E12"/>
    <w:rsid w:val="004E72AF"/>
    <w:rsid w:val="004E74E9"/>
    <w:rsid w:val="004F4467"/>
    <w:rsid w:val="004F4520"/>
    <w:rsid w:val="004F6FC5"/>
    <w:rsid w:val="00502434"/>
    <w:rsid w:val="00502647"/>
    <w:rsid w:val="0050407D"/>
    <w:rsid w:val="005043F9"/>
    <w:rsid w:val="005052BD"/>
    <w:rsid w:val="005057F4"/>
    <w:rsid w:val="00506D2D"/>
    <w:rsid w:val="00510C5E"/>
    <w:rsid w:val="0051203E"/>
    <w:rsid w:val="00513281"/>
    <w:rsid w:val="00516DA0"/>
    <w:rsid w:val="0051772F"/>
    <w:rsid w:val="00520296"/>
    <w:rsid w:val="00520902"/>
    <w:rsid w:val="00520CED"/>
    <w:rsid w:val="005271EF"/>
    <w:rsid w:val="005325BF"/>
    <w:rsid w:val="00532D74"/>
    <w:rsid w:val="00533969"/>
    <w:rsid w:val="00534606"/>
    <w:rsid w:val="0053614A"/>
    <w:rsid w:val="005363F4"/>
    <w:rsid w:val="00537172"/>
    <w:rsid w:val="00540CB0"/>
    <w:rsid w:val="00541728"/>
    <w:rsid w:val="005444FE"/>
    <w:rsid w:val="0054512A"/>
    <w:rsid w:val="00546457"/>
    <w:rsid w:val="00554B90"/>
    <w:rsid w:val="00557905"/>
    <w:rsid w:val="00562FDB"/>
    <w:rsid w:val="00563CDF"/>
    <w:rsid w:val="00566A92"/>
    <w:rsid w:val="0057035F"/>
    <w:rsid w:val="005706E1"/>
    <w:rsid w:val="00572D8C"/>
    <w:rsid w:val="00573888"/>
    <w:rsid w:val="00575726"/>
    <w:rsid w:val="00577AC2"/>
    <w:rsid w:val="005824A7"/>
    <w:rsid w:val="00582862"/>
    <w:rsid w:val="005846DF"/>
    <w:rsid w:val="00586B41"/>
    <w:rsid w:val="005920DA"/>
    <w:rsid w:val="00592D3D"/>
    <w:rsid w:val="00593D06"/>
    <w:rsid w:val="00593FB7"/>
    <w:rsid w:val="005949FC"/>
    <w:rsid w:val="005953F2"/>
    <w:rsid w:val="0059562B"/>
    <w:rsid w:val="00596643"/>
    <w:rsid w:val="00596678"/>
    <w:rsid w:val="00597042"/>
    <w:rsid w:val="005A1809"/>
    <w:rsid w:val="005A19BB"/>
    <w:rsid w:val="005A5D96"/>
    <w:rsid w:val="005B26CC"/>
    <w:rsid w:val="005B3EA9"/>
    <w:rsid w:val="005B4B96"/>
    <w:rsid w:val="005B5496"/>
    <w:rsid w:val="005B6411"/>
    <w:rsid w:val="005B722D"/>
    <w:rsid w:val="005B7B4D"/>
    <w:rsid w:val="005C13AC"/>
    <w:rsid w:val="005C1C77"/>
    <w:rsid w:val="005C265B"/>
    <w:rsid w:val="005C3129"/>
    <w:rsid w:val="005C5285"/>
    <w:rsid w:val="005C5455"/>
    <w:rsid w:val="005C6CEB"/>
    <w:rsid w:val="005C755F"/>
    <w:rsid w:val="005D0412"/>
    <w:rsid w:val="005D3325"/>
    <w:rsid w:val="005D4028"/>
    <w:rsid w:val="005D4F58"/>
    <w:rsid w:val="005D7C36"/>
    <w:rsid w:val="005E0DB4"/>
    <w:rsid w:val="005E0FCD"/>
    <w:rsid w:val="005E38F5"/>
    <w:rsid w:val="005E3B41"/>
    <w:rsid w:val="005E4119"/>
    <w:rsid w:val="005E7679"/>
    <w:rsid w:val="005F0C5C"/>
    <w:rsid w:val="005F1183"/>
    <w:rsid w:val="005F2E3F"/>
    <w:rsid w:val="005F323D"/>
    <w:rsid w:val="005F5042"/>
    <w:rsid w:val="005F69F4"/>
    <w:rsid w:val="005F7628"/>
    <w:rsid w:val="00604537"/>
    <w:rsid w:val="00605224"/>
    <w:rsid w:val="00605691"/>
    <w:rsid w:val="006119FB"/>
    <w:rsid w:val="006120B1"/>
    <w:rsid w:val="006125B2"/>
    <w:rsid w:val="00613080"/>
    <w:rsid w:val="00614427"/>
    <w:rsid w:val="0061677F"/>
    <w:rsid w:val="00621EBD"/>
    <w:rsid w:val="00622F9C"/>
    <w:rsid w:val="00623208"/>
    <w:rsid w:val="0062338E"/>
    <w:rsid w:val="0062453A"/>
    <w:rsid w:val="00633941"/>
    <w:rsid w:val="00633FD9"/>
    <w:rsid w:val="00634037"/>
    <w:rsid w:val="00634D04"/>
    <w:rsid w:val="00636A57"/>
    <w:rsid w:val="00636DA3"/>
    <w:rsid w:val="00637741"/>
    <w:rsid w:val="00640A92"/>
    <w:rsid w:val="00642CC1"/>
    <w:rsid w:val="0064413C"/>
    <w:rsid w:val="006456F0"/>
    <w:rsid w:val="00645B71"/>
    <w:rsid w:val="006460DC"/>
    <w:rsid w:val="00650B91"/>
    <w:rsid w:val="00651951"/>
    <w:rsid w:val="006555A6"/>
    <w:rsid w:val="006577D4"/>
    <w:rsid w:val="006579C6"/>
    <w:rsid w:val="00661CA4"/>
    <w:rsid w:val="006649AF"/>
    <w:rsid w:val="00665E67"/>
    <w:rsid w:val="006675FC"/>
    <w:rsid w:val="0067118C"/>
    <w:rsid w:val="006715E6"/>
    <w:rsid w:val="00671FA1"/>
    <w:rsid w:val="00671FB4"/>
    <w:rsid w:val="006770BD"/>
    <w:rsid w:val="006834E1"/>
    <w:rsid w:val="00684713"/>
    <w:rsid w:val="00685CFD"/>
    <w:rsid w:val="00686157"/>
    <w:rsid w:val="006862BD"/>
    <w:rsid w:val="006870D7"/>
    <w:rsid w:val="00687628"/>
    <w:rsid w:val="00690207"/>
    <w:rsid w:val="0069060D"/>
    <w:rsid w:val="006920E7"/>
    <w:rsid w:val="006923EF"/>
    <w:rsid w:val="00692506"/>
    <w:rsid w:val="00696837"/>
    <w:rsid w:val="006A14AD"/>
    <w:rsid w:val="006A614D"/>
    <w:rsid w:val="006A78D3"/>
    <w:rsid w:val="006B07B8"/>
    <w:rsid w:val="006B091C"/>
    <w:rsid w:val="006B15DA"/>
    <w:rsid w:val="006B7BD6"/>
    <w:rsid w:val="006B7EEA"/>
    <w:rsid w:val="006C3F6D"/>
    <w:rsid w:val="006C43E1"/>
    <w:rsid w:val="006D05F7"/>
    <w:rsid w:val="006D09E1"/>
    <w:rsid w:val="006D45BC"/>
    <w:rsid w:val="006D4823"/>
    <w:rsid w:val="006D5295"/>
    <w:rsid w:val="006E3EB5"/>
    <w:rsid w:val="006E5666"/>
    <w:rsid w:val="006E76AF"/>
    <w:rsid w:val="006F073E"/>
    <w:rsid w:val="006F11BE"/>
    <w:rsid w:val="006F5C64"/>
    <w:rsid w:val="006F7EF6"/>
    <w:rsid w:val="00700152"/>
    <w:rsid w:val="0070355C"/>
    <w:rsid w:val="00703606"/>
    <w:rsid w:val="00707509"/>
    <w:rsid w:val="007101AF"/>
    <w:rsid w:val="0071281D"/>
    <w:rsid w:val="00712839"/>
    <w:rsid w:val="00713CAA"/>
    <w:rsid w:val="00714660"/>
    <w:rsid w:val="00715DE2"/>
    <w:rsid w:val="00715F37"/>
    <w:rsid w:val="00721AB9"/>
    <w:rsid w:val="00723554"/>
    <w:rsid w:val="00723E6F"/>
    <w:rsid w:val="00723E74"/>
    <w:rsid w:val="00724723"/>
    <w:rsid w:val="007249BB"/>
    <w:rsid w:val="00726C36"/>
    <w:rsid w:val="007276F7"/>
    <w:rsid w:val="00740606"/>
    <w:rsid w:val="00741817"/>
    <w:rsid w:val="007458C5"/>
    <w:rsid w:val="007459B9"/>
    <w:rsid w:val="007472B6"/>
    <w:rsid w:val="007524EC"/>
    <w:rsid w:val="00754F56"/>
    <w:rsid w:val="00756A68"/>
    <w:rsid w:val="00756DBB"/>
    <w:rsid w:val="0076112C"/>
    <w:rsid w:val="007619B8"/>
    <w:rsid w:val="00762710"/>
    <w:rsid w:val="00762C9D"/>
    <w:rsid w:val="007638DA"/>
    <w:rsid w:val="00764007"/>
    <w:rsid w:val="0076423C"/>
    <w:rsid w:val="00765DD2"/>
    <w:rsid w:val="00766236"/>
    <w:rsid w:val="007663A9"/>
    <w:rsid w:val="00767424"/>
    <w:rsid w:val="00770C7C"/>
    <w:rsid w:val="00770DF5"/>
    <w:rsid w:val="00772D86"/>
    <w:rsid w:val="007751B3"/>
    <w:rsid w:val="007760A5"/>
    <w:rsid w:val="007762B7"/>
    <w:rsid w:val="00784486"/>
    <w:rsid w:val="00787738"/>
    <w:rsid w:val="00787C30"/>
    <w:rsid w:val="00792C77"/>
    <w:rsid w:val="00794560"/>
    <w:rsid w:val="00795E2E"/>
    <w:rsid w:val="00797ECC"/>
    <w:rsid w:val="007A0CAB"/>
    <w:rsid w:val="007A2B73"/>
    <w:rsid w:val="007A3B8E"/>
    <w:rsid w:val="007A3F1B"/>
    <w:rsid w:val="007A4D75"/>
    <w:rsid w:val="007B1AD7"/>
    <w:rsid w:val="007B2454"/>
    <w:rsid w:val="007B331D"/>
    <w:rsid w:val="007B5F02"/>
    <w:rsid w:val="007B6BE2"/>
    <w:rsid w:val="007B725A"/>
    <w:rsid w:val="007C0C97"/>
    <w:rsid w:val="007C2681"/>
    <w:rsid w:val="007C3FED"/>
    <w:rsid w:val="007C41FB"/>
    <w:rsid w:val="007C4A74"/>
    <w:rsid w:val="007C62CC"/>
    <w:rsid w:val="007C7995"/>
    <w:rsid w:val="007D1117"/>
    <w:rsid w:val="007D32E9"/>
    <w:rsid w:val="007D78C1"/>
    <w:rsid w:val="007E03AC"/>
    <w:rsid w:val="007E0567"/>
    <w:rsid w:val="007E224D"/>
    <w:rsid w:val="007E3487"/>
    <w:rsid w:val="007F0749"/>
    <w:rsid w:val="007F14BA"/>
    <w:rsid w:val="007F35F2"/>
    <w:rsid w:val="007F36BF"/>
    <w:rsid w:val="007F4120"/>
    <w:rsid w:val="007F64BE"/>
    <w:rsid w:val="007F65CE"/>
    <w:rsid w:val="007F6673"/>
    <w:rsid w:val="00801104"/>
    <w:rsid w:val="008037FD"/>
    <w:rsid w:val="00804D34"/>
    <w:rsid w:val="0080514A"/>
    <w:rsid w:val="00806F0A"/>
    <w:rsid w:val="008108BB"/>
    <w:rsid w:val="00811145"/>
    <w:rsid w:val="00812897"/>
    <w:rsid w:val="008129A7"/>
    <w:rsid w:val="00814FB6"/>
    <w:rsid w:val="00815916"/>
    <w:rsid w:val="00817593"/>
    <w:rsid w:val="0082163F"/>
    <w:rsid w:val="008222E0"/>
    <w:rsid w:val="00823169"/>
    <w:rsid w:val="00823993"/>
    <w:rsid w:val="008256DD"/>
    <w:rsid w:val="00825ECA"/>
    <w:rsid w:val="00830711"/>
    <w:rsid w:val="0083270A"/>
    <w:rsid w:val="00832F5D"/>
    <w:rsid w:val="0083344A"/>
    <w:rsid w:val="008357FE"/>
    <w:rsid w:val="0083781F"/>
    <w:rsid w:val="0084026D"/>
    <w:rsid w:val="00844438"/>
    <w:rsid w:val="0084559C"/>
    <w:rsid w:val="00845A43"/>
    <w:rsid w:val="00846B37"/>
    <w:rsid w:val="0084719E"/>
    <w:rsid w:val="008514FC"/>
    <w:rsid w:val="00852094"/>
    <w:rsid w:val="008528BA"/>
    <w:rsid w:val="00853189"/>
    <w:rsid w:val="00855230"/>
    <w:rsid w:val="00861EEB"/>
    <w:rsid w:val="00866DE4"/>
    <w:rsid w:val="0086717F"/>
    <w:rsid w:val="00871BBD"/>
    <w:rsid w:val="00872FCF"/>
    <w:rsid w:val="0087464C"/>
    <w:rsid w:val="00874E8A"/>
    <w:rsid w:val="00875621"/>
    <w:rsid w:val="00876C6C"/>
    <w:rsid w:val="00877FF4"/>
    <w:rsid w:val="00884776"/>
    <w:rsid w:val="00885751"/>
    <w:rsid w:val="00886209"/>
    <w:rsid w:val="008903E7"/>
    <w:rsid w:val="00891192"/>
    <w:rsid w:val="00891215"/>
    <w:rsid w:val="00891464"/>
    <w:rsid w:val="00891D31"/>
    <w:rsid w:val="00891E5D"/>
    <w:rsid w:val="008921BB"/>
    <w:rsid w:val="00894643"/>
    <w:rsid w:val="008A1AD9"/>
    <w:rsid w:val="008A21A0"/>
    <w:rsid w:val="008A3074"/>
    <w:rsid w:val="008A38DA"/>
    <w:rsid w:val="008A4679"/>
    <w:rsid w:val="008A4F21"/>
    <w:rsid w:val="008A525C"/>
    <w:rsid w:val="008A6D0B"/>
    <w:rsid w:val="008B13A1"/>
    <w:rsid w:val="008B176A"/>
    <w:rsid w:val="008B243E"/>
    <w:rsid w:val="008B2703"/>
    <w:rsid w:val="008B3373"/>
    <w:rsid w:val="008B350C"/>
    <w:rsid w:val="008C0CB2"/>
    <w:rsid w:val="008C181D"/>
    <w:rsid w:val="008C193E"/>
    <w:rsid w:val="008C3860"/>
    <w:rsid w:val="008C59B5"/>
    <w:rsid w:val="008C5FB2"/>
    <w:rsid w:val="008C682C"/>
    <w:rsid w:val="008C6DA8"/>
    <w:rsid w:val="008D32D1"/>
    <w:rsid w:val="008D3CB3"/>
    <w:rsid w:val="008D5754"/>
    <w:rsid w:val="008D5929"/>
    <w:rsid w:val="008D64D4"/>
    <w:rsid w:val="008D73A7"/>
    <w:rsid w:val="008E1106"/>
    <w:rsid w:val="008E163C"/>
    <w:rsid w:val="008E36A3"/>
    <w:rsid w:val="008E4991"/>
    <w:rsid w:val="008E787F"/>
    <w:rsid w:val="008F1BDA"/>
    <w:rsid w:val="008F242D"/>
    <w:rsid w:val="008F31E3"/>
    <w:rsid w:val="008F576E"/>
    <w:rsid w:val="008F698B"/>
    <w:rsid w:val="00902087"/>
    <w:rsid w:val="00904FC7"/>
    <w:rsid w:val="00905450"/>
    <w:rsid w:val="00905741"/>
    <w:rsid w:val="009067C0"/>
    <w:rsid w:val="009112F3"/>
    <w:rsid w:val="00913584"/>
    <w:rsid w:val="00915452"/>
    <w:rsid w:val="009167FC"/>
    <w:rsid w:val="009168DD"/>
    <w:rsid w:val="00926124"/>
    <w:rsid w:val="0093034F"/>
    <w:rsid w:val="009352B3"/>
    <w:rsid w:val="009358F2"/>
    <w:rsid w:val="00935971"/>
    <w:rsid w:val="00936460"/>
    <w:rsid w:val="009365DA"/>
    <w:rsid w:val="00936ACB"/>
    <w:rsid w:val="0093783E"/>
    <w:rsid w:val="00937A7F"/>
    <w:rsid w:val="00937F7E"/>
    <w:rsid w:val="00940369"/>
    <w:rsid w:val="009411EC"/>
    <w:rsid w:val="009415EF"/>
    <w:rsid w:val="009418DF"/>
    <w:rsid w:val="009419C4"/>
    <w:rsid w:val="00941A53"/>
    <w:rsid w:val="00946C19"/>
    <w:rsid w:val="00947DD1"/>
    <w:rsid w:val="009508CB"/>
    <w:rsid w:val="00950C76"/>
    <w:rsid w:val="00952238"/>
    <w:rsid w:val="009530CE"/>
    <w:rsid w:val="00953AEA"/>
    <w:rsid w:val="00954B17"/>
    <w:rsid w:val="00956B8B"/>
    <w:rsid w:val="00956D7C"/>
    <w:rsid w:val="009571AB"/>
    <w:rsid w:val="009606B7"/>
    <w:rsid w:val="0096493C"/>
    <w:rsid w:val="00965CFB"/>
    <w:rsid w:val="00971800"/>
    <w:rsid w:val="0097208D"/>
    <w:rsid w:val="009727A7"/>
    <w:rsid w:val="00973035"/>
    <w:rsid w:val="00973B4F"/>
    <w:rsid w:val="00973BEB"/>
    <w:rsid w:val="0097612E"/>
    <w:rsid w:val="00976770"/>
    <w:rsid w:val="00976CF0"/>
    <w:rsid w:val="009772A3"/>
    <w:rsid w:val="00977823"/>
    <w:rsid w:val="00977DCB"/>
    <w:rsid w:val="0098203F"/>
    <w:rsid w:val="0098299C"/>
    <w:rsid w:val="00982D18"/>
    <w:rsid w:val="00983244"/>
    <w:rsid w:val="009840D9"/>
    <w:rsid w:val="00985193"/>
    <w:rsid w:val="00992E05"/>
    <w:rsid w:val="00995F69"/>
    <w:rsid w:val="009A126F"/>
    <w:rsid w:val="009A178B"/>
    <w:rsid w:val="009A33CE"/>
    <w:rsid w:val="009A4465"/>
    <w:rsid w:val="009A47A2"/>
    <w:rsid w:val="009A4B98"/>
    <w:rsid w:val="009A5E09"/>
    <w:rsid w:val="009A63C8"/>
    <w:rsid w:val="009B05A4"/>
    <w:rsid w:val="009B0B39"/>
    <w:rsid w:val="009B256C"/>
    <w:rsid w:val="009B566E"/>
    <w:rsid w:val="009B6DF5"/>
    <w:rsid w:val="009B71D7"/>
    <w:rsid w:val="009B7581"/>
    <w:rsid w:val="009B7DBF"/>
    <w:rsid w:val="009C101B"/>
    <w:rsid w:val="009C1A06"/>
    <w:rsid w:val="009C268F"/>
    <w:rsid w:val="009C3E1B"/>
    <w:rsid w:val="009C5930"/>
    <w:rsid w:val="009C6967"/>
    <w:rsid w:val="009D3042"/>
    <w:rsid w:val="009D3A28"/>
    <w:rsid w:val="009D480F"/>
    <w:rsid w:val="009D4A17"/>
    <w:rsid w:val="009D506D"/>
    <w:rsid w:val="009D6EF9"/>
    <w:rsid w:val="009E2D05"/>
    <w:rsid w:val="009E35A8"/>
    <w:rsid w:val="009E3A0B"/>
    <w:rsid w:val="009E5881"/>
    <w:rsid w:val="009F07A5"/>
    <w:rsid w:val="009F1453"/>
    <w:rsid w:val="009F18C7"/>
    <w:rsid w:val="009F1AC8"/>
    <w:rsid w:val="009F280F"/>
    <w:rsid w:val="009F37FA"/>
    <w:rsid w:val="009F39DA"/>
    <w:rsid w:val="009F55D8"/>
    <w:rsid w:val="009F6B24"/>
    <w:rsid w:val="00A03519"/>
    <w:rsid w:val="00A04273"/>
    <w:rsid w:val="00A04F81"/>
    <w:rsid w:val="00A11CCE"/>
    <w:rsid w:val="00A12531"/>
    <w:rsid w:val="00A14884"/>
    <w:rsid w:val="00A16D34"/>
    <w:rsid w:val="00A21373"/>
    <w:rsid w:val="00A24AA6"/>
    <w:rsid w:val="00A258DD"/>
    <w:rsid w:val="00A2645F"/>
    <w:rsid w:val="00A27AB7"/>
    <w:rsid w:val="00A27FFD"/>
    <w:rsid w:val="00A30920"/>
    <w:rsid w:val="00A34D2B"/>
    <w:rsid w:val="00A37EF2"/>
    <w:rsid w:val="00A41B2F"/>
    <w:rsid w:val="00A4555B"/>
    <w:rsid w:val="00A45620"/>
    <w:rsid w:val="00A458F8"/>
    <w:rsid w:val="00A45E31"/>
    <w:rsid w:val="00A4611E"/>
    <w:rsid w:val="00A4756D"/>
    <w:rsid w:val="00A47712"/>
    <w:rsid w:val="00A47B9E"/>
    <w:rsid w:val="00A52E1E"/>
    <w:rsid w:val="00A532C9"/>
    <w:rsid w:val="00A540C8"/>
    <w:rsid w:val="00A54C29"/>
    <w:rsid w:val="00A5762E"/>
    <w:rsid w:val="00A63646"/>
    <w:rsid w:val="00A64A96"/>
    <w:rsid w:val="00A70266"/>
    <w:rsid w:val="00A71265"/>
    <w:rsid w:val="00A712C4"/>
    <w:rsid w:val="00A729ED"/>
    <w:rsid w:val="00A75587"/>
    <w:rsid w:val="00A75710"/>
    <w:rsid w:val="00A76661"/>
    <w:rsid w:val="00A77E3C"/>
    <w:rsid w:val="00A82ADC"/>
    <w:rsid w:val="00A84961"/>
    <w:rsid w:val="00A94E2B"/>
    <w:rsid w:val="00A96D9A"/>
    <w:rsid w:val="00A9711F"/>
    <w:rsid w:val="00AA2492"/>
    <w:rsid w:val="00AA3133"/>
    <w:rsid w:val="00AA36C5"/>
    <w:rsid w:val="00AA3863"/>
    <w:rsid w:val="00AA59D0"/>
    <w:rsid w:val="00AA63D9"/>
    <w:rsid w:val="00AB0EAD"/>
    <w:rsid w:val="00AB1466"/>
    <w:rsid w:val="00AB1B11"/>
    <w:rsid w:val="00AB7DBA"/>
    <w:rsid w:val="00AC35DF"/>
    <w:rsid w:val="00AC440B"/>
    <w:rsid w:val="00AD26AE"/>
    <w:rsid w:val="00AD3D67"/>
    <w:rsid w:val="00AE1EB0"/>
    <w:rsid w:val="00AE2B13"/>
    <w:rsid w:val="00AF4016"/>
    <w:rsid w:val="00AF4725"/>
    <w:rsid w:val="00AF7B63"/>
    <w:rsid w:val="00B03535"/>
    <w:rsid w:val="00B03664"/>
    <w:rsid w:val="00B05B9D"/>
    <w:rsid w:val="00B0611C"/>
    <w:rsid w:val="00B10A33"/>
    <w:rsid w:val="00B110A1"/>
    <w:rsid w:val="00B110B3"/>
    <w:rsid w:val="00B12DE0"/>
    <w:rsid w:val="00B13A10"/>
    <w:rsid w:val="00B15027"/>
    <w:rsid w:val="00B16528"/>
    <w:rsid w:val="00B17224"/>
    <w:rsid w:val="00B173BD"/>
    <w:rsid w:val="00B17BC9"/>
    <w:rsid w:val="00B20E2C"/>
    <w:rsid w:val="00B21E49"/>
    <w:rsid w:val="00B22C21"/>
    <w:rsid w:val="00B30D6C"/>
    <w:rsid w:val="00B31154"/>
    <w:rsid w:val="00B32A76"/>
    <w:rsid w:val="00B35DBE"/>
    <w:rsid w:val="00B362FA"/>
    <w:rsid w:val="00B40DE7"/>
    <w:rsid w:val="00B43610"/>
    <w:rsid w:val="00B43876"/>
    <w:rsid w:val="00B44A3C"/>
    <w:rsid w:val="00B44FB5"/>
    <w:rsid w:val="00B45360"/>
    <w:rsid w:val="00B453EE"/>
    <w:rsid w:val="00B502CD"/>
    <w:rsid w:val="00B51FCA"/>
    <w:rsid w:val="00B52654"/>
    <w:rsid w:val="00B5600B"/>
    <w:rsid w:val="00B56FF2"/>
    <w:rsid w:val="00B62BC3"/>
    <w:rsid w:val="00B6596C"/>
    <w:rsid w:val="00B71ADB"/>
    <w:rsid w:val="00B732CA"/>
    <w:rsid w:val="00B73506"/>
    <w:rsid w:val="00B73AB6"/>
    <w:rsid w:val="00B76D87"/>
    <w:rsid w:val="00B775D1"/>
    <w:rsid w:val="00B80014"/>
    <w:rsid w:val="00B80305"/>
    <w:rsid w:val="00B82F0D"/>
    <w:rsid w:val="00B83CB1"/>
    <w:rsid w:val="00B852F9"/>
    <w:rsid w:val="00B85B48"/>
    <w:rsid w:val="00B85C52"/>
    <w:rsid w:val="00B873A2"/>
    <w:rsid w:val="00B875A8"/>
    <w:rsid w:val="00B875C5"/>
    <w:rsid w:val="00B9280C"/>
    <w:rsid w:val="00B94D04"/>
    <w:rsid w:val="00B9570E"/>
    <w:rsid w:val="00B968BE"/>
    <w:rsid w:val="00BA1C96"/>
    <w:rsid w:val="00BA3C30"/>
    <w:rsid w:val="00BA426A"/>
    <w:rsid w:val="00BA4C74"/>
    <w:rsid w:val="00BA7F92"/>
    <w:rsid w:val="00BB0926"/>
    <w:rsid w:val="00BB0D4C"/>
    <w:rsid w:val="00BB3147"/>
    <w:rsid w:val="00BB36D3"/>
    <w:rsid w:val="00BB6B5F"/>
    <w:rsid w:val="00BC0545"/>
    <w:rsid w:val="00BC1CC3"/>
    <w:rsid w:val="00BC1F2A"/>
    <w:rsid w:val="00BC5946"/>
    <w:rsid w:val="00BC5CAD"/>
    <w:rsid w:val="00BC5E12"/>
    <w:rsid w:val="00BC5FAB"/>
    <w:rsid w:val="00BC6209"/>
    <w:rsid w:val="00BC7AB2"/>
    <w:rsid w:val="00BC7EFE"/>
    <w:rsid w:val="00BD0BC8"/>
    <w:rsid w:val="00BD1966"/>
    <w:rsid w:val="00BD3C79"/>
    <w:rsid w:val="00BD3CDB"/>
    <w:rsid w:val="00BD4ACA"/>
    <w:rsid w:val="00BD738D"/>
    <w:rsid w:val="00BD7783"/>
    <w:rsid w:val="00BD7912"/>
    <w:rsid w:val="00BE0BB4"/>
    <w:rsid w:val="00BE1246"/>
    <w:rsid w:val="00BE3E0B"/>
    <w:rsid w:val="00BE5209"/>
    <w:rsid w:val="00BE7745"/>
    <w:rsid w:val="00BE7C57"/>
    <w:rsid w:val="00BE7D43"/>
    <w:rsid w:val="00BF1D68"/>
    <w:rsid w:val="00BF1FA0"/>
    <w:rsid w:val="00BF3760"/>
    <w:rsid w:val="00BF489F"/>
    <w:rsid w:val="00BF57BF"/>
    <w:rsid w:val="00BF5845"/>
    <w:rsid w:val="00BF5E0F"/>
    <w:rsid w:val="00BF7FBF"/>
    <w:rsid w:val="00C00796"/>
    <w:rsid w:val="00C04542"/>
    <w:rsid w:val="00C04FC5"/>
    <w:rsid w:val="00C0666C"/>
    <w:rsid w:val="00C06FF3"/>
    <w:rsid w:val="00C10236"/>
    <w:rsid w:val="00C11719"/>
    <w:rsid w:val="00C126AF"/>
    <w:rsid w:val="00C13872"/>
    <w:rsid w:val="00C13B42"/>
    <w:rsid w:val="00C15AAB"/>
    <w:rsid w:val="00C17D5E"/>
    <w:rsid w:val="00C20821"/>
    <w:rsid w:val="00C23003"/>
    <w:rsid w:val="00C24815"/>
    <w:rsid w:val="00C31E4A"/>
    <w:rsid w:val="00C323A2"/>
    <w:rsid w:val="00C3366F"/>
    <w:rsid w:val="00C33959"/>
    <w:rsid w:val="00C34419"/>
    <w:rsid w:val="00C35709"/>
    <w:rsid w:val="00C35A92"/>
    <w:rsid w:val="00C40785"/>
    <w:rsid w:val="00C417E8"/>
    <w:rsid w:val="00C4349E"/>
    <w:rsid w:val="00C4374A"/>
    <w:rsid w:val="00C43BE0"/>
    <w:rsid w:val="00C451C3"/>
    <w:rsid w:val="00C47C58"/>
    <w:rsid w:val="00C516E2"/>
    <w:rsid w:val="00C52D75"/>
    <w:rsid w:val="00C54FDC"/>
    <w:rsid w:val="00C57224"/>
    <w:rsid w:val="00C57B8C"/>
    <w:rsid w:val="00C613B1"/>
    <w:rsid w:val="00C62C2D"/>
    <w:rsid w:val="00C65617"/>
    <w:rsid w:val="00C7209E"/>
    <w:rsid w:val="00C72ACE"/>
    <w:rsid w:val="00C74B52"/>
    <w:rsid w:val="00C75731"/>
    <w:rsid w:val="00C77CC2"/>
    <w:rsid w:val="00C808F4"/>
    <w:rsid w:val="00C81B0D"/>
    <w:rsid w:val="00C83896"/>
    <w:rsid w:val="00C84C15"/>
    <w:rsid w:val="00C86E75"/>
    <w:rsid w:val="00C87C16"/>
    <w:rsid w:val="00C9002B"/>
    <w:rsid w:val="00C9333F"/>
    <w:rsid w:val="00C93589"/>
    <w:rsid w:val="00C93D3F"/>
    <w:rsid w:val="00C97433"/>
    <w:rsid w:val="00C97F6E"/>
    <w:rsid w:val="00CA2511"/>
    <w:rsid w:val="00CA2653"/>
    <w:rsid w:val="00CA2EC7"/>
    <w:rsid w:val="00CA3965"/>
    <w:rsid w:val="00CA41A6"/>
    <w:rsid w:val="00CA5015"/>
    <w:rsid w:val="00CA540D"/>
    <w:rsid w:val="00CA60A4"/>
    <w:rsid w:val="00CA7E5C"/>
    <w:rsid w:val="00CB250C"/>
    <w:rsid w:val="00CB27DE"/>
    <w:rsid w:val="00CB2AC3"/>
    <w:rsid w:val="00CB5CD3"/>
    <w:rsid w:val="00CC121F"/>
    <w:rsid w:val="00CC2A74"/>
    <w:rsid w:val="00CC2B1C"/>
    <w:rsid w:val="00CC3793"/>
    <w:rsid w:val="00CC3D13"/>
    <w:rsid w:val="00CD0187"/>
    <w:rsid w:val="00CD1768"/>
    <w:rsid w:val="00CD46FF"/>
    <w:rsid w:val="00CD4888"/>
    <w:rsid w:val="00CE6463"/>
    <w:rsid w:val="00CE68F2"/>
    <w:rsid w:val="00CE6A84"/>
    <w:rsid w:val="00CE7D78"/>
    <w:rsid w:val="00CE7F40"/>
    <w:rsid w:val="00CF012D"/>
    <w:rsid w:val="00CF1192"/>
    <w:rsid w:val="00CF4414"/>
    <w:rsid w:val="00CF5B1D"/>
    <w:rsid w:val="00CF69CA"/>
    <w:rsid w:val="00D01088"/>
    <w:rsid w:val="00D021F7"/>
    <w:rsid w:val="00D02DAD"/>
    <w:rsid w:val="00D07457"/>
    <w:rsid w:val="00D12FB9"/>
    <w:rsid w:val="00D15AE9"/>
    <w:rsid w:val="00D166C2"/>
    <w:rsid w:val="00D16A68"/>
    <w:rsid w:val="00D22061"/>
    <w:rsid w:val="00D2554C"/>
    <w:rsid w:val="00D25A85"/>
    <w:rsid w:val="00D27B11"/>
    <w:rsid w:val="00D3115B"/>
    <w:rsid w:val="00D35503"/>
    <w:rsid w:val="00D35937"/>
    <w:rsid w:val="00D360D8"/>
    <w:rsid w:val="00D369DD"/>
    <w:rsid w:val="00D41678"/>
    <w:rsid w:val="00D4415B"/>
    <w:rsid w:val="00D445B9"/>
    <w:rsid w:val="00D44A3E"/>
    <w:rsid w:val="00D45817"/>
    <w:rsid w:val="00D459B5"/>
    <w:rsid w:val="00D45A5C"/>
    <w:rsid w:val="00D46300"/>
    <w:rsid w:val="00D46CC5"/>
    <w:rsid w:val="00D46F6E"/>
    <w:rsid w:val="00D4716E"/>
    <w:rsid w:val="00D50A94"/>
    <w:rsid w:val="00D533B5"/>
    <w:rsid w:val="00D54CFD"/>
    <w:rsid w:val="00D559D1"/>
    <w:rsid w:val="00D55BD1"/>
    <w:rsid w:val="00D55E77"/>
    <w:rsid w:val="00D56E13"/>
    <w:rsid w:val="00D645BC"/>
    <w:rsid w:val="00D655DB"/>
    <w:rsid w:val="00D73BFB"/>
    <w:rsid w:val="00D75F50"/>
    <w:rsid w:val="00D77D0D"/>
    <w:rsid w:val="00D81271"/>
    <w:rsid w:val="00D81A2A"/>
    <w:rsid w:val="00D846AA"/>
    <w:rsid w:val="00D85A48"/>
    <w:rsid w:val="00D90A0E"/>
    <w:rsid w:val="00D90EE3"/>
    <w:rsid w:val="00D910AD"/>
    <w:rsid w:val="00D92582"/>
    <w:rsid w:val="00D93129"/>
    <w:rsid w:val="00D94B0F"/>
    <w:rsid w:val="00D960CD"/>
    <w:rsid w:val="00D97930"/>
    <w:rsid w:val="00DA0A7F"/>
    <w:rsid w:val="00DA28C1"/>
    <w:rsid w:val="00DA2EE7"/>
    <w:rsid w:val="00DA3512"/>
    <w:rsid w:val="00DA361E"/>
    <w:rsid w:val="00DA3BB3"/>
    <w:rsid w:val="00DA4FCD"/>
    <w:rsid w:val="00DA7418"/>
    <w:rsid w:val="00DB0670"/>
    <w:rsid w:val="00DB17A7"/>
    <w:rsid w:val="00DB1CE5"/>
    <w:rsid w:val="00DB254E"/>
    <w:rsid w:val="00DB3CE4"/>
    <w:rsid w:val="00DC13D3"/>
    <w:rsid w:val="00DC3E83"/>
    <w:rsid w:val="00DC4BB8"/>
    <w:rsid w:val="00DC4BB9"/>
    <w:rsid w:val="00DC69D4"/>
    <w:rsid w:val="00DC7240"/>
    <w:rsid w:val="00DC7ABC"/>
    <w:rsid w:val="00DD0BAF"/>
    <w:rsid w:val="00DD5852"/>
    <w:rsid w:val="00DD6BB9"/>
    <w:rsid w:val="00DE0067"/>
    <w:rsid w:val="00DE2E31"/>
    <w:rsid w:val="00DE3EA5"/>
    <w:rsid w:val="00DE4F95"/>
    <w:rsid w:val="00DE54C1"/>
    <w:rsid w:val="00DE73F8"/>
    <w:rsid w:val="00DF01E3"/>
    <w:rsid w:val="00DF4DA6"/>
    <w:rsid w:val="00DF4DB1"/>
    <w:rsid w:val="00DF5019"/>
    <w:rsid w:val="00DF5721"/>
    <w:rsid w:val="00DF5B40"/>
    <w:rsid w:val="00DF5DAA"/>
    <w:rsid w:val="00DF6CAF"/>
    <w:rsid w:val="00DF6CD4"/>
    <w:rsid w:val="00DF76E8"/>
    <w:rsid w:val="00DF79A3"/>
    <w:rsid w:val="00E01EAC"/>
    <w:rsid w:val="00E04EEE"/>
    <w:rsid w:val="00E06F64"/>
    <w:rsid w:val="00E0746C"/>
    <w:rsid w:val="00E07818"/>
    <w:rsid w:val="00E12817"/>
    <w:rsid w:val="00E158EA"/>
    <w:rsid w:val="00E15DA1"/>
    <w:rsid w:val="00E203ED"/>
    <w:rsid w:val="00E22B3F"/>
    <w:rsid w:val="00E26172"/>
    <w:rsid w:val="00E33F73"/>
    <w:rsid w:val="00E344C2"/>
    <w:rsid w:val="00E3573D"/>
    <w:rsid w:val="00E37C7B"/>
    <w:rsid w:val="00E4110A"/>
    <w:rsid w:val="00E413B0"/>
    <w:rsid w:val="00E419EB"/>
    <w:rsid w:val="00E43BA7"/>
    <w:rsid w:val="00E43DB0"/>
    <w:rsid w:val="00E46C7D"/>
    <w:rsid w:val="00E47AB1"/>
    <w:rsid w:val="00E51DAA"/>
    <w:rsid w:val="00E5205C"/>
    <w:rsid w:val="00E539DE"/>
    <w:rsid w:val="00E53D0B"/>
    <w:rsid w:val="00E53EC1"/>
    <w:rsid w:val="00E5437A"/>
    <w:rsid w:val="00E56769"/>
    <w:rsid w:val="00E575F0"/>
    <w:rsid w:val="00E603B8"/>
    <w:rsid w:val="00E61083"/>
    <w:rsid w:val="00E6531F"/>
    <w:rsid w:val="00E65B6B"/>
    <w:rsid w:val="00E65E17"/>
    <w:rsid w:val="00E65E96"/>
    <w:rsid w:val="00E66EFC"/>
    <w:rsid w:val="00E67ABA"/>
    <w:rsid w:val="00E67F77"/>
    <w:rsid w:val="00E70566"/>
    <w:rsid w:val="00E707E0"/>
    <w:rsid w:val="00E70E7B"/>
    <w:rsid w:val="00E70F41"/>
    <w:rsid w:val="00E73B98"/>
    <w:rsid w:val="00E75293"/>
    <w:rsid w:val="00E77FE5"/>
    <w:rsid w:val="00E800C5"/>
    <w:rsid w:val="00E80B5A"/>
    <w:rsid w:val="00E81400"/>
    <w:rsid w:val="00E81905"/>
    <w:rsid w:val="00E82B38"/>
    <w:rsid w:val="00E83C96"/>
    <w:rsid w:val="00E85F83"/>
    <w:rsid w:val="00E91E35"/>
    <w:rsid w:val="00E9227B"/>
    <w:rsid w:val="00E9775D"/>
    <w:rsid w:val="00EA2236"/>
    <w:rsid w:val="00EA4D15"/>
    <w:rsid w:val="00EA61B6"/>
    <w:rsid w:val="00EA61C2"/>
    <w:rsid w:val="00EA7FA1"/>
    <w:rsid w:val="00EB2F09"/>
    <w:rsid w:val="00EB3C70"/>
    <w:rsid w:val="00EB5715"/>
    <w:rsid w:val="00EC0053"/>
    <w:rsid w:val="00EC282A"/>
    <w:rsid w:val="00EC2D2E"/>
    <w:rsid w:val="00EC3EE5"/>
    <w:rsid w:val="00EC5FCA"/>
    <w:rsid w:val="00EC72D8"/>
    <w:rsid w:val="00EC7A98"/>
    <w:rsid w:val="00ED13E8"/>
    <w:rsid w:val="00ED48D5"/>
    <w:rsid w:val="00ED58E3"/>
    <w:rsid w:val="00EE118F"/>
    <w:rsid w:val="00EE3CB3"/>
    <w:rsid w:val="00EE4CF4"/>
    <w:rsid w:val="00EE50AE"/>
    <w:rsid w:val="00EF02A7"/>
    <w:rsid w:val="00EF1DDE"/>
    <w:rsid w:val="00EF531D"/>
    <w:rsid w:val="00EF5877"/>
    <w:rsid w:val="00F031D9"/>
    <w:rsid w:val="00F04B28"/>
    <w:rsid w:val="00F05DEE"/>
    <w:rsid w:val="00F05FD1"/>
    <w:rsid w:val="00F07D90"/>
    <w:rsid w:val="00F124AA"/>
    <w:rsid w:val="00F14F19"/>
    <w:rsid w:val="00F1516B"/>
    <w:rsid w:val="00F1640A"/>
    <w:rsid w:val="00F1646E"/>
    <w:rsid w:val="00F17FDC"/>
    <w:rsid w:val="00F21E33"/>
    <w:rsid w:val="00F23C5F"/>
    <w:rsid w:val="00F24F19"/>
    <w:rsid w:val="00F27151"/>
    <w:rsid w:val="00F279BB"/>
    <w:rsid w:val="00F30B30"/>
    <w:rsid w:val="00F315BA"/>
    <w:rsid w:val="00F31BF9"/>
    <w:rsid w:val="00F31C36"/>
    <w:rsid w:val="00F31F0E"/>
    <w:rsid w:val="00F356FE"/>
    <w:rsid w:val="00F35A2F"/>
    <w:rsid w:val="00F43E83"/>
    <w:rsid w:val="00F44327"/>
    <w:rsid w:val="00F4476A"/>
    <w:rsid w:val="00F45C40"/>
    <w:rsid w:val="00F45FE5"/>
    <w:rsid w:val="00F46516"/>
    <w:rsid w:val="00F4792B"/>
    <w:rsid w:val="00F503D5"/>
    <w:rsid w:val="00F5164E"/>
    <w:rsid w:val="00F555CA"/>
    <w:rsid w:val="00F56A15"/>
    <w:rsid w:val="00F57F9C"/>
    <w:rsid w:val="00F607F5"/>
    <w:rsid w:val="00F63BA4"/>
    <w:rsid w:val="00F651B2"/>
    <w:rsid w:val="00F65D06"/>
    <w:rsid w:val="00F7074E"/>
    <w:rsid w:val="00F73A3C"/>
    <w:rsid w:val="00F74EBB"/>
    <w:rsid w:val="00F75439"/>
    <w:rsid w:val="00F75795"/>
    <w:rsid w:val="00F757E7"/>
    <w:rsid w:val="00F76322"/>
    <w:rsid w:val="00F769D0"/>
    <w:rsid w:val="00F779E6"/>
    <w:rsid w:val="00F81953"/>
    <w:rsid w:val="00F819BC"/>
    <w:rsid w:val="00F83255"/>
    <w:rsid w:val="00F84185"/>
    <w:rsid w:val="00F86A34"/>
    <w:rsid w:val="00F873E4"/>
    <w:rsid w:val="00F87EBB"/>
    <w:rsid w:val="00F90C84"/>
    <w:rsid w:val="00F93C50"/>
    <w:rsid w:val="00F93CFB"/>
    <w:rsid w:val="00F93D01"/>
    <w:rsid w:val="00F946A7"/>
    <w:rsid w:val="00F961B7"/>
    <w:rsid w:val="00F96EC9"/>
    <w:rsid w:val="00FA0B70"/>
    <w:rsid w:val="00FA3594"/>
    <w:rsid w:val="00FA54C5"/>
    <w:rsid w:val="00FA78E6"/>
    <w:rsid w:val="00FA7DDE"/>
    <w:rsid w:val="00FB0067"/>
    <w:rsid w:val="00FB264C"/>
    <w:rsid w:val="00FB2CB1"/>
    <w:rsid w:val="00FB4007"/>
    <w:rsid w:val="00FB4181"/>
    <w:rsid w:val="00FB5185"/>
    <w:rsid w:val="00FB7431"/>
    <w:rsid w:val="00FC015D"/>
    <w:rsid w:val="00FC1C8E"/>
    <w:rsid w:val="00FC1E8E"/>
    <w:rsid w:val="00FC26DB"/>
    <w:rsid w:val="00FC5241"/>
    <w:rsid w:val="00FD232E"/>
    <w:rsid w:val="00FD23CB"/>
    <w:rsid w:val="00FD270E"/>
    <w:rsid w:val="00FD3CFB"/>
    <w:rsid w:val="00FD3E31"/>
    <w:rsid w:val="00FD4017"/>
    <w:rsid w:val="00FD4CDD"/>
    <w:rsid w:val="00FD5E43"/>
    <w:rsid w:val="00FD66FD"/>
    <w:rsid w:val="00FD6E28"/>
    <w:rsid w:val="00FE087E"/>
    <w:rsid w:val="00FE3435"/>
    <w:rsid w:val="00FE6B90"/>
    <w:rsid w:val="00FF12AF"/>
    <w:rsid w:val="00FF4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BA15"/>
  <w15:docId w15:val="{94FFA4D8-42AF-4C91-88B2-B7955A84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9BB"/>
  </w:style>
  <w:style w:type="paragraph" w:styleId="Nagwek1">
    <w:name w:val="heading 1"/>
    <w:basedOn w:val="Normalny"/>
    <w:next w:val="Normalny"/>
    <w:link w:val="Nagwek1Znak"/>
    <w:autoRedefine/>
    <w:qFormat/>
    <w:rsid w:val="001C1E56"/>
    <w:pPr>
      <w:keepNext/>
      <w:numPr>
        <w:numId w:val="1"/>
      </w:numPr>
      <w:tabs>
        <w:tab w:val="clear" w:pos="720"/>
        <w:tab w:val="num" w:pos="600"/>
      </w:tabs>
      <w:spacing w:before="240" w:after="60" w:line="240" w:lineRule="auto"/>
      <w:ind w:left="600" w:hanging="600"/>
      <w:jc w:val="both"/>
      <w:outlineLvl w:val="0"/>
    </w:pPr>
    <w:rPr>
      <w:rFonts w:ascii="Arial" w:eastAsia="Times New Roman" w:hAnsi="Arial" w:cs="Arial"/>
      <w:b/>
      <w:bCs/>
      <w:kern w:val="32"/>
      <w:sz w:val="28"/>
      <w:szCs w:val="32"/>
      <w:lang w:eastAsia="pl-PL"/>
    </w:rPr>
  </w:style>
  <w:style w:type="paragraph" w:styleId="Nagwek2">
    <w:name w:val="heading 2"/>
    <w:basedOn w:val="Normalny"/>
    <w:next w:val="Normalny"/>
    <w:link w:val="Nagwek2Znak"/>
    <w:qFormat/>
    <w:rsid w:val="001C1E56"/>
    <w:pPr>
      <w:keepNext/>
      <w:spacing w:before="120" w:after="0" w:line="240" w:lineRule="auto"/>
      <w:ind w:left="72" w:right="213"/>
      <w:outlineLvl w:val="1"/>
    </w:pPr>
    <w:rPr>
      <w:rFonts w:ascii="Garamond" w:eastAsia="Times New Roman" w:hAnsi="Garamond" w:cs="Times New Roman"/>
      <w:sz w:val="24"/>
      <w:szCs w:val="20"/>
      <w:lang w:eastAsia="pl-PL"/>
    </w:rPr>
  </w:style>
  <w:style w:type="paragraph" w:styleId="Nagwek3">
    <w:name w:val="heading 3"/>
    <w:basedOn w:val="Normalny"/>
    <w:next w:val="Normalny"/>
    <w:link w:val="Nagwek3Znak"/>
    <w:qFormat/>
    <w:rsid w:val="001C1E56"/>
    <w:pPr>
      <w:keepNext/>
      <w:widowControl w:val="0"/>
      <w:spacing w:before="120" w:after="0" w:line="240" w:lineRule="auto"/>
      <w:jc w:val="both"/>
      <w:outlineLvl w:val="2"/>
    </w:pPr>
    <w:rPr>
      <w:rFonts w:ascii="Garamond" w:eastAsia="Times New Roman" w:hAnsi="Garamond" w:cs="Times New Roman"/>
      <w:b/>
      <w:sz w:val="24"/>
      <w:szCs w:val="20"/>
      <w:lang w:eastAsia="pl-PL"/>
    </w:rPr>
  </w:style>
  <w:style w:type="paragraph" w:styleId="Nagwek5">
    <w:name w:val="heading 5"/>
    <w:basedOn w:val="Normalny"/>
    <w:next w:val="Normalny"/>
    <w:link w:val="Nagwek5Znak"/>
    <w:qFormat/>
    <w:rsid w:val="001C1E56"/>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C1E56"/>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C1E56"/>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C1E5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C1E5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524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524EC"/>
    <w:rPr>
      <w:rFonts w:ascii="Tahoma" w:hAnsi="Tahoma" w:cs="Tahoma"/>
      <w:sz w:val="16"/>
      <w:szCs w:val="16"/>
    </w:rPr>
  </w:style>
  <w:style w:type="paragraph" w:styleId="Nagwek">
    <w:name w:val="header"/>
    <w:basedOn w:val="Normalny"/>
    <w:link w:val="NagwekZnak"/>
    <w:unhideWhenUsed/>
    <w:rsid w:val="007524EC"/>
    <w:pPr>
      <w:tabs>
        <w:tab w:val="center" w:pos="4536"/>
        <w:tab w:val="right" w:pos="9072"/>
      </w:tabs>
      <w:spacing w:after="0" w:line="240" w:lineRule="auto"/>
    </w:pPr>
  </w:style>
  <w:style w:type="character" w:customStyle="1" w:styleId="NagwekZnak">
    <w:name w:val="Nagłówek Znak"/>
    <w:basedOn w:val="Domylnaczcionkaakapitu"/>
    <w:link w:val="Nagwek"/>
    <w:rsid w:val="007524EC"/>
  </w:style>
  <w:style w:type="paragraph" w:styleId="Stopka">
    <w:name w:val="footer"/>
    <w:basedOn w:val="Normalny"/>
    <w:link w:val="StopkaZnak"/>
    <w:uiPriority w:val="99"/>
    <w:unhideWhenUsed/>
    <w:rsid w:val="007524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24EC"/>
  </w:style>
  <w:style w:type="character" w:customStyle="1" w:styleId="Nagwek1Znak">
    <w:name w:val="Nagłówek 1 Znak"/>
    <w:basedOn w:val="Domylnaczcionkaakapitu"/>
    <w:link w:val="Nagwek1"/>
    <w:rsid w:val="001C1E56"/>
    <w:rPr>
      <w:rFonts w:ascii="Arial" w:eastAsia="Times New Roman" w:hAnsi="Arial" w:cs="Arial"/>
      <w:b/>
      <w:bCs/>
      <w:kern w:val="32"/>
      <w:sz w:val="28"/>
      <w:szCs w:val="32"/>
      <w:lang w:eastAsia="pl-PL"/>
    </w:rPr>
  </w:style>
  <w:style w:type="character" w:customStyle="1" w:styleId="Nagwek2Znak">
    <w:name w:val="Nagłówek 2 Znak"/>
    <w:basedOn w:val="Domylnaczcionkaakapitu"/>
    <w:link w:val="Nagwek2"/>
    <w:rsid w:val="001C1E56"/>
    <w:rPr>
      <w:rFonts w:ascii="Garamond" w:eastAsia="Times New Roman" w:hAnsi="Garamond" w:cs="Times New Roman"/>
      <w:sz w:val="24"/>
      <w:szCs w:val="20"/>
      <w:lang w:eastAsia="pl-PL"/>
    </w:rPr>
  </w:style>
  <w:style w:type="character" w:customStyle="1" w:styleId="Nagwek3Znak">
    <w:name w:val="Nagłówek 3 Znak"/>
    <w:basedOn w:val="Domylnaczcionkaakapitu"/>
    <w:link w:val="Nagwek3"/>
    <w:rsid w:val="001C1E56"/>
    <w:rPr>
      <w:rFonts w:ascii="Garamond" w:eastAsia="Times New Roman" w:hAnsi="Garamond" w:cs="Times New Roman"/>
      <w:b/>
      <w:sz w:val="24"/>
      <w:szCs w:val="20"/>
      <w:lang w:eastAsia="pl-PL"/>
    </w:rPr>
  </w:style>
  <w:style w:type="character" w:customStyle="1" w:styleId="Nagwek5Znak">
    <w:name w:val="Nagłówek 5 Znak"/>
    <w:basedOn w:val="Domylnaczcionkaakapitu"/>
    <w:link w:val="Nagwek5"/>
    <w:rsid w:val="001C1E5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C1E5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C1E5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C1E5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C1E56"/>
    <w:rPr>
      <w:rFonts w:ascii="Arial" w:eastAsia="Times New Roman" w:hAnsi="Arial" w:cs="Arial"/>
      <w:lang w:eastAsia="pl-PL"/>
    </w:rPr>
  </w:style>
  <w:style w:type="numbering" w:customStyle="1" w:styleId="Bezlisty1">
    <w:name w:val="Bez listy1"/>
    <w:next w:val="Bezlisty"/>
    <w:semiHidden/>
    <w:unhideWhenUsed/>
    <w:rsid w:val="001C1E56"/>
  </w:style>
  <w:style w:type="paragraph" w:styleId="Tytu">
    <w:name w:val="Title"/>
    <w:basedOn w:val="Normalny"/>
    <w:link w:val="TytuZnak"/>
    <w:qFormat/>
    <w:rsid w:val="001C1E56"/>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1C1E56"/>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1C1E56"/>
    <w:pPr>
      <w:spacing w:after="120" w:line="240" w:lineRule="auto"/>
      <w:ind w:firstLine="360"/>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1C1E5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1C1E56"/>
    <w:pPr>
      <w:spacing w:before="120" w:after="0" w:line="240" w:lineRule="auto"/>
      <w:jc w:val="both"/>
    </w:pPr>
    <w:rPr>
      <w:rFonts w:ascii="Garamond" w:eastAsia="Times New Roman" w:hAnsi="Garamond" w:cs="Times New Roman"/>
      <w:b/>
      <w:sz w:val="24"/>
      <w:szCs w:val="20"/>
      <w:lang w:eastAsia="pl-PL"/>
    </w:rPr>
  </w:style>
  <w:style w:type="character" w:customStyle="1" w:styleId="TekstpodstawowyZnak">
    <w:name w:val="Tekst podstawowy Znak"/>
    <w:basedOn w:val="Domylnaczcionkaakapitu"/>
    <w:link w:val="Tekstpodstawowy"/>
    <w:rsid w:val="001C1E56"/>
    <w:rPr>
      <w:rFonts w:ascii="Garamond" w:eastAsia="Times New Roman" w:hAnsi="Garamond" w:cs="Times New Roman"/>
      <w:b/>
      <w:sz w:val="24"/>
      <w:szCs w:val="20"/>
      <w:lang w:eastAsia="pl-PL"/>
    </w:rPr>
  </w:style>
  <w:style w:type="paragraph" w:customStyle="1" w:styleId="pkt">
    <w:name w:val="pkt"/>
    <w:basedOn w:val="Normalny"/>
    <w:rsid w:val="001C1E5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1C1E5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1C1E56"/>
    <w:pPr>
      <w:spacing w:before="120" w:after="0" w:line="240" w:lineRule="auto"/>
      <w:jc w:val="both"/>
    </w:pPr>
    <w:rPr>
      <w:rFonts w:ascii="Verdana" w:eastAsia="Times New Roman" w:hAnsi="Verdana" w:cs="Times New Roman"/>
      <w:sz w:val="16"/>
      <w:szCs w:val="20"/>
      <w:lang w:eastAsia="pl-PL"/>
    </w:rPr>
  </w:style>
  <w:style w:type="character" w:customStyle="1" w:styleId="Tekstpodstawowy2Znak">
    <w:name w:val="Tekst podstawowy 2 Znak"/>
    <w:basedOn w:val="Domylnaczcionkaakapitu"/>
    <w:link w:val="Tekstpodstawowy2"/>
    <w:rsid w:val="001C1E56"/>
    <w:rPr>
      <w:rFonts w:ascii="Verdana" w:eastAsia="Times New Roman" w:hAnsi="Verdana" w:cs="Times New Roman"/>
      <w:sz w:val="16"/>
      <w:szCs w:val="20"/>
      <w:lang w:eastAsia="pl-PL"/>
    </w:rPr>
  </w:style>
  <w:style w:type="character" w:styleId="Numerstrony">
    <w:name w:val="page number"/>
    <w:basedOn w:val="Domylnaczcionkaakapitu"/>
    <w:rsid w:val="001C1E56"/>
  </w:style>
  <w:style w:type="table" w:styleId="Tabela-Siatka">
    <w:name w:val="Table Grid"/>
    <w:basedOn w:val="Standardowy"/>
    <w:rsid w:val="001C1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1C1E56"/>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1C1E56"/>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1C1E5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C1E56"/>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1C1E56"/>
    <w:rPr>
      <w:sz w:val="16"/>
      <w:szCs w:val="16"/>
    </w:rPr>
  </w:style>
  <w:style w:type="paragraph" w:styleId="Tekstkomentarza">
    <w:name w:val="annotation text"/>
    <w:basedOn w:val="Normalny"/>
    <w:link w:val="TekstkomentarzaZnak"/>
    <w:uiPriority w:val="99"/>
    <w:rsid w:val="001C1E5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C1E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C1E56"/>
    <w:rPr>
      <w:b/>
      <w:bCs/>
    </w:rPr>
  </w:style>
  <w:style w:type="character" w:customStyle="1" w:styleId="TematkomentarzaZnak">
    <w:name w:val="Temat komentarza Znak"/>
    <w:basedOn w:val="TekstkomentarzaZnak"/>
    <w:link w:val="Tematkomentarza"/>
    <w:semiHidden/>
    <w:rsid w:val="001C1E56"/>
    <w:rPr>
      <w:rFonts w:ascii="Times New Roman" w:eastAsia="Times New Roman" w:hAnsi="Times New Roman" w:cs="Times New Roman"/>
      <w:b/>
      <w:bCs/>
      <w:sz w:val="20"/>
      <w:szCs w:val="20"/>
      <w:lang w:eastAsia="pl-PL"/>
    </w:rPr>
  </w:style>
  <w:style w:type="paragraph" w:styleId="NormalnyWeb">
    <w:name w:val="Normal (Web)"/>
    <w:basedOn w:val="Normalny"/>
    <w:rsid w:val="001C1E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1C1E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C1E56"/>
    <w:rPr>
      <w:rFonts w:ascii="Times New Roman" w:eastAsia="Times New Roman" w:hAnsi="Times New Roman" w:cs="Times New Roman"/>
      <w:sz w:val="16"/>
      <w:szCs w:val="16"/>
      <w:lang w:eastAsia="pl-PL"/>
    </w:rPr>
  </w:style>
  <w:style w:type="paragraph" w:customStyle="1" w:styleId="Standard">
    <w:name w:val="Standard"/>
    <w:rsid w:val="001C1E5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1ZnakZnakZnak">
    <w:name w:val="Znak1 Znak Znak Znak"/>
    <w:basedOn w:val="Normalny"/>
    <w:rsid w:val="001C1E56"/>
    <w:pPr>
      <w:spacing w:after="0" w:line="240" w:lineRule="auto"/>
    </w:pPr>
    <w:rPr>
      <w:rFonts w:ascii="Arial" w:eastAsia="Times New Roman" w:hAnsi="Arial" w:cs="Arial"/>
      <w:sz w:val="24"/>
      <w:szCs w:val="24"/>
      <w:lang w:eastAsia="pl-PL"/>
    </w:rPr>
  </w:style>
  <w:style w:type="paragraph" w:customStyle="1" w:styleId="Znak">
    <w:name w:val="Znak"/>
    <w:basedOn w:val="Normalny"/>
    <w:rsid w:val="001C1E56"/>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rsid w:val="001C1E56"/>
    <w:rPr>
      <w:color w:val="0000FF"/>
      <w:u w:val="single"/>
    </w:rPr>
  </w:style>
  <w:style w:type="paragraph" w:styleId="Zwykytekst">
    <w:name w:val="Plain Text"/>
    <w:basedOn w:val="Normalny"/>
    <w:link w:val="ZwykytekstZnak"/>
    <w:semiHidden/>
    <w:rsid w:val="001C1E5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1C1E56"/>
    <w:rPr>
      <w:rFonts w:ascii="Courier New" w:eastAsia="Times New Roman" w:hAnsi="Courier New" w:cs="Courier New"/>
      <w:sz w:val="20"/>
      <w:szCs w:val="20"/>
      <w:lang w:eastAsia="pl-PL"/>
    </w:rPr>
  </w:style>
  <w:style w:type="paragraph" w:customStyle="1" w:styleId="ZnakZnakZnak">
    <w:name w:val="Znak Znak Znak"/>
    <w:basedOn w:val="Normalny"/>
    <w:rsid w:val="001C1E56"/>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rsid w:val="001C1E5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C1E56"/>
    <w:rPr>
      <w:rFonts w:ascii="Times New Roman" w:eastAsia="Times New Roman" w:hAnsi="Times New Roman" w:cs="Times New Roman"/>
      <w:sz w:val="20"/>
      <w:szCs w:val="20"/>
      <w:lang w:eastAsia="pl-PL"/>
    </w:rPr>
  </w:style>
  <w:style w:type="character" w:styleId="Odwoanieprzypisudolnego">
    <w:name w:val="footnote reference"/>
    <w:semiHidden/>
    <w:rsid w:val="001C1E56"/>
    <w:rPr>
      <w:vertAlign w:val="superscript"/>
    </w:rPr>
  </w:style>
  <w:style w:type="paragraph" w:styleId="Bezodstpw">
    <w:name w:val="No Spacing"/>
    <w:qFormat/>
    <w:rsid w:val="001C1E56"/>
    <w:pPr>
      <w:widowControl w:val="0"/>
      <w:spacing w:after="0" w:line="240" w:lineRule="auto"/>
    </w:pPr>
    <w:rPr>
      <w:rFonts w:ascii="Courier New" w:eastAsia="Courier New" w:hAnsi="Courier New" w:cs="Courier New"/>
      <w:color w:val="000000"/>
      <w:sz w:val="24"/>
      <w:szCs w:val="24"/>
      <w:lang w:eastAsia="pl-PL" w:bidi="pl-PL"/>
    </w:rPr>
  </w:style>
  <w:style w:type="character" w:customStyle="1" w:styleId="Nagwek22">
    <w:name w:val="Nagłówek #2 (2)_"/>
    <w:link w:val="Nagwek220"/>
    <w:rsid w:val="001C1E56"/>
    <w:rPr>
      <w:b/>
      <w:bCs/>
      <w:sz w:val="26"/>
      <w:szCs w:val="26"/>
      <w:shd w:val="clear" w:color="auto" w:fill="FFFFFF"/>
    </w:rPr>
  </w:style>
  <w:style w:type="paragraph" w:customStyle="1" w:styleId="Nagwek220">
    <w:name w:val="Nagłówek #2 (2)"/>
    <w:basedOn w:val="Normalny"/>
    <w:link w:val="Nagwek22"/>
    <w:rsid w:val="001C1E56"/>
    <w:pPr>
      <w:widowControl w:val="0"/>
      <w:shd w:val="clear" w:color="auto" w:fill="FFFFFF"/>
      <w:spacing w:before="660" w:after="660" w:line="0" w:lineRule="atLeast"/>
      <w:ind w:hanging="2960"/>
      <w:jc w:val="both"/>
      <w:outlineLvl w:val="1"/>
    </w:pPr>
    <w:rPr>
      <w:b/>
      <w:bCs/>
      <w:sz w:val="26"/>
      <w:szCs w:val="26"/>
    </w:rPr>
  </w:style>
  <w:style w:type="paragraph" w:customStyle="1" w:styleId="Tekstpodstawowy21">
    <w:name w:val="Tekst podstawowy 21"/>
    <w:basedOn w:val="Normalny"/>
    <w:rsid w:val="001C1E56"/>
    <w:pPr>
      <w:spacing w:after="0" w:line="240" w:lineRule="auto"/>
    </w:pPr>
    <w:rPr>
      <w:rFonts w:ascii="Arial" w:eastAsia="Times New Roman" w:hAnsi="Arial" w:cs="Times New Roman"/>
      <w:sz w:val="24"/>
      <w:szCs w:val="20"/>
      <w:lang w:eastAsia="ar-SA"/>
    </w:rPr>
  </w:style>
  <w:style w:type="paragraph" w:styleId="Akapitzlist">
    <w:name w:val="List Paragraph"/>
    <w:aliases w:val="CW_Lista,BulletC,Obiekt,List Paragraph1,Wyliczanie,Akapit z listą3,Akapit z listą31,normalny tekst,Podsis rysunku,Wypunktowanie,L1,Numerowanie,Akapit z listą BS,Bullet Number,lp1,List Paragraph2,ISCG Numerowanie,lp11,List Paragraph11"/>
    <w:basedOn w:val="Normalny"/>
    <w:link w:val="AkapitzlistZnak"/>
    <w:uiPriority w:val="34"/>
    <w:qFormat/>
    <w:rsid w:val="000E7F3D"/>
    <w:pPr>
      <w:ind w:left="720"/>
      <w:contextualSpacing/>
    </w:pPr>
  </w:style>
  <w:style w:type="paragraph" w:customStyle="1" w:styleId="Kolorowalistaakcent11">
    <w:name w:val="Kolorowa lista — akcent 11"/>
    <w:basedOn w:val="Normalny"/>
    <w:uiPriority w:val="34"/>
    <w:qFormat/>
    <w:rsid w:val="00C323A2"/>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kapitzlistZnak">
    <w:name w:val="Akapit z listą Znak"/>
    <w:aliases w:val="CW_Lista Znak,BulletC Znak,Obiekt Znak,List Paragraph1 Znak,Wyliczanie Znak,Akapit z listą3 Znak,Akapit z listą31 Znak,normalny tekst Znak,Podsis rysunku Znak,Wypunktowanie Znak,L1 Znak,Numerowanie Znak,Akapit z listą BS Znak"/>
    <w:link w:val="Akapitzlist"/>
    <w:uiPriority w:val="34"/>
    <w:qFormat/>
    <w:rsid w:val="004579B4"/>
  </w:style>
  <w:style w:type="character" w:customStyle="1" w:styleId="Nierozpoznanawzmianka1">
    <w:name w:val="Nierozpoznana wzmianka1"/>
    <w:basedOn w:val="Domylnaczcionkaakapitu"/>
    <w:uiPriority w:val="99"/>
    <w:semiHidden/>
    <w:unhideWhenUsed/>
    <w:rsid w:val="00D4716E"/>
    <w:rPr>
      <w:color w:val="605E5C"/>
      <w:shd w:val="clear" w:color="auto" w:fill="E1DFDD"/>
    </w:rPr>
  </w:style>
  <w:style w:type="character" w:customStyle="1" w:styleId="apple-converted-space">
    <w:name w:val="apple-converted-space"/>
    <w:basedOn w:val="Domylnaczcionkaakapitu"/>
    <w:rsid w:val="006D09E1"/>
  </w:style>
  <w:style w:type="paragraph" w:styleId="Tekstprzypisukocowego">
    <w:name w:val="endnote text"/>
    <w:basedOn w:val="Normalny"/>
    <w:link w:val="TekstprzypisukocowegoZnak"/>
    <w:uiPriority w:val="99"/>
    <w:semiHidden/>
    <w:unhideWhenUsed/>
    <w:rsid w:val="00AF7B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7B63"/>
    <w:rPr>
      <w:sz w:val="20"/>
      <w:szCs w:val="20"/>
    </w:rPr>
  </w:style>
  <w:style w:type="character" w:styleId="Odwoanieprzypisukocowego">
    <w:name w:val="endnote reference"/>
    <w:basedOn w:val="Domylnaczcionkaakapitu"/>
    <w:uiPriority w:val="99"/>
    <w:semiHidden/>
    <w:unhideWhenUsed/>
    <w:rsid w:val="00AF7B63"/>
    <w:rPr>
      <w:vertAlign w:val="superscript"/>
    </w:rPr>
  </w:style>
  <w:style w:type="paragraph" w:styleId="Poprawka">
    <w:name w:val="Revision"/>
    <w:hidden/>
    <w:uiPriority w:val="99"/>
    <w:semiHidden/>
    <w:rsid w:val="00A64A96"/>
    <w:pPr>
      <w:spacing w:after="0" w:line="240" w:lineRule="auto"/>
    </w:pPr>
  </w:style>
  <w:style w:type="character" w:customStyle="1" w:styleId="acopre">
    <w:name w:val="acopre"/>
    <w:basedOn w:val="Domylnaczcionkaakapitu"/>
    <w:rsid w:val="00533969"/>
  </w:style>
  <w:style w:type="paragraph" w:customStyle="1" w:styleId="Akapitzlist1">
    <w:name w:val="Akapit z listą1"/>
    <w:basedOn w:val="Normalny"/>
    <w:rsid w:val="004627A8"/>
    <w:pPr>
      <w:suppressAutoHyphens/>
      <w:spacing w:after="0" w:line="240" w:lineRule="auto"/>
      <w:ind w:left="720"/>
    </w:pPr>
    <w:rPr>
      <w:rFonts w:ascii="Times New Roman" w:eastAsia="Calibri" w:hAnsi="Times New Roman" w:cs="Times New Roman"/>
      <w:sz w:val="20"/>
      <w:szCs w:val="20"/>
      <w:lang w:eastAsia="zh-CN"/>
    </w:rPr>
  </w:style>
  <w:style w:type="character" w:customStyle="1" w:styleId="highlight">
    <w:name w:val="highlight"/>
    <w:basedOn w:val="Domylnaczcionkaakapitu"/>
    <w:rsid w:val="00026756"/>
  </w:style>
  <w:style w:type="character" w:customStyle="1" w:styleId="il">
    <w:name w:val="il"/>
    <w:basedOn w:val="Domylnaczcionkaakapitu"/>
    <w:rsid w:val="00E5205C"/>
  </w:style>
  <w:style w:type="character" w:styleId="Nierozpoznanawzmianka">
    <w:name w:val="Unresolved Mention"/>
    <w:basedOn w:val="Domylnaczcionkaakapitu"/>
    <w:uiPriority w:val="99"/>
    <w:semiHidden/>
    <w:unhideWhenUsed/>
    <w:rsid w:val="00F17FDC"/>
    <w:rPr>
      <w:color w:val="605E5C"/>
      <w:shd w:val="clear" w:color="auto" w:fill="E1DFDD"/>
    </w:rPr>
  </w:style>
  <w:style w:type="character" w:customStyle="1" w:styleId="articletitle">
    <w:name w:val="articletitle"/>
    <w:basedOn w:val="Domylnaczcionkaakapitu"/>
    <w:rsid w:val="00260ADB"/>
  </w:style>
  <w:style w:type="character" w:customStyle="1" w:styleId="WW8Num26z5">
    <w:name w:val="WW8Num26z5"/>
    <w:rsid w:val="00B968BE"/>
  </w:style>
  <w:style w:type="character" w:styleId="UyteHipercze">
    <w:name w:val="FollowedHyperlink"/>
    <w:basedOn w:val="Domylnaczcionkaakapitu"/>
    <w:uiPriority w:val="99"/>
    <w:semiHidden/>
    <w:unhideWhenUsed/>
    <w:rsid w:val="008A4F21"/>
    <w:rPr>
      <w:color w:val="800080" w:themeColor="followedHyperlink"/>
      <w:u w:val="single"/>
    </w:rPr>
  </w:style>
  <w:style w:type="paragraph" w:customStyle="1" w:styleId="m-9176685126693779218msolistparagraph">
    <w:name w:val="m_-9176685126693779218msolistparagraph"/>
    <w:basedOn w:val="Normalny"/>
    <w:rsid w:val="004C04A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017">
      <w:bodyDiv w:val="1"/>
      <w:marLeft w:val="0"/>
      <w:marRight w:val="0"/>
      <w:marTop w:val="0"/>
      <w:marBottom w:val="0"/>
      <w:divBdr>
        <w:top w:val="none" w:sz="0" w:space="0" w:color="auto"/>
        <w:left w:val="none" w:sz="0" w:space="0" w:color="auto"/>
        <w:bottom w:val="none" w:sz="0" w:space="0" w:color="auto"/>
        <w:right w:val="none" w:sz="0" w:space="0" w:color="auto"/>
      </w:divBdr>
    </w:div>
    <w:div w:id="178274030">
      <w:bodyDiv w:val="1"/>
      <w:marLeft w:val="0"/>
      <w:marRight w:val="0"/>
      <w:marTop w:val="0"/>
      <w:marBottom w:val="0"/>
      <w:divBdr>
        <w:top w:val="none" w:sz="0" w:space="0" w:color="auto"/>
        <w:left w:val="none" w:sz="0" w:space="0" w:color="auto"/>
        <w:bottom w:val="none" w:sz="0" w:space="0" w:color="auto"/>
        <w:right w:val="none" w:sz="0" w:space="0" w:color="auto"/>
      </w:divBdr>
    </w:div>
    <w:div w:id="220992944">
      <w:bodyDiv w:val="1"/>
      <w:marLeft w:val="0"/>
      <w:marRight w:val="0"/>
      <w:marTop w:val="0"/>
      <w:marBottom w:val="0"/>
      <w:divBdr>
        <w:top w:val="none" w:sz="0" w:space="0" w:color="auto"/>
        <w:left w:val="none" w:sz="0" w:space="0" w:color="auto"/>
        <w:bottom w:val="none" w:sz="0" w:space="0" w:color="auto"/>
        <w:right w:val="none" w:sz="0" w:space="0" w:color="auto"/>
      </w:divBdr>
    </w:div>
    <w:div w:id="353268099">
      <w:bodyDiv w:val="1"/>
      <w:marLeft w:val="0"/>
      <w:marRight w:val="0"/>
      <w:marTop w:val="0"/>
      <w:marBottom w:val="0"/>
      <w:divBdr>
        <w:top w:val="none" w:sz="0" w:space="0" w:color="auto"/>
        <w:left w:val="none" w:sz="0" w:space="0" w:color="auto"/>
        <w:bottom w:val="none" w:sz="0" w:space="0" w:color="auto"/>
        <w:right w:val="none" w:sz="0" w:space="0" w:color="auto"/>
      </w:divBdr>
    </w:div>
    <w:div w:id="508107598">
      <w:bodyDiv w:val="1"/>
      <w:marLeft w:val="0"/>
      <w:marRight w:val="0"/>
      <w:marTop w:val="0"/>
      <w:marBottom w:val="0"/>
      <w:divBdr>
        <w:top w:val="none" w:sz="0" w:space="0" w:color="auto"/>
        <w:left w:val="none" w:sz="0" w:space="0" w:color="auto"/>
        <w:bottom w:val="none" w:sz="0" w:space="0" w:color="auto"/>
        <w:right w:val="none" w:sz="0" w:space="0" w:color="auto"/>
      </w:divBdr>
    </w:div>
    <w:div w:id="747383278">
      <w:bodyDiv w:val="1"/>
      <w:marLeft w:val="0"/>
      <w:marRight w:val="0"/>
      <w:marTop w:val="0"/>
      <w:marBottom w:val="0"/>
      <w:divBdr>
        <w:top w:val="none" w:sz="0" w:space="0" w:color="auto"/>
        <w:left w:val="none" w:sz="0" w:space="0" w:color="auto"/>
        <w:bottom w:val="none" w:sz="0" w:space="0" w:color="auto"/>
        <w:right w:val="none" w:sz="0" w:space="0" w:color="auto"/>
      </w:divBdr>
    </w:div>
    <w:div w:id="949505305">
      <w:bodyDiv w:val="1"/>
      <w:marLeft w:val="0"/>
      <w:marRight w:val="0"/>
      <w:marTop w:val="0"/>
      <w:marBottom w:val="0"/>
      <w:divBdr>
        <w:top w:val="none" w:sz="0" w:space="0" w:color="auto"/>
        <w:left w:val="none" w:sz="0" w:space="0" w:color="auto"/>
        <w:bottom w:val="none" w:sz="0" w:space="0" w:color="auto"/>
        <w:right w:val="none" w:sz="0" w:space="0" w:color="auto"/>
      </w:divBdr>
    </w:div>
    <w:div w:id="1131747937">
      <w:bodyDiv w:val="1"/>
      <w:marLeft w:val="0"/>
      <w:marRight w:val="0"/>
      <w:marTop w:val="0"/>
      <w:marBottom w:val="0"/>
      <w:divBdr>
        <w:top w:val="none" w:sz="0" w:space="0" w:color="auto"/>
        <w:left w:val="none" w:sz="0" w:space="0" w:color="auto"/>
        <w:bottom w:val="none" w:sz="0" w:space="0" w:color="auto"/>
        <w:right w:val="none" w:sz="0" w:space="0" w:color="auto"/>
      </w:divBdr>
      <w:divsChild>
        <w:div w:id="6560094">
          <w:marLeft w:val="0"/>
          <w:marRight w:val="0"/>
          <w:marTop w:val="0"/>
          <w:marBottom w:val="0"/>
          <w:divBdr>
            <w:top w:val="none" w:sz="0" w:space="0" w:color="auto"/>
            <w:left w:val="none" w:sz="0" w:space="0" w:color="auto"/>
            <w:bottom w:val="none" w:sz="0" w:space="0" w:color="auto"/>
            <w:right w:val="none" w:sz="0" w:space="0" w:color="auto"/>
          </w:divBdr>
        </w:div>
        <w:div w:id="361634751">
          <w:marLeft w:val="0"/>
          <w:marRight w:val="0"/>
          <w:marTop w:val="0"/>
          <w:marBottom w:val="0"/>
          <w:divBdr>
            <w:top w:val="none" w:sz="0" w:space="0" w:color="auto"/>
            <w:left w:val="none" w:sz="0" w:space="0" w:color="auto"/>
            <w:bottom w:val="none" w:sz="0" w:space="0" w:color="auto"/>
            <w:right w:val="none" w:sz="0" w:space="0" w:color="auto"/>
          </w:divBdr>
        </w:div>
        <w:div w:id="846989353">
          <w:marLeft w:val="0"/>
          <w:marRight w:val="0"/>
          <w:marTop w:val="0"/>
          <w:marBottom w:val="0"/>
          <w:divBdr>
            <w:top w:val="none" w:sz="0" w:space="0" w:color="auto"/>
            <w:left w:val="none" w:sz="0" w:space="0" w:color="auto"/>
            <w:bottom w:val="none" w:sz="0" w:space="0" w:color="auto"/>
            <w:right w:val="none" w:sz="0" w:space="0" w:color="auto"/>
          </w:divBdr>
        </w:div>
      </w:divsChild>
    </w:div>
    <w:div w:id="1146238648">
      <w:bodyDiv w:val="1"/>
      <w:marLeft w:val="0"/>
      <w:marRight w:val="0"/>
      <w:marTop w:val="0"/>
      <w:marBottom w:val="0"/>
      <w:divBdr>
        <w:top w:val="none" w:sz="0" w:space="0" w:color="auto"/>
        <w:left w:val="none" w:sz="0" w:space="0" w:color="auto"/>
        <w:bottom w:val="none" w:sz="0" w:space="0" w:color="auto"/>
        <w:right w:val="none" w:sz="0" w:space="0" w:color="auto"/>
      </w:divBdr>
      <w:divsChild>
        <w:div w:id="866724505">
          <w:marLeft w:val="0"/>
          <w:marRight w:val="0"/>
          <w:marTop w:val="0"/>
          <w:marBottom w:val="0"/>
          <w:divBdr>
            <w:top w:val="none" w:sz="0" w:space="0" w:color="auto"/>
            <w:left w:val="none" w:sz="0" w:space="0" w:color="auto"/>
            <w:bottom w:val="none" w:sz="0" w:space="0" w:color="auto"/>
            <w:right w:val="none" w:sz="0" w:space="0" w:color="auto"/>
          </w:divBdr>
        </w:div>
        <w:div w:id="1379551012">
          <w:marLeft w:val="0"/>
          <w:marRight w:val="0"/>
          <w:marTop w:val="0"/>
          <w:marBottom w:val="0"/>
          <w:divBdr>
            <w:top w:val="none" w:sz="0" w:space="0" w:color="auto"/>
            <w:left w:val="none" w:sz="0" w:space="0" w:color="auto"/>
            <w:bottom w:val="none" w:sz="0" w:space="0" w:color="auto"/>
            <w:right w:val="none" w:sz="0" w:space="0" w:color="auto"/>
          </w:divBdr>
        </w:div>
        <w:div w:id="1531457807">
          <w:marLeft w:val="0"/>
          <w:marRight w:val="0"/>
          <w:marTop w:val="0"/>
          <w:marBottom w:val="0"/>
          <w:divBdr>
            <w:top w:val="none" w:sz="0" w:space="0" w:color="auto"/>
            <w:left w:val="none" w:sz="0" w:space="0" w:color="auto"/>
            <w:bottom w:val="none" w:sz="0" w:space="0" w:color="auto"/>
            <w:right w:val="none" w:sz="0" w:space="0" w:color="auto"/>
          </w:divBdr>
        </w:div>
      </w:divsChild>
    </w:div>
    <w:div w:id="1178077047">
      <w:bodyDiv w:val="1"/>
      <w:marLeft w:val="0"/>
      <w:marRight w:val="0"/>
      <w:marTop w:val="0"/>
      <w:marBottom w:val="0"/>
      <w:divBdr>
        <w:top w:val="none" w:sz="0" w:space="0" w:color="auto"/>
        <w:left w:val="none" w:sz="0" w:space="0" w:color="auto"/>
        <w:bottom w:val="none" w:sz="0" w:space="0" w:color="auto"/>
        <w:right w:val="none" w:sz="0" w:space="0" w:color="auto"/>
      </w:divBdr>
    </w:div>
    <w:div w:id="1187721004">
      <w:bodyDiv w:val="1"/>
      <w:marLeft w:val="0"/>
      <w:marRight w:val="0"/>
      <w:marTop w:val="0"/>
      <w:marBottom w:val="0"/>
      <w:divBdr>
        <w:top w:val="none" w:sz="0" w:space="0" w:color="auto"/>
        <w:left w:val="none" w:sz="0" w:space="0" w:color="auto"/>
        <w:bottom w:val="none" w:sz="0" w:space="0" w:color="auto"/>
        <w:right w:val="none" w:sz="0" w:space="0" w:color="auto"/>
      </w:divBdr>
    </w:div>
    <w:div w:id="1205748188">
      <w:bodyDiv w:val="1"/>
      <w:marLeft w:val="0"/>
      <w:marRight w:val="0"/>
      <w:marTop w:val="0"/>
      <w:marBottom w:val="0"/>
      <w:divBdr>
        <w:top w:val="none" w:sz="0" w:space="0" w:color="auto"/>
        <w:left w:val="none" w:sz="0" w:space="0" w:color="auto"/>
        <w:bottom w:val="none" w:sz="0" w:space="0" w:color="auto"/>
        <w:right w:val="none" w:sz="0" w:space="0" w:color="auto"/>
      </w:divBdr>
      <w:divsChild>
        <w:div w:id="1895776956">
          <w:marLeft w:val="0"/>
          <w:marRight w:val="0"/>
          <w:marTop w:val="0"/>
          <w:marBottom w:val="0"/>
          <w:divBdr>
            <w:top w:val="none" w:sz="0" w:space="0" w:color="auto"/>
            <w:left w:val="none" w:sz="0" w:space="0" w:color="auto"/>
            <w:bottom w:val="none" w:sz="0" w:space="0" w:color="auto"/>
            <w:right w:val="none" w:sz="0" w:space="0" w:color="auto"/>
          </w:divBdr>
        </w:div>
      </w:divsChild>
    </w:div>
    <w:div w:id="1230114766">
      <w:bodyDiv w:val="1"/>
      <w:marLeft w:val="0"/>
      <w:marRight w:val="0"/>
      <w:marTop w:val="0"/>
      <w:marBottom w:val="0"/>
      <w:divBdr>
        <w:top w:val="none" w:sz="0" w:space="0" w:color="auto"/>
        <w:left w:val="none" w:sz="0" w:space="0" w:color="auto"/>
        <w:bottom w:val="none" w:sz="0" w:space="0" w:color="auto"/>
        <w:right w:val="none" w:sz="0" w:space="0" w:color="auto"/>
      </w:divBdr>
    </w:div>
    <w:div w:id="1243686506">
      <w:bodyDiv w:val="1"/>
      <w:marLeft w:val="0"/>
      <w:marRight w:val="0"/>
      <w:marTop w:val="0"/>
      <w:marBottom w:val="0"/>
      <w:divBdr>
        <w:top w:val="none" w:sz="0" w:space="0" w:color="auto"/>
        <w:left w:val="none" w:sz="0" w:space="0" w:color="auto"/>
        <w:bottom w:val="none" w:sz="0" w:space="0" w:color="auto"/>
        <w:right w:val="none" w:sz="0" w:space="0" w:color="auto"/>
      </w:divBdr>
    </w:div>
    <w:div w:id="1272279110">
      <w:bodyDiv w:val="1"/>
      <w:marLeft w:val="0"/>
      <w:marRight w:val="0"/>
      <w:marTop w:val="0"/>
      <w:marBottom w:val="0"/>
      <w:divBdr>
        <w:top w:val="none" w:sz="0" w:space="0" w:color="auto"/>
        <w:left w:val="none" w:sz="0" w:space="0" w:color="auto"/>
        <w:bottom w:val="none" w:sz="0" w:space="0" w:color="auto"/>
        <w:right w:val="none" w:sz="0" w:space="0" w:color="auto"/>
      </w:divBdr>
    </w:div>
    <w:div w:id="1596211715">
      <w:bodyDiv w:val="1"/>
      <w:marLeft w:val="0"/>
      <w:marRight w:val="0"/>
      <w:marTop w:val="0"/>
      <w:marBottom w:val="0"/>
      <w:divBdr>
        <w:top w:val="none" w:sz="0" w:space="0" w:color="auto"/>
        <w:left w:val="none" w:sz="0" w:space="0" w:color="auto"/>
        <w:bottom w:val="none" w:sz="0" w:space="0" w:color="auto"/>
        <w:right w:val="none" w:sz="0" w:space="0" w:color="auto"/>
      </w:divBdr>
    </w:div>
    <w:div w:id="1691419980">
      <w:bodyDiv w:val="1"/>
      <w:marLeft w:val="0"/>
      <w:marRight w:val="0"/>
      <w:marTop w:val="0"/>
      <w:marBottom w:val="0"/>
      <w:divBdr>
        <w:top w:val="none" w:sz="0" w:space="0" w:color="auto"/>
        <w:left w:val="none" w:sz="0" w:space="0" w:color="auto"/>
        <w:bottom w:val="none" w:sz="0" w:space="0" w:color="auto"/>
        <w:right w:val="none" w:sz="0" w:space="0" w:color="auto"/>
      </w:divBdr>
    </w:div>
    <w:div w:id="1740906949">
      <w:bodyDiv w:val="1"/>
      <w:marLeft w:val="0"/>
      <w:marRight w:val="0"/>
      <w:marTop w:val="0"/>
      <w:marBottom w:val="0"/>
      <w:divBdr>
        <w:top w:val="none" w:sz="0" w:space="0" w:color="auto"/>
        <w:left w:val="none" w:sz="0" w:space="0" w:color="auto"/>
        <w:bottom w:val="none" w:sz="0" w:space="0" w:color="auto"/>
        <w:right w:val="none" w:sz="0" w:space="0" w:color="auto"/>
      </w:divBdr>
    </w:div>
    <w:div w:id="1841383385">
      <w:bodyDiv w:val="1"/>
      <w:marLeft w:val="0"/>
      <w:marRight w:val="0"/>
      <w:marTop w:val="0"/>
      <w:marBottom w:val="0"/>
      <w:divBdr>
        <w:top w:val="none" w:sz="0" w:space="0" w:color="auto"/>
        <w:left w:val="none" w:sz="0" w:space="0" w:color="auto"/>
        <w:bottom w:val="none" w:sz="0" w:space="0" w:color="auto"/>
        <w:right w:val="none" w:sz="0" w:space="0" w:color="auto"/>
      </w:divBdr>
    </w:div>
    <w:div w:id="1845240797">
      <w:bodyDiv w:val="1"/>
      <w:marLeft w:val="0"/>
      <w:marRight w:val="0"/>
      <w:marTop w:val="0"/>
      <w:marBottom w:val="0"/>
      <w:divBdr>
        <w:top w:val="none" w:sz="0" w:space="0" w:color="auto"/>
        <w:left w:val="none" w:sz="0" w:space="0" w:color="auto"/>
        <w:bottom w:val="none" w:sz="0" w:space="0" w:color="auto"/>
        <w:right w:val="none" w:sz="0" w:space="0" w:color="auto"/>
      </w:divBdr>
      <w:divsChild>
        <w:div w:id="251857296">
          <w:marLeft w:val="360"/>
          <w:marRight w:val="0"/>
          <w:marTop w:val="0"/>
          <w:marBottom w:val="0"/>
          <w:divBdr>
            <w:top w:val="none" w:sz="0" w:space="0" w:color="auto"/>
            <w:left w:val="none" w:sz="0" w:space="0" w:color="auto"/>
            <w:bottom w:val="none" w:sz="0" w:space="0" w:color="auto"/>
            <w:right w:val="none" w:sz="0" w:space="0" w:color="auto"/>
          </w:divBdr>
          <w:divsChild>
            <w:div w:id="1732344234">
              <w:marLeft w:val="0"/>
              <w:marRight w:val="0"/>
              <w:marTop w:val="0"/>
              <w:marBottom w:val="0"/>
              <w:divBdr>
                <w:top w:val="none" w:sz="0" w:space="0" w:color="auto"/>
                <w:left w:val="none" w:sz="0" w:space="0" w:color="auto"/>
                <w:bottom w:val="none" w:sz="0" w:space="0" w:color="auto"/>
                <w:right w:val="none" w:sz="0" w:space="0" w:color="auto"/>
              </w:divBdr>
            </w:div>
          </w:divsChild>
        </w:div>
        <w:div w:id="625896521">
          <w:marLeft w:val="360"/>
          <w:marRight w:val="0"/>
          <w:marTop w:val="0"/>
          <w:marBottom w:val="0"/>
          <w:divBdr>
            <w:top w:val="none" w:sz="0" w:space="0" w:color="auto"/>
            <w:left w:val="none" w:sz="0" w:space="0" w:color="auto"/>
            <w:bottom w:val="none" w:sz="0" w:space="0" w:color="auto"/>
            <w:right w:val="none" w:sz="0" w:space="0" w:color="auto"/>
          </w:divBdr>
          <w:divsChild>
            <w:div w:id="1928612353">
              <w:marLeft w:val="0"/>
              <w:marRight w:val="0"/>
              <w:marTop w:val="0"/>
              <w:marBottom w:val="0"/>
              <w:divBdr>
                <w:top w:val="none" w:sz="0" w:space="0" w:color="auto"/>
                <w:left w:val="none" w:sz="0" w:space="0" w:color="auto"/>
                <w:bottom w:val="none" w:sz="0" w:space="0" w:color="auto"/>
                <w:right w:val="none" w:sz="0" w:space="0" w:color="auto"/>
              </w:divBdr>
            </w:div>
          </w:divsChild>
        </w:div>
        <w:div w:id="1392264770">
          <w:marLeft w:val="360"/>
          <w:marRight w:val="0"/>
          <w:marTop w:val="0"/>
          <w:marBottom w:val="0"/>
          <w:divBdr>
            <w:top w:val="none" w:sz="0" w:space="0" w:color="auto"/>
            <w:left w:val="none" w:sz="0" w:space="0" w:color="auto"/>
            <w:bottom w:val="none" w:sz="0" w:space="0" w:color="auto"/>
            <w:right w:val="none" w:sz="0" w:space="0" w:color="auto"/>
          </w:divBdr>
          <w:divsChild>
            <w:div w:id="14227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3641">
      <w:bodyDiv w:val="1"/>
      <w:marLeft w:val="0"/>
      <w:marRight w:val="0"/>
      <w:marTop w:val="0"/>
      <w:marBottom w:val="0"/>
      <w:divBdr>
        <w:top w:val="none" w:sz="0" w:space="0" w:color="auto"/>
        <w:left w:val="none" w:sz="0" w:space="0" w:color="auto"/>
        <w:bottom w:val="none" w:sz="0" w:space="0" w:color="auto"/>
        <w:right w:val="none" w:sz="0" w:space="0" w:color="auto"/>
      </w:divBdr>
    </w:div>
    <w:div w:id="1934125791">
      <w:bodyDiv w:val="1"/>
      <w:marLeft w:val="0"/>
      <w:marRight w:val="0"/>
      <w:marTop w:val="0"/>
      <w:marBottom w:val="0"/>
      <w:divBdr>
        <w:top w:val="none" w:sz="0" w:space="0" w:color="auto"/>
        <w:left w:val="none" w:sz="0" w:space="0" w:color="auto"/>
        <w:bottom w:val="none" w:sz="0" w:space="0" w:color="auto"/>
        <w:right w:val="none" w:sz="0" w:space="0" w:color="auto"/>
      </w:divBdr>
    </w:div>
    <w:div w:id="2085907217">
      <w:bodyDiv w:val="1"/>
      <w:marLeft w:val="0"/>
      <w:marRight w:val="0"/>
      <w:marTop w:val="0"/>
      <w:marBottom w:val="0"/>
      <w:divBdr>
        <w:top w:val="none" w:sz="0" w:space="0" w:color="auto"/>
        <w:left w:val="none" w:sz="0" w:space="0" w:color="auto"/>
        <w:bottom w:val="none" w:sz="0" w:space="0" w:color="auto"/>
        <w:right w:val="none" w:sz="0" w:space="0" w:color="auto"/>
      </w:divBdr>
      <w:divsChild>
        <w:div w:id="274602440">
          <w:marLeft w:val="0"/>
          <w:marRight w:val="0"/>
          <w:marTop w:val="0"/>
          <w:marBottom w:val="0"/>
          <w:divBdr>
            <w:top w:val="none" w:sz="0" w:space="0" w:color="auto"/>
            <w:left w:val="none" w:sz="0" w:space="0" w:color="auto"/>
            <w:bottom w:val="none" w:sz="0" w:space="0" w:color="auto"/>
            <w:right w:val="none" w:sz="0" w:space="0" w:color="auto"/>
          </w:divBdr>
          <w:divsChild>
            <w:div w:id="514617846">
              <w:marLeft w:val="0"/>
              <w:marRight w:val="0"/>
              <w:marTop w:val="150"/>
              <w:marBottom w:val="168"/>
              <w:divBdr>
                <w:top w:val="none" w:sz="0" w:space="0" w:color="auto"/>
                <w:left w:val="none" w:sz="0" w:space="0" w:color="auto"/>
                <w:bottom w:val="none" w:sz="0" w:space="0" w:color="auto"/>
                <w:right w:val="none" w:sz="0" w:space="0" w:color="auto"/>
              </w:divBdr>
            </w:div>
            <w:div w:id="560143317">
              <w:marLeft w:val="0"/>
              <w:marRight w:val="0"/>
              <w:marTop w:val="0"/>
              <w:marBottom w:val="0"/>
              <w:divBdr>
                <w:top w:val="none" w:sz="0" w:space="0" w:color="auto"/>
                <w:left w:val="none" w:sz="0" w:space="0" w:color="auto"/>
                <w:bottom w:val="none" w:sz="0" w:space="0" w:color="auto"/>
                <w:right w:val="none" w:sz="0" w:space="0" w:color="auto"/>
              </w:divBdr>
            </w:div>
            <w:div w:id="1032152812">
              <w:marLeft w:val="0"/>
              <w:marRight w:val="0"/>
              <w:marTop w:val="0"/>
              <w:marBottom w:val="0"/>
              <w:divBdr>
                <w:top w:val="none" w:sz="0" w:space="0" w:color="auto"/>
                <w:left w:val="none" w:sz="0" w:space="0" w:color="auto"/>
                <w:bottom w:val="none" w:sz="0" w:space="0" w:color="auto"/>
                <w:right w:val="none" w:sz="0" w:space="0" w:color="auto"/>
              </w:divBdr>
            </w:div>
            <w:div w:id="1063483072">
              <w:marLeft w:val="0"/>
              <w:marRight w:val="0"/>
              <w:marTop w:val="0"/>
              <w:marBottom w:val="0"/>
              <w:divBdr>
                <w:top w:val="none" w:sz="0" w:space="0" w:color="auto"/>
                <w:left w:val="none" w:sz="0" w:space="0" w:color="auto"/>
                <w:bottom w:val="none" w:sz="0" w:space="0" w:color="auto"/>
                <w:right w:val="none" w:sz="0" w:space="0" w:color="auto"/>
              </w:divBdr>
            </w:div>
          </w:divsChild>
        </w:div>
        <w:div w:id="276375378">
          <w:marLeft w:val="0"/>
          <w:marRight w:val="0"/>
          <w:marTop w:val="0"/>
          <w:marBottom w:val="0"/>
          <w:divBdr>
            <w:top w:val="none" w:sz="0" w:space="0" w:color="auto"/>
            <w:left w:val="none" w:sz="0" w:space="0" w:color="auto"/>
            <w:bottom w:val="none" w:sz="0" w:space="0" w:color="auto"/>
            <w:right w:val="none" w:sz="0" w:space="0" w:color="auto"/>
          </w:divBdr>
          <w:divsChild>
            <w:div w:id="210196028">
              <w:marLeft w:val="0"/>
              <w:marRight w:val="0"/>
              <w:marTop w:val="150"/>
              <w:marBottom w:val="168"/>
              <w:divBdr>
                <w:top w:val="none" w:sz="0" w:space="0" w:color="auto"/>
                <w:left w:val="none" w:sz="0" w:space="0" w:color="auto"/>
                <w:bottom w:val="none" w:sz="0" w:space="0" w:color="auto"/>
                <w:right w:val="none" w:sz="0" w:space="0" w:color="auto"/>
              </w:divBdr>
            </w:div>
            <w:div w:id="356856252">
              <w:marLeft w:val="0"/>
              <w:marRight w:val="0"/>
              <w:marTop w:val="0"/>
              <w:marBottom w:val="0"/>
              <w:divBdr>
                <w:top w:val="none" w:sz="0" w:space="0" w:color="auto"/>
                <w:left w:val="none" w:sz="0" w:space="0" w:color="auto"/>
                <w:bottom w:val="none" w:sz="0" w:space="0" w:color="auto"/>
                <w:right w:val="none" w:sz="0" w:space="0" w:color="auto"/>
              </w:divBdr>
            </w:div>
            <w:div w:id="1339381885">
              <w:marLeft w:val="0"/>
              <w:marRight w:val="0"/>
              <w:marTop w:val="0"/>
              <w:marBottom w:val="0"/>
              <w:divBdr>
                <w:top w:val="none" w:sz="0" w:space="0" w:color="auto"/>
                <w:left w:val="none" w:sz="0" w:space="0" w:color="auto"/>
                <w:bottom w:val="none" w:sz="0" w:space="0" w:color="auto"/>
                <w:right w:val="none" w:sz="0" w:space="0" w:color="auto"/>
              </w:divBdr>
              <w:divsChild>
                <w:div w:id="178013795">
                  <w:marLeft w:val="0"/>
                  <w:marRight w:val="0"/>
                  <w:marTop w:val="0"/>
                  <w:marBottom w:val="0"/>
                  <w:divBdr>
                    <w:top w:val="none" w:sz="0" w:space="0" w:color="auto"/>
                    <w:left w:val="none" w:sz="0" w:space="0" w:color="auto"/>
                    <w:bottom w:val="none" w:sz="0" w:space="0" w:color="auto"/>
                    <w:right w:val="none" w:sz="0" w:space="0" w:color="auto"/>
                  </w:divBdr>
                </w:div>
                <w:div w:id="1258901386">
                  <w:marLeft w:val="0"/>
                  <w:marRight w:val="0"/>
                  <w:marTop w:val="0"/>
                  <w:marBottom w:val="0"/>
                  <w:divBdr>
                    <w:top w:val="none" w:sz="0" w:space="0" w:color="auto"/>
                    <w:left w:val="none" w:sz="0" w:space="0" w:color="auto"/>
                    <w:bottom w:val="none" w:sz="0" w:space="0" w:color="auto"/>
                    <w:right w:val="none" w:sz="0" w:space="0" w:color="auto"/>
                  </w:divBdr>
                </w:div>
                <w:div w:id="2004968398">
                  <w:marLeft w:val="0"/>
                  <w:marRight w:val="0"/>
                  <w:marTop w:val="0"/>
                  <w:marBottom w:val="0"/>
                  <w:divBdr>
                    <w:top w:val="none" w:sz="0" w:space="0" w:color="auto"/>
                    <w:left w:val="none" w:sz="0" w:space="0" w:color="auto"/>
                    <w:bottom w:val="none" w:sz="0" w:space="0" w:color="auto"/>
                    <w:right w:val="none" w:sz="0" w:space="0" w:color="auto"/>
                  </w:divBdr>
                </w:div>
              </w:divsChild>
            </w:div>
            <w:div w:id="15797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orniki.poznan.lasy.gov.pl/ogloszenia-o-zamowieniach-publiczn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orniki.poznan.lasy.gov.pl/ogloszenia-o-zamowieniach-publicznych" TargetMode="External"/><Relationship Id="rId5" Type="http://schemas.openxmlformats.org/officeDocument/2006/relationships/webSettings" Target="webSettings.xml"/><Relationship Id="rId15" Type="http://schemas.openxmlformats.org/officeDocument/2006/relationships/hyperlink" Target="mailto:oborniki@poznan.lasy.gov.pl" TargetMode="External"/><Relationship Id="rId10" Type="http://schemas.openxmlformats.org/officeDocument/2006/relationships/hyperlink" Target="mailto:oborniki@poznan.lasy.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6C9C-B834-4FFF-A9C2-E165FE03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17346</Words>
  <Characters>104079</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Kłossowski Roman</dc:creator>
  <cp:keywords/>
  <dc:description/>
  <cp:lastModifiedBy>Anna Morawiec</cp:lastModifiedBy>
  <cp:revision>14</cp:revision>
  <cp:lastPrinted>2021-07-29T11:06:00Z</cp:lastPrinted>
  <dcterms:created xsi:type="dcterms:W3CDTF">2021-07-19T04:04:00Z</dcterms:created>
  <dcterms:modified xsi:type="dcterms:W3CDTF">2021-07-29T12:25:00Z</dcterms:modified>
</cp:coreProperties>
</file>