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29C32" w14:textId="383C9CA4" w:rsidR="00ED0F42" w:rsidRPr="00107167" w:rsidRDefault="001E148B" w:rsidP="00107167">
      <w:pPr>
        <w:spacing w:line="276" w:lineRule="auto"/>
        <w:jc w:val="right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Dąbrówka Leśna, dnia </w:t>
      </w:r>
      <w:r w:rsidR="00B52494">
        <w:rPr>
          <w:rFonts w:ascii="Cambria" w:hAnsi="Cambria" w:cs="Times New Roman"/>
          <w:sz w:val="22"/>
          <w:szCs w:val="22"/>
        </w:rPr>
        <w:t>2</w:t>
      </w:r>
      <w:r w:rsidR="004B68FC">
        <w:rPr>
          <w:rFonts w:ascii="Cambria" w:hAnsi="Cambria" w:cs="Times New Roman"/>
          <w:sz w:val="22"/>
          <w:szCs w:val="22"/>
        </w:rPr>
        <w:t>7</w:t>
      </w:r>
      <w:r w:rsidR="00B52494">
        <w:rPr>
          <w:rFonts w:ascii="Cambria" w:hAnsi="Cambria" w:cs="Times New Roman"/>
          <w:sz w:val="22"/>
          <w:szCs w:val="22"/>
        </w:rPr>
        <w:t xml:space="preserve"> września</w:t>
      </w:r>
      <w:r w:rsidR="00FE4792">
        <w:rPr>
          <w:rFonts w:ascii="Cambria" w:hAnsi="Cambria" w:cs="Times New Roman"/>
          <w:sz w:val="22"/>
          <w:szCs w:val="22"/>
        </w:rPr>
        <w:t xml:space="preserve"> </w:t>
      </w:r>
      <w:r w:rsidR="0062110A" w:rsidRPr="00107167">
        <w:rPr>
          <w:rFonts w:ascii="Cambria" w:hAnsi="Cambria" w:cs="Times New Roman"/>
          <w:sz w:val="22"/>
          <w:szCs w:val="22"/>
        </w:rPr>
        <w:t>2021 r.</w:t>
      </w:r>
    </w:p>
    <w:p w14:paraId="2069DEF7" w14:textId="77777777" w:rsidR="0062110A" w:rsidRPr="00107167" w:rsidRDefault="0062110A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1B9888D3" w14:textId="77777777" w:rsidR="0062110A" w:rsidRPr="00107167" w:rsidRDefault="0062110A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458CAE41" w14:textId="77777777" w:rsidR="00056672" w:rsidRPr="00107167" w:rsidRDefault="00056672" w:rsidP="00107167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107167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Skarb Państwa - Państwowe Gospodarstwo Leśne </w:t>
      </w:r>
    </w:p>
    <w:p w14:paraId="2ED02689" w14:textId="4105D612" w:rsidR="00056672" w:rsidRPr="00107167" w:rsidRDefault="00056672" w:rsidP="00107167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107167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Lasy Państwowe Nadleśnictwo Oborniki </w:t>
      </w:r>
    </w:p>
    <w:p w14:paraId="65B0E62F" w14:textId="77777777" w:rsidR="00056672" w:rsidRPr="00107167" w:rsidRDefault="00056672" w:rsidP="00107167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107167">
        <w:rPr>
          <w:rFonts w:ascii="Cambria" w:eastAsia="Times New Roman" w:hAnsi="Cambria" w:cs="Times New Roman"/>
          <w:sz w:val="22"/>
          <w:szCs w:val="22"/>
          <w:lang w:eastAsia="pl-PL"/>
        </w:rPr>
        <w:t>Dąbrówka Leśna, ul. Gajowa 1</w:t>
      </w:r>
    </w:p>
    <w:p w14:paraId="716A63E8" w14:textId="3DDE23A3" w:rsidR="0062110A" w:rsidRPr="00BF5210" w:rsidRDefault="00056672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107167">
        <w:rPr>
          <w:rFonts w:ascii="Cambria" w:eastAsia="Times New Roman" w:hAnsi="Cambria" w:cs="Times New Roman"/>
          <w:sz w:val="22"/>
          <w:szCs w:val="22"/>
          <w:lang w:eastAsia="pl-PL"/>
        </w:rPr>
        <w:t xml:space="preserve">64-600 Oborniki </w:t>
      </w:r>
      <w:r w:rsidR="00ED0F42" w:rsidRPr="00107167">
        <w:rPr>
          <w:rFonts w:ascii="Cambria" w:hAnsi="Cambria" w:cs="Times New Roman"/>
          <w:sz w:val="22"/>
          <w:szCs w:val="22"/>
        </w:rPr>
        <w:t xml:space="preserve"> </w:t>
      </w:r>
    </w:p>
    <w:p w14:paraId="2F1C7F81" w14:textId="73543454" w:rsidR="00BF5210" w:rsidRDefault="00BF5210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00686AC3" w14:textId="49A28C78" w:rsidR="00BF5210" w:rsidRPr="00BF5210" w:rsidRDefault="00BF5210" w:rsidP="00BF5210">
      <w:pPr>
        <w:spacing w:line="276" w:lineRule="auto"/>
        <w:jc w:val="right"/>
        <w:rPr>
          <w:rFonts w:ascii="Cambria" w:hAnsi="Cambria" w:cs="Times New Roman"/>
          <w:b/>
          <w:bCs/>
          <w:i/>
          <w:iCs/>
          <w:sz w:val="22"/>
          <w:szCs w:val="22"/>
        </w:rPr>
      </w:pPr>
      <w:r w:rsidRPr="00BF5210">
        <w:rPr>
          <w:rFonts w:ascii="Cambria" w:hAnsi="Cambria" w:cs="Times New Roman"/>
          <w:b/>
          <w:bCs/>
          <w:i/>
          <w:iCs/>
          <w:sz w:val="22"/>
          <w:szCs w:val="22"/>
        </w:rPr>
        <w:t>DO WSZYSTKICH WYKONAWCÓW</w:t>
      </w:r>
    </w:p>
    <w:p w14:paraId="312E6460" w14:textId="5BCD882C" w:rsidR="00BF5210" w:rsidRDefault="00BF5210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76EDDCE4" w14:textId="77777777" w:rsidR="00BF5210" w:rsidRPr="00107167" w:rsidRDefault="00BF5210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39D6A4F7" w14:textId="4C6DC02F" w:rsidR="00ED0F42" w:rsidRPr="00107167" w:rsidRDefault="0062110A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107167">
        <w:rPr>
          <w:rFonts w:ascii="Cambria" w:hAnsi="Cambria" w:cs="Times New Roman"/>
          <w:sz w:val="22"/>
          <w:szCs w:val="22"/>
        </w:rPr>
        <w:t>Nr zamówienia: SA.270.</w:t>
      </w:r>
      <w:r w:rsidR="00AC0FFE">
        <w:rPr>
          <w:rFonts w:ascii="Cambria" w:hAnsi="Cambria" w:cs="Times New Roman"/>
          <w:sz w:val="22"/>
          <w:szCs w:val="22"/>
        </w:rPr>
        <w:t>9</w:t>
      </w:r>
      <w:r w:rsidRPr="00107167">
        <w:rPr>
          <w:rFonts w:ascii="Cambria" w:hAnsi="Cambria" w:cs="Times New Roman"/>
          <w:sz w:val="22"/>
          <w:szCs w:val="22"/>
        </w:rPr>
        <w:t>.2021</w:t>
      </w:r>
    </w:p>
    <w:p w14:paraId="2E4BFBEE" w14:textId="77777777" w:rsidR="00107167" w:rsidRPr="00107167" w:rsidRDefault="00107167" w:rsidP="00107167">
      <w:pPr>
        <w:pStyle w:val="Tekstpodstawowy"/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366B5ABC" w14:textId="77777777" w:rsidR="00D3562F" w:rsidRDefault="00ED0F42" w:rsidP="00107167">
      <w:pPr>
        <w:pStyle w:val="Tekstpodstawowy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107167">
        <w:rPr>
          <w:rFonts w:ascii="Cambria" w:hAnsi="Cambria"/>
          <w:b/>
          <w:sz w:val="22"/>
          <w:szCs w:val="22"/>
        </w:rPr>
        <w:t>W</w:t>
      </w:r>
      <w:r w:rsidR="0062110A" w:rsidRPr="00107167">
        <w:rPr>
          <w:rFonts w:ascii="Cambria" w:hAnsi="Cambria"/>
          <w:b/>
          <w:sz w:val="22"/>
          <w:szCs w:val="22"/>
        </w:rPr>
        <w:t>YJAŚNIENI</w:t>
      </w:r>
      <w:r w:rsidR="00107167">
        <w:rPr>
          <w:rFonts w:ascii="Cambria" w:hAnsi="Cambria"/>
          <w:b/>
          <w:sz w:val="22"/>
          <w:szCs w:val="22"/>
        </w:rPr>
        <w:t>A</w:t>
      </w:r>
      <w:r w:rsidR="0062110A" w:rsidRPr="00107167">
        <w:rPr>
          <w:rFonts w:ascii="Cambria" w:hAnsi="Cambria"/>
          <w:b/>
          <w:sz w:val="22"/>
          <w:szCs w:val="22"/>
        </w:rPr>
        <w:t xml:space="preserve"> TREŚCI </w:t>
      </w:r>
    </w:p>
    <w:p w14:paraId="1C924347" w14:textId="0DFC9DEB" w:rsidR="00ED0F42" w:rsidRPr="00107167" w:rsidRDefault="00ED0F42" w:rsidP="00107167">
      <w:pPr>
        <w:pStyle w:val="Tekstpodstawowy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107167">
        <w:rPr>
          <w:rFonts w:ascii="Cambria" w:hAnsi="Cambria"/>
          <w:b/>
          <w:sz w:val="22"/>
          <w:szCs w:val="22"/>
        </w:rPr>
        <w:t>S</w:t>
      </w:r>
      <w:r w:rsidR="00D3562F">
        <w:rPr>
          <w:rFonts w:ascii="Cambria" w:hAnsi="Cambria"/>
          <w:b/>
          <w:sz w:val="22"/>
          <w:szCs w:val="22"/>
        </w:rPr>
        <w:t>PECYFIKACJI WARUNKÓW ZAMÓWIENIA</w:t>
      </w:r>
    </w:p>
    <w:p w14:paraId="1D3474DA" w14:textId="77777777" w:rsidR="0062110A" w:rsidRPr="00107167" w:rsidRDefault="0062110A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3656F140" w14:textId="22F322CB" w:rsidR="00AC0FFE" w:rsidRPr="00AC0FFE" w:rsidRDefault="00ED0F42" w:rsidP="00AC0FFE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 w:cs="Times New Roman"/>
          <w:i/>
          <w:iCs/>
          <w:sz w:val="22"/>
          <w:szCs w:val="22"/>
        </w:rPr>
      </w:pPr>
      <w:r w:rsidRPr="00BF5210">
        <w:rPr>
          <w:rFonts w:ascii="Cambria" w:hAnsi="Cambria" w:cs="Times New Roman"/>
          <w:b/>
          <w:bCs/>
          <w:sz w:val="22"/>
          <w:szCs w:val="22"/>
        </w:rPr>
        <w:t>Dotyczy</w:t>
      </w:r>
      <w:r w:rsidR="00BF5210" w:rsidRPr="00BF5210">
        <w:rPr>
          <w:rFonts w:ascii="Cambria" w:hAnsi="Cambria" w:cs="Times New Roman"/>
          <w:b/>
          <w:bCs/>
          <w:sz w:val="22"/>
          <w:szCs w:val="22"/>
        </w:rPr>
        <w:t>:</w:t>
      </w:r>
      <w:r w:rsidR="00BF5210">
        <w:rPr>
          <w:rFonts w:ascii="Cambria" w:hAnsi="Cambria" w:cs="Times New Roman"/>
          <w:sz w:val="22"/>
          <w:szCs w:val="22"/>
        </w:rPr>
        <w:tab/>
      </w:r>
      <w:r w:rsidRPr="00107167">
        <w:rPr>
          <w:rFonts w:ascii="Cambria" w:hAnsi="Cambria" w:cs="Times New Roman"/>
          <w:sz w:val="22"/>
          <w:szCs w:val="22"/>
        </w:rPr>
        <w:t>postępowania o udzielenie zamówienia publicznego</w:t>
      </w:r>
      <w:r w:rsidR="00B52494">
        <w:rPr>
          <w:rFonts w:ascii="Cambria" w:hAnsi="Cambria" w:cs="Times New Roman"/>
          <w:sz w:val="22"/>
          <w:szCs w:val="22"/>
        </w:rPr>
        <w:t xml:space="preserve"> pn:</w:t>
      </w:r>
      <w:r w:rsidRPr="00107167">
        <w:rPr>
          <w:rFonts w:ascii="Cambria" w:hAnsi="Cambria" w:cs="Times New Roman"/>
          <w:sz w:val="22"/>
          <w:szCs w:val="22"/>
        </w:rPr>
        <w:t xml:space="preserve"> </w:t>
      </w:r>
      <w:r w:rsidR="00AC0FFE" w:rsidRPr="00AC0FFE">
        <w:rPr>
          <w:rFonts w:ascii="Cambria" w:hAnsi="Cambria" w:cs="Times New Roman"/>
          <w:i/>
          <w:iCs/>
          <w:sz w:val="22"/>
          <w:szCs w:val="22"/>
        </w:rPr>
        <w:t>„DOSTOSOWANIE ŁAZIENKI DO POTRZEB OSÓB NIEPEŁNOSPRAWNYCH ORAZ DOSTAWA I MONTAŻ SYSTEMU KLIMATYZACJI I WENTYLACJI W IZBIE EDUKACYJNEJ NADLEŚNICTWA OBORNIKI”</w:t>
      </w:r>
    </w:p>
    <w:p w14:paraId="53D73B90" w14:textId="710A6488" w:rsidR="00ED0F42" w:rsidRDefault="00AC0FFE" w:rsidP="00AC0FFE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 w:cs="Times New Roman"/>
          <w:i/>
          <w:iCs/>
          <w:sz w:val="22"/>
          <w:szCs w:val="22"/>
        </w:rPr>
      </w:pPr>
      <w:r>
        <w:rPr>
          <w:rFonts w:ascii="Cambria" w:hAnsi="Cambria" w:cs="Times New Roman"/>
          <w:i/>
          <w:iCs/>
          <w:sz w:val="22"/>
          <w:szCs w:val="22"/>
        </w:rPr>
        <w:tab/>
      </w:r>
      <w:r w:rsidRPr="00AC0FFE">
        <w:rPr>
          <w:rFonts w:ascii="Cambria" w:hAnsi="Cambria" w:cs="Times New Roman"/>
          <w:i/>
          <w:iCs/>
          <w:sz w:val="22"/>
          <w:szCs w:val="22"/>
        </w:rPr>
        <w:t>prowadzonego przez SKARB PAŃSTWA - PAŃSTWOWE GOSPODARSTWO LEŚNE LASY PAŃSTWOWE NADLEŚNICTWO OBORNIKI</w:t>
      </w:r>
    </w:p>
    <w:p w14:paraId="2B98F07F" w14:textId="77777777" w:rsidR="00AC0FFE" w:rsidRPr="00107167" w:rsidRDefault="00AC0FFE" w:rsidP="00BF5210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 w:cs="Times New Roman"/>
          <w:sz w:val="22"/>
          <w:szCs w:val="22"/>
        </w:rPr>
      </w:pPr>
    </w:p>
    <w:p w14:paraId="68E6E028" w14:textId="77777777" w:rsidR="0062110A" w:rsidRPr="00107167" w:rsidRDefault="0062110A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5121C219" w14:textId="5EB771CA" w:rsidR="00ED0F42" w:rsidRPr="00107167" w:rsidRDefault="00ED0F42" w:rsidP="00107167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107167">
        <w:rPr>
          <w:rFonts w:ascii="Cambria" w:hAnsi="Cambria" w:cs="Times New Roman"/>
          <w:sz w:val="22"/>
          <w:szCs w:val="22"/>
        </w:rPr>
        <w:t>Działając na podstawie</w:t>
      </w:r>
      <w:r w:rsidRPr="00107167">
        <w:rPr>
          <w:rFonts w:ascii="Cambria" w:hAnsi="Cambria" w:cs="Times New Roman"/>
          <w:b/>
          <w:bCs/>
          <w:i/>
          <w:iCs/>
          <w:sz w:val="22"/>
          <w:szCs w:val="22"/>
        </w:rPr>
        <w:t xml:space="preserve"> </w:t>
      </w:r>
      <w:r w:rsidRPr="00107167">
        <w:rPr>
          <w:rFonts w:ascii="Cambria" w:hAnsi="Cambria" w:cs="Times New Roman"/>
          <w:sz w:val="22"/>
          <w:szCs w:val="22"/>
        </w:rPr>
        <w:t xml:space="preserve">art. </w:t>
      </w:r>
      <w:r w:rsidR="00B52494">
        <w:rPr>
          <w:rFonts w:ascii="Cambria" w:hAnsi="Cambria" w:cs="Times New Roman"/>
          <w:sz w:val="22"/>
          <w:szCs w:val="22"/>
        </w:rPr>
        <w:t>284</w:t>
      </w:r>
      <w:r w:rsidRPr="00107167">
        <w:rPr>
          <w:rFonts w:ascii="Cambria" w:hAnsi="Cambria" w:cs="Times New Roman"/>
          <w:sz w:val="22"/>
          <w:szCs w:val="22"/>
        </w:rPr>
        <w:t xml:space="preserve"> ust. 2</w:t>
      </w:r>
      <w:r w:rsidRPr="00107167">
        <w:rPr>
          <w:rFonts w:ascii="Cambria" w:hAnsi="Cambria" w:cs="Times New Roman"/>
          <w:b/>
          <w:bCs/>
          <w:i/>
          <w:iCs/>
          <w:sz w:val="22"/>
          <w:szCs w:val="22"/>
        </w:rPr>
        <w:t xml:space="preserve"> </w:t>
      </w:r>
      <w:r w:rsidRPr="00107167">
        <w:rPr>
          <w:rFonts w:ascii="Cambria" w:hAnsi="Cambria" w:cs="Times New Roman"/>
          <w:bCs/>
          <w:sz w:val="22"/>
          <w:szCs w:val="22"/>
        </w:rPr>
        <w:t xml:space="preserve">ustawy z dnia 11 września 2019 r. – Prawo zamówień publicznych (Dz.U. z 2019 r. poz. 2019 ze zm.; </w:t>
      </w:r>
      <w:r w:rsidR="00BF5210">
        <w:rPr>
          <w:rFonts w:ascii="Cambria" w:hAnsi="Cambria" w:cs="Times New Roman"/>
          <w:bCs/>
          <w:sz w:val="22"/>
          <w:szCs w:val="22"/>
        </w:rPr>
        <w:t>dalej: „PZP”</w:t>
      </w:r>
      <w:r w:rsidRPr="00107167">
        <w:rPr>
          <w:rFonts w:ascii="Cambria" w:hAnsi="Cambria" w:cs="Times New Roman"/>
          <w:bCs/>
          <w:sz w:val="22"/>
          <w:szCs w:val="22"/>
        </w:rPr>
        <w:t>),</w:t>
      </w:r>
      <w:r w:rsidRPr="00107167">
        <w:rPr>
          <w:rFonts w:ascii="Cambria" w:hAnsi="Cambria" w:cs="Times New Roman"/>
          <w:sz w:val="22"/>
          <w:szCs w:val="22"/>
        </w:rPr>
        <w:t xml:space="preserve"> </w:t>
      </w:r>
      <w:r w:rsidRPr="00107167">
        <w:rPr>
          <w:rFonts w:ascii="Cambria" w:hAnsi="Cambria" w:cs="Times New Roman"/>
          <w:color w:val="000000"/>
          <w:sz w:val="22"/>
          <w:szCs w:val="22"/>
          <w:lang w:eastAsia="pl-PL"/>
        </w:rPr>
        <w:t>Zamawiający przekazuje poniżej treść zapyta</w:t>
      </w:r>
      <w:r w:rsidR="00AC0FFE">
        <w:rPr>
          <w:rFonts w:ascii="Cambria" w:hAnsi="Cambria" w:cs="Times New Roman"/>
          <w:color w:val="000000"/>
          <w:sz w:val="22"/>
          <w:szCs w:val="22"/>
          <w:lang w:eastAsia="pl-PL"/>
        </w:rPr>
        <w:t>nia</w:t>
      </w:r>
      <w:r w:rsidRPr="00107167">
        <w:rPr>
          <w:rFonts w:ascii="Cambria" w:hAnsi="Cambria" w:cs="Times New Roman"/>
          <w:color w:val="000000"/>
          <w:sz w:val="22"/>
          <w:szCs w:val="22"/>
          <w:lang w:eastAsia="pl-PL"/>
        </w:rPr>
        <w:t>, które wpłynęł</w:t>
      </w:r>
      <w:r w:rsidR="00B52494">
        <w:rPr>
          <w:rFonts w:ascii="Cambria" w:hAnsi="Cambria" w:cs="Times New Roman"/>
          <w:color w:val="000000"/>
          <w:sz w:val="22"/>
          <w:szCs w:val="22"/>
          <w:lang w:eastAsia="pl-PL"/>
        </w:rPr>
        <w:t>o</w:t>
      </w:r>
      <w:r w:rsidRPr="00107167">
        <w:rPr>
          <w:rFonts w:ascii="Cambria" w:hAnsi="Cambria" w:cs="Times New Roman"/>
          <w:color w:val="000000"/>
          <w:sz w:val="22"/>
          <w:szCs w:val="22"/>
          <w:lang w:eastAsia="pl-PL"/>
        </w:rPr>
        <w:t xml:space="preserve"> do Zamawiającego </w:t>
      </w:r>
      <w:r w:rsidR="00BF5210">
        <w:rPr>
          <w:rFonts w:ascii="Cambria" w:hAnsi="Cambria" w:cs="Times New Roman"/>
          <w:color w:val="000000"/>
          <w:sz w:val="22"/>
          <w:szCs w:val="22"/>
          <w:lang w:eastAsia="pl-PL"/>
        </w:rPr>
        <w:t xml:space="preserve">w dniu </w:t>
      </w:r>
      <w:r w:rsidR="00AC0FFE">
        <w:rPr>
          <w:rFonts w:ascii="Cambria" w:hAnsi="Cambria" w:cs="Times New Roman"/>
          <w:color w:val="000000"/>
          <w:sz w:val="22"/>
          <w:szCs w:val="22"/>
          <w:lang w:eastAsia="pl-PL"/>
        </w:rPr>
        <w:t>2</w:t>
      </w:r>
      <w:r w:rsidR="004B68FC">
        <w:rPr>
          <w:rFonts w:ascii="Cambria" w:hAnsi="Cambria" w:cs="Times New Roman"/>
          <w:color w:val="000000"/>
          <w:sz w:val="22"/>
          <w:szCs w:val="22"/>
          <w:lang w:eastAsia="pl-PL"/>
        </w:rPr>
        <w:t>3</w:t>
      </w:r>
      <w:r w:rsidR="00BF5210">
        <w:rPr>
          <w:rFonts w:ascii="Cambria" w:hAnsi="Cambria" w:cs="Times New Roman"/>
          <w:color w:val="000000"/>
          <w:sz w:val="22"/>
          <w:szCs w:val="22"/>
          <w:lang w:eastAsia="pl-PL"/>
        </w:rPr>
        <w:t>.0</w:t>
      </w:r>
      <w:r w:rsidR="00AC0FFE">
        <w:rPr>
          <w:rFonts w:ascii="Cambria" w:hAnsi="Cambria" w:cs="Times New Roman"/>
          <w:color w:val="000000"/>
          <w:sz w:val="22"/>
          <w:szCs w:val="22"/>
          <w:lang w:eastAsia="pl-PL"/>
        </w:rPr>
        <w:t>9</w:t>
      </w:r>
      <w:r w:rsidR="00BF5210">
        <w:rPr>
          <w:rFonts w:ascii="Cambria" w:hAnsi="Cambria" w:cs="Times New Roman"/>
          <w:color w:val="000000"/>
          <w:sz w:val="22"/>
          <w:szCs w:val="22"/>
          <w:lang w:eastAsia="pl-PL"/>
        </w:rPr>
        <w:t xml:space="preserve">.2021 r. </w:t>
      </w:r>
      <w:r w:rsidRPr="00107167">
        <w:rPr>
          <w:rFonts w:ascii="Cambria" w:hAnsi="Cambria" w:cs="Times New Roman"/>
          <w:color w:val="000000"/>
          <w:sz w:val="22"/>
          <w:szCs w:val="22"/>
          <w:lang w:eastAsia="pl-PL"/>
        </w:rPr>
        <w:t>wraz z wyjaśnieniami:</w:t>
      </w:r>
    </w:p>
    <w:p w14:paraId="31133EDF" w14:textId="77777777" w:rsidR="0062110A" w:rsidRPr="00107167" w:rsidRDefault="0062110A" w:rsidP="00107167">
      <w:pPr>
        <w:spacing w:line="276" w:lineRule="auto"/>
        <w:jc w:val="both"/>
        <w:rPr>
          <w:rFonts w:ascii="Cambria" w:hAnsi="Cambria" w:cs="Times New Roman"/>
          <w:b/>
          <w:sz w:val="22"/>
          <w:szCs w:val="22"/>
        </w:rPr>
      </w:pPr>
    </w:p>
    <w:p w14:paraId="17202C67" w14:textId="4F5EC0F8" w:rsidR="00ED0F42" w:rsidRPr="00107167" w:rsidRDefault="00ED0F42" w:rsidP="00107167">
      <w:pPr>
        <w:spacing w:line="276" w:lineRule="auto"/>
        <w:jc w:val="both"/>
        <w:rPr>
          <w:rFonts w:ascii="Cambria" w:hAnsi="Cambria" w:cs="Times New Roman"/>
          <w:b/>
          <w:sz w:val="22"/>
          <w:szCs w:val="22"/>
        </w:rPr>
      </w:pPr>
      <w:r w:rsidRPr="00107167">
        <w:rPr>
          <w:rFonts w:ascii="Cambria" w:hAnsi="Cambria" w:cs="Times New Roman"/>
          <w:b/>
          <w:sz w:val="22"/>
          <w:szCs w:val="22"/>
        </w:rPr>
        <w:t>Pytanie</w:t>
      </w:r>
      <w:r w:rsidR="00AC0FFE">
        <w:rPr>
          <w:rFonts w:ascii="Cambria" w:hAnsi="Cambria" w:cs="Times New Roman"/>
          <w:b/>
          <w:sz w:val="22"/>
          <w:szCs w:val="22"/>
        </w:rPr>
        <w:t>:</w:t>
      </w:r>
    </w:p>
    <w:p w14:paraId="716D9167" w14:textId="3E7E715C" w:rsidR="00AC0FFE" w:rsidRDefault="004B68FC" w:rsidP="00107167">
      <w:pPr>
        <w:spacing w:line="276" w:lineRule="auto"/>
        <w:jc w:val="both"/>
        <w:rPr>
          <w:rFonts w:ascii="Cambria" w:hAnsi="Cambria" w:cs="Times New Roman"/>
          <w:bCs/>
          <w:sz w:val="22"/>
          <w:szCs w:val="22"/>
        </w:rPr>
      </w:pPr>
      <w:r>
        <w:rPr>
          <w:rFonts w:ascii="Cambria" w:hAnsi="Cambria" w:cs="Times New Roman"/>
          <w:bCs/>
          <w:sz w:val="22"/>
          <w:szCs w:val="22"/>
        </w:rPr>
        <w:t>„</w:t>
      </w:r>
      <w:r w:rsidRPr="004B68FC">
        <w:rPr>
          <w:rFonts w:ascii="Cambria" w:hAnsi="Cambria" w:cs="Times New Roman"/>
          <w:bCs/>
          <w:sz w:val="22"/>
          <w:szCs w:val="22"/>
        </w:rPr>
        <w:t>Według nas agregaty są przewymiarowane do jednostek wewnętrznych, co może skutkować nieprawidłowym działaniem układu. Czy to błąd doboru</w:t>
      </w:r>
      <w:r>
        <w:rPr>
          <w:rFonts w:ascii="Cambria" w:hAnsi="Cambria" w:cs="Times New Roman"/>
          <w:bCs/>
          <w:sz w:val="22"/>
          <w:szCs w:val="22"/>
        </w:rPr>
        <w:t>?”</w:t>
      </w:r>
    </w:p>
    <w:p w14:paraId="13CFAF5D" w14:textId="77777777" w:rsidR="004B68FC" w:rsidRPr="00AC0FFE" w:rsidRDefault="004B68FC" w:rsidP="00107167">
      <w:pPr>
        <w:spacing w:line="276" w:lineRule="auto"/>
        <w:jc w:val="both"/>
        <w:rPr>
          <w:rFonts w:ascii="Cambria" w:hAnsi="Cambria" w:cs="Times New Roman"/>
          <w:bCs/>
          <w:sz w:val="22"/>
          <w:szCs w:val="22"/>
        </w:rPr>
      </w:pPr>
    </w:p>
    <w:p w14:paraId="5F06BF4B" w14:textId="6958C629" w:rsidR="00ED0F42" w:rsidRPr="00107167" w:rsidRDefault="00ED0F42" w:rsidP="00107167">
      <w:pPr>
        <w:spacing w:line="276" w:lineRule="auto"/>
        <w:jc w:val="both"/>
        <w:rPr>
          <w:rFonts w:ascii="Cambria" w:hAnsi="Cambria" w:cs="Times New Roman"/>
          <w:b/>
          <w:sz w:val="22"/>
          <w:szCs w:val="22"/>
        </w:rPr>
      </w:pPr>
      <w:r w:rsidRPr="00107167">
        <w:rPr>
          <w:rFonts w:ascii="Cambria" w:hAnsi="Cambria" w:cs="Times New Roman"/>
          <w:b/>
          <w:sz w:val="22"/>
          <w:szCs w:val="22"/>
        </w:rPr>
        <w:t>Wyjaśnienie</w:t>
      </w:r>
      <w:r w:rsidR="00AC0FFE">
        <w:rPr>
          <w:rFonts w:ascii="Cambria" w:hAnsi="Cambria" w:cs="Times New Roman"/>
          <w:b/>
          <w:sz w:val="22"/>
          <w:szCs w:val="22"/>
        </w:rPr>
        <w:t>:</w:t>
      </w:r>
    </w:p>
    <w:p w14:paraId="26E4CA88" w14:textId="07CCD311" w:rsidR="004B68FC" w:rsidRDefault="00B52494" w:rsidP="004B68FC">
      <w:pPr>
        <w:spacing w:line="276" w:lineRule="auto"/>
        <w:jc w:val="both"/>
        <w:rPr>
          <w:rFonts w:ascii="Cambria" w:hAnsi="Cambria" w:cs="Times New Roman"/>
          <w:color w:val="000000"/>
          <w:sz w:val="22"/>
          <w:szCs w:val="22"/>
          <w:lang w:eastAsia="pl-PL"/>
        </w:rPr>
      </w:pPr>
      <w:r>
        <w:rPr>
          <w:rFonts w:ascii="Cambria" w:hAnsi="Cambria" w:cs="Times New Roman"/>
          <w:color w:val="000000"/>
          <w:sz w:val="22"/>
          <w:szCs w:val="22"/>
          <w:lang w:eastAsia="pl-PL"/>
        </w:rPr>
        <w:t xml:space="preserve">Zamawiający informuje, </w:t>
      </w:r>
      <w:r w:rsidR="004B68FC">
        <w:rPr>
          <w:rFonts w:ascii="Cambria" w:hAnsi="Cambria" w:cs="Times New Roman"/>
          <w:color w:val="000000"/>
          <w:sz w:val="22"/>
          <w:szCs w:val="22"/>
          <w:lang w:eastAsia="pl-PL"/>
        </w:rPr>
        <w:t>dobór agregatów wewnętrznych jest prawidłowy i uzasadniony z następujących względów:</w:t>
      </w:r>
    </w:p>
    <w:p w14:paraId="57C9E36E" w14:textId="77777777" w:rsidR="007B64C8" w:rsidRDefault="007B64C8" w:rsidP="004B68FC">
      <w:pPr>
        <w:spacing w:line="276" w:lineRule="auto"/>
        <w:jc w:val="both"/>
        <w:rPr>
          <w:rFonts w:ascii="Cambria" w:hAnsi="Cambria" w:cs="Times New Roman"/>
          <w:color w:val="000000"/>
          <w:sz w:val="22"/>
          <w:szCs w:val="22"/>
          <w:lang w:eastAsia="pl-PL"/>
        </w:rPr>
      </w:pPr>
    </w:p>
    <w:p w14:paraId="153ACD8D" w14:textId="41062E09" w:rsidR="004B68FC" w:rsidRDefault="004B68FC" w:rsidP="004B68FC">
      <w:pPr>
        <w:pStyle w:val="Akapitzlist"/>
        <w:numPr>
          <w:ilvl w:val="0"/>
          <w:numId w:val="5"/>
        </w:numPr>
        <w:jc w:val="both"/>
        <w:rPr>
          <w:rFonts w:ascii="Cambria" w:hAnsi="Cambria" w:cs="Times New Roman"/>
          <w:color w:val="000000"/>
          <w:lang w:eastAsia="pl-PL"/>
        </w:rPr>
      </w:pPr>
      <w:r w:rsidRPr="004B68FC">
        <w:rPr>
          <w:rFonts w:ascii="Cambria" w:hAnsi="Cambria" w:cs="Times New Roman"/>
          <w:color w:val="000000"/>
          <w:lang w:eastAsia="pl-PL"/>
        </w:rPr>
        <w:t>w momencie awarii lub rezygnacji w późniejszym etapie eksploatacji z instalacji centralnego ogrzewania, powietrzna pompa ciepła (system VRF) przejmie rolę grzewczą budynku (jedyne źródło grzania budynku)</w:t>
      </w:r>
      <w:r>
        <w:rPr>
          <w:rFonts w:ascii="Cambria" w:hAnsi="Cambria" w:cs="Times New Roman"/>
          <w:color w:val="000000"/>
          <w:lang w:eastAsia="pl-PL"/>
        </w:rPr>
        <w:t>;</w:t>
      </w:r>
    </w:p>
    <w:p w14:paraId="2520DEB2" w14:textId="77777777" w:rsidR="004B68FC" w:rsidRDefault="004B68FC" w:rsidP="004B68FC">
      <w:pPr>
        <w:pStyle w:val="Akapitzlist"/>
        <w:jc w:val="both"/>
        <w:rPr>
          <w:rFonts w:ascii="Cambria" w:hAnsi="Cambria" w:cs="Times New Roman"/>
          <w:color w:val="000000"/>
          <w:lang w:eastAsia="pl-PL"/>
        </w:rPr>
      </w:pPr>
    </w:p>
    <w:p w14:paraId="0BEC5D5D" w14:textId="790C1AD1" w:rsidR="004B68FC" w:rsidRDefault="004B68FC" w:rsidP="004B68FC">
      <w:pPr>
        <w:pStyle w:val="Akapitzlist"/>
        <w:numPr>
          <w:ilvl w:val="0"/>
          <w:numId w:val="5"/>
        </w:numPr>
        <w:jc w:val="both"/>
        <w:rPr>
          <w:rFonts w:ascii="Cambria" w:hAnsi="Cambria" w:cs="Times New Roman"/>
          <w:color w:val="000000"/>
          <w:lang w:eastAsia="pl-PL"/>
        </w:rPr>
      </w:pPr>
      <w:r w:rsidRPr="004B68FC">
        <w:rPr>
          <w:rFonts w:ascii="Cambria" w:hAnsi="Cambria" w:cs="Times New Roman"/>
          <w:color w:val="000000"/>
          <w:lang w:eastAsia="pl-PL"/>
        </w:rPr>
        <w:t>montaż powietrznej pompy ciepła (VRF) we współpracy z instalacją fotowoltaiczną znacząco zmniejszy koszt chłodzenia</w:t>
      </w:r>
      <w:r>
        <w:rPr>
          <w:rFonts w:ascii="Cambria" w:hAnsi="Cambria" w:cs="Times New Roman"/>
          <w:color w:val="000000"/>
          <w:lang w:eastAsia="pl-PL"/>
        </w:rPr>
        <w:t xml:space="preserve">, </w:t>
      </w:r>
      <w:r w:rsidRPr="004B68FC">
        <w:rPr>
          <w:rFonts w:ascii="Cambria" w:hAnsi="Cambria" w:cs="Times New Roman"/>
          <w:color w:val="000000"/>
          <w:lang w:eastAsia="pl-PL"/>
        </w:rPr>
        <w:t>jak również ogrzewania budynku. Agregaty zostały dobrane aby pracowały w redundancji (równomierne zużycie, przejęcie zadań od pracującego aktualnie agregatu w razie awarii)</w:t>
      </w:r>
      <w:r>
        <w:rPr>
          <w:rFonts w:ascii="Cambria" w:hAnsi="Cambria" w:cs="Times New Roman"/>
          <w:color w:val="000000"/>
          <w:lang w:eastAsia="pl-PL"/>
        </w:rPr>
        <w:t>;</w:t>
      </w:r>
    </w:p>
    <w:p w14:paraId="6D941D1C" w14:textId="77777777" w:rsidR="004B68FC" w:rsidRPr="004B68FC" w:rsidRDefault="004B68FC" w:rsidP="004B68FC">
      <w:pPr>
        <w:pStyle w:val="Akapitzlist"/>
        <w:rPr>
          <w:rFonts w:ascii="Cambria" w:hAnsi="Cambria" w:cs="Times New Roman"/>
          <w:color w:val="000000"/>
          <w:lang w:eastAsia="pl-PL"/>
        </w:rPr>
      </w:pPr>
    </w:p>
    <w:p w14:paraId="606DC10E" w14:textId="77777777" w:rsidR="004B68FC" w:rsidRDefault="004B68FC" w:rsidP="004B68FC">
      <w:pPr>
        <w:pStyle w:val="Akapitzlist"/>
        <w:jc w:val="both"/>
        <w:rPr>
          <w:rFonts w:ascii="Cambria" w:hAnsi="Cambria" w:cs="Times New Roman"/>
          <w:color w:val="000000"/>
          <w:lang w:eastAsia="pl-PL"/>
        </w:rPr>
      </w:pPr>
    </w:p>
    <w:p w14:paraId="05C662AD" w14:textId="7D52689B" w:rsidR="004B68FC" w:rsidRDefault="004B68FC" w:rsidP="004B68FC">
      <w:pPr>
        <w:pStyle w:val="Akapitzlist"/>
        <w:numPr>
          <w:ilvl w:val="0"/>
          <w:numId w:val="5"/>
        </w:numPr>
        <w:jc w:val="both"/>
        <w:rPr>
          <w:rFonts w:ascii="Cambria" w:hAnsi="Cambria" w:cs="Times New Roman"/>
          <w:color w:val="000000"/>
          <w:lang w:eastAsia="pl-PL"/>
        </w:rPr>
      </w:pPr>
      <w:r w:rsidRPr="004B68FC">
        <w:rPr>
          <w:rFonts w:ascii="Cambria" w:hAnsi="Cambria" w:cs="Times New Roman"/>
          <w:color w:val="000000"/>
          <w:lang w:eastAsia="pl-PL"/>
        </w:rPr>
        <w:lastRenderedPageBreak/>
        <w:t>Powietrzna pompa ciepła VRF marki HITACHI jest agregatem 3-rurowym w standardzie i da</w:t>
      </w:r>
      <w:r>
        <w:rPr>
          <w:rFonts w:ascii="Cambria" w:hAnsi="Cambria" w:cs="Times New Roman"/>
          <w:color w:val="000000"/>
          <w:lang w:eastAsia="pl-PL"/>
        </w:rPr>
        <w:t>je</w:t>
      </w:r>
      <w:r w:rsidRPr="004B68FC">
        <w:rPr>
          <w:rFonts w:ascii="Cambria" w:hAnsi="Cambria" w:cs="Times New Roman"/>
          <w:color w:val="000000"/>
          <w:lang w:eastAsia="pl-PL"/>
        </w:rPr>
        <w:t xml:space="preserve"> możliwość aby w późniejszym etapie zamontować moduły HYDRO FREE wspomagające produkcję c.w.u. (kolejne oszczędności na poziomie eksploatacji budynku)</w:t>
      </w:r>
      <w:r>
        <w:rPr>
          <w:rFonts w:ascii="Cambria" w:hAnsi="Cambria" w:cs="Times New Roman"/>
          <w:color w:val="000000"/>
          <w:lang w:eastAsia="pl-PL"/>
        </w:rPr>
        <w:t>;</w:t>
      </w:r>
    </w:p>
    <w:p w14:paraId="5D84038F" w14:textId="77777777" w:rsidR="004B68FC" w:rsidRDefault="004B68FC" w:rsidP="004B68FC">
      <w:pPr>
        <w:pStyle w:val="Akapitzlist"/>
        <w:jc w:val="both"/>
        <w:rPr>
          <w:rFonts w:ascii="Cambria" w:hAnsi="Cambria" w:cs="Times New Roman"/>
          <w:color w:val="000000"/>
          <w:lang w:eastAsia="pl-PL"/>
        </w:rPr>
      </w:pPr>
    </w:p>
    <w:p w14:paraId="3F0A07F0" w14:textId="7C4C66C9" w:rsidR="002C3C8B" w:rsidRDefault="004B68FC" w:rsidP="00B52494">
      <w:pPr>
        <w:pStyle w:val="Akapitzlist"/>
        <w:numPr>
          <w:ilvl w:val="0"/>
          <w:numId w:val="5"/>
        </w:numPr>
        <w:jc w:val="both"/>
        <w:rPr>
          <w:rFonts w:ascii="Cambria" w:hAnsi="Cambria" w:cs="Times New Roman"/>
          <w:color w:val="000000"/>
          <w:lang w:eastAsia="pl-PL"/>
        </w:rPr>
      </w:pPr>
      <w:r w:rsidRPr="004B68FC">
        <w:rPr>
          <w:rFonts w:ascii="Cambria" w:hAnsi="Cambria" w:cs="Times New Roman"/>
          <w:color w:val="000000"/>
          <w:lang w:eastAsia="pl-PL"/>
        </w:rPr>
        <w:t>wzrost współczynników efektywności energetyczna urządzeń chłodzonych powietrzem (VRF) wraz ze zmieniającym się klimatem (wzrost średniorocznych temperatur zewnętrznych) sprawia</w:t>
      </w:r>
      <w:r w:rsidR="007B64C8">
        <w:rPr>
          <w:rFonts w:ascii="Cambria" w:hAnsi="Cambria" w:cs="Times New Roman"/>
          <w:color w:val="000000"/>
          <w:lang w:eastAsia="pl-PL"/>
        </w:rPr>
        <w:t>,</w:t>
      </w:r>
      <w:r w:rsidRPr="004B68FC">
        <w:rPr>
          <w:rFonts w:ascii="Cambria" w:hAnsi="Cambria" w:cs="Times New Roman"/>
          <w:color w:val="000000"/>
          <w:lang w:eastAsia="pl-PL"/>
        </w:rPr>
        <w:t xml:space="preserve"> że powietrzne pompy ciepła są rozwiązaniem bardziej konkurencyjnym od gruntowych pomp ciepła zarówno pod względem inwe</w:t>
      </w:r>
      <w:r w:rsidR="00724684">
        <w:rPr>
          <w:rFonts w:ascii="Cambria" w:hAnsi="Cambria" w:cs="Times New Roman"/>
          <w:color w:val="000000"/>
          <w:lang w:eastAsia="pl-PL"/>
        </w:rPr>
        <w:t>stycyjnym jak i eksploatacyjny</w:t>
      </w:r>
    </w:p>
    <w:p w14:paraId="3B02FA06" w14:textId="3F92A7AF" w:rsidR="00724684" w:rsidRPr="00724684" w:rsidRDefault="00724684" w:rsidP="00724684">
      <w:pPr>
        <w:jc w:val="both"/>
        <w:rPr>
          <w:rFonts w:ascii="Cambria" w:hAnsi="Cambria" w:cs="Times New Roman"/>
          <w:color w:val="000000"/>
          <w:lang w:eastAsia="pl-PL"/>
        </w:rPr>
      </w:pPr>
      <w:r>
        <w:rPr>
          <w:rFonts w:ascii="Cambria" w:hAnsi="Cambria" w:cs="Times New Roman"/>
          <w:color w:val="000000"/>
          <w:lang w:eastAsia="pl-PL"/>
        </w:rPr>
        <w:t>Wobec powyższego, zaplanowane rozwiązania nie będą skutkowały nieprawidłowym działaniem układu.</w:t>
      </w:r>
    </w:p>
    <w:p w14:paraId="65C56F34" w14:textId="77777777" w:rsidR="00107167" w:rsidRDefault="00107167" w:rsidP="0062110A">
      <w:pPr>
        <w:spacing w:line="276" w:lineRule="auto"/>
        <w:jc w:val="both"/>
        <w:rPr>
          <w:rFonts w:ascii="Cambria" w:hAnsi="Cambria" w:cs="Times New Roman"/>
          <w:iCs/>
          <w:sz w:val="22"/>
          <w:szCs w:val="22"/>
        </w:rPr>
      </w:pPr>
    </w:p>
    <w:p w14:paraId="53EB6A86" w14:textId="2F42E949" w:rsidR="00ED0F42" w:rsidRPr="00107167" w:rsidRDefault="00ED0F42" w:rsidP="0062110A">
      <w:pPr>
        <w:spacing w:line="276" w:lineRule="auto"/>
        <w:jc w:val="both"/>
        <w:rPr>
          <w:rFonts w:ascii="Cambria" w:hAnsi="Cambria" w:cs="Times New Roman"/>
          <w:b/>
          <w:bCs/>
          <w:iCs/>
          <w:sz w:val="22"/>
          <w:szCs w:val="22"/>
        </w:rPr>
      </w:pPr>
      <w:r w:rsidRPr="00107167">
        <w:rPr>
          <w:rFonts w:ascii="Cambria" w:hAnsi="Cambria" w:cs="Times New Roman"/>
          <w:b/>
          <w:bCs/>
          <w:iCs/>
          <w:sz w:val="22"/>
          <w:szCs w:val="22"/>
        </w:rPr>
        <w:t xml:space="preserve">Jednocześnie Zamawiający informuje, że </w:t>
      </w:r>
      <w:r w:rsidR="00B52494">
        <w:rPr>
          <w:rFonts w:ascii="Cambria" w:hAnsi="Cambria" w:cs="Times New Roman"/>
          <w:b/>
          <w:bCs/>
          <w:iCs/>
          <w:sz w:val="22"/>
          <w:szCs w:val="22"/>
        </w:rPr>
        <w:t xml:space="preserve">treść Specyfikacji Warunków Zamówienia, </w:t>
      </w:r>
      <w:r w:rsidRPr="00107167">
        <w:rPr>
          <w:rFonts w:ascii="Cambria" w:hAnsi="Cambria" w:cs="Times New Roman"/>
          <w:b/>
          <w:bCs/>
          <w:iCs/>
          <w:sz w:val="22"/>
          <w:szCs w:val="22"/>
        </w:rPr>
        <w:t xml:space="preserve">termin składania i otwarcia ofert </w:t>
      </w:r>
      <w:r w:rsidR="00A27CD0">
        <w:rPr>
          <w:rFonts w:ascii="Cambria" w:hAnsi="Cambria" w:cs="Times New Roman"/>
          <w:b/>
          <w:bCs/>
          <w:iCs/>
          <w:sz w:val="22"/>
          <w:szCs w:val="22"/>
        </w:rPr>
        <w:t xml:space="preserve">ani </w:t>
      </w:r>
      <w:r w:rsidR="00BF5210">
        <w:rPr>
          <w:rFonts w:ascii="Cambria" w:hAnsi="Cambria" w:cs="Times New Roman"/>
          <w:b/>
          <w:bCs/>
          <w:iCs/>
          <w:sz w:val="22"/>
          <w:szCs w:val="22"/>
        </w:rPr>
        <w:t xml:space="preserve">treść </w:t>
      </w:r>
      <w:r w:rsidR="00A27CD0">
        <w:rPr>
          <w:rFonts w:ascii="Cambria" w:hAnsi="Cambria" w:cs="Times New Roman"/>
          <w:b/>
          <w:bCs/>
          <w:iCs/>
          <w:sz w:val="22"/>
          <w:szCs w:val="22"/>
        </w:rPr>
        <w:t>ogłoszeni</w:t>
      </w:r>
      <w:r w:rsidR="00BF5210">
        <w:rPr>
          <w:rFonts w:ascii="Cambria" w:hAnsi="Cambria" w:cs="Times New Roman"/>
          <w:b/>
          <w:bCs/>
          <w:iCs/>
          <w:sz w:val="22"/>
          <w:szCs w:val="22"/>
        </w:rPr>
        <w:t>a</w:t>
      </w:r>
      <w:r w:rsidR="00A27CD0">
        <w:rPr>
          <w:rFonts w:ascii="Cambria" w:hAnsi="Cambria" w:cs="Times New Roman"/>
          <w:b/>
          <w:bCs/>
          <w:iCs/>
          <w:sz w:val="22"/>
          <w:szCs w:val="22"/>
        </w:rPr>
        <w:t xml:space="preserve"> o zamówieniu </w:t>
      </w:r>
      <w:r w:rsidRPr="00107167">
        <w:rPr>
          <w:rFonts w:ascii="Cambria" w:hAnsi="Cambria" w:cs="Times New Roman"/>
          <w:b/>
          <w:bCs/>
          <w:iCs/>
          <w:sz w:val="22"/>
          <w:szCs w:val="22"/>
        </w:rPr>
        <w:t>nie ulega</w:t>
      </w:r>
      <w:r w:rsidR="00A27CD0">
        <w:rPr>
          <w:rFonts w:ascii="Cambria" w:hAnsi="Cambria" w:cs="Times New Roman"/>
          <w:b/>
          <w:bCs/>
          <w:iCs/>
          <w:sz w:val="22"/>
          <w:szCs w:val="22"/>
        </w:rPr>
        <w:t>ją</w:t>
      </w:r>
      <w:r w:rsidRPr="00107167">
        <w:rPr>
          <w:rFonts w:ascii="Cambria" w:hAnsi="Cambria" w:cs="Times New Roman"/>
          <w:b/>
          <w:bCs/>
          <w:iCs/>
          <w:sz w:val="22"/>
          <w:szCs w:val="22"/>
        </w:rPr>
        <w:t xml:space="preserve"> zmianie.</w:t>
      </w:r>
    </w:p>
    <w:p w14:paraId="5B87470E" w14:textId="6FBDBFDF" w:rsidR="0062110A" w:rsidRDefault="0062110A" w:rsidP="0062110A">
      <w:pPr>
        <w:spacing w:line="276" w:lineRule="auto"/>
        <w:jc w:val="both"/>
        <w:rPr>
          <w:rFonts w:ascii="Cambria" w:hAnsi="Cambria" w:cs="Times New Roman"/>
          <w:iCs/>
          <w:sz w:val="22"/>
          <w:szCs w:val="22"/>
        </w:rPr>
      </w:pPr>
    </w:p>
    <w:p w14:paraId="5D76BB68" w14:textId="2F00661D" w:rsidR="0062110A" w:rsidRDefault="0062110A" w:rsidP="0062110A">
      <w:pPr>
        <w:spacing w:line="276" w:lineRule="auto"/>
        <w:jc w:val="both"/>
        <w:rPr>
          <w:rFonts w:ascii="Cambria" w:hAnsi="Cambria" w:cs="Times New Roman"/>
          <w:iCs/>
          <w:sz w:val="22"/>
          <w:szCs w:val="22"/>
        </w:rPr>
      </w:pPr>
      <w:bookmarkStart w:id="0" w:name="_GoBack"/>
      <w:bookmarkEnd w:id="0"/>
    </w:p>
    <w:p w14:paraId="3D5A3E80" w14:textId="34FC4FBD" w:rsidR="0062110A" w:rsidRDefault="0062110A" w:rsidP="0062110A">
      <w:pPr>
        <w:spacing w:line="276" w:lineRule="auto"/>
        <w:jc w:val="both"/>
        <w:rPr>
          <w:rFonts w:ascii="Cambria" w:hAnsi="Cambria" w:cs="Times New Roman"/>
          <w:iCs/>
          <w:sz w:val="22"/>
          <w:szCs w:val="22"/>
        </w:rPr>
      </w:pPr>
    </w:p>
    <w:p w14:paraId="4E8BE4AB" w14:textId="67D05A3F" w:rsidR="00D3562F" w:rsidRDefault="00D3562F" w:rsidP="0062110A">
      <w:pPr>
        <w:spacing w:line="276" w:lineRule="auto"/>
        <w:jc w:val="both"/>
        <w:rPr>
          <w:rFonts w:ascii="Cambria" w:hAnsi="Cambria" w:cs="Times New Roman"/>
          <w:iCs/>
          <w:sz w:val="22"/>
          <w:szCs w:val="22"/>
        </w:rPr>
      </w:pPr>
    </w:p>
    <w:p w14:paraId="3F2312D4" w14:textId="77777777" w:rsidR="00D3562F" w:rsidRPr="0062110A" w:rsidRDefault="00D3562F" w:rsidP="0062110A">
      <w:pPr>
        <w:spacing w:line="276" w:lineRule="auto"/>
        <w:jc w:val="both"/>
        <w:rPr>
          <w:rFonts w:ascii="Cambria" w:hAnsi="Cambria" w:cs="Times New Roman"/>
          <w:iCs/>
          <w:sz w:val="22"/>
          <w:szCs w:val="22"/>
        </w:rPr>
      </w:pPr>
    </w:p>
    <w:p w14:paraId="3432EB4F" w14:textId="05751AA4" w:rsidR="00B52494" w:rsidRDefault="00724684" w:rsidP="0062110A">
      <w:pPr>
        <w:pStyle w:val="Tekstpodstawowy"/>
        <w:spacing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Zastępca Nadleśniczego</w:t>
      </w:r>
      <w:r w:rsidR="00B52494">
        <w:rPr>
          <w:rFonts w:ascii="Cambria" w:hAnsi="Cambria"/>
          <w:sz w:val="22"/>
          <w:szCs w:val="22"/>
        </w:rPr>
        <w:t xml:space="preserve"> Nadleśnictwa Oborniki</w:t>
      </w:r>
    </w:p>
    <w:p w14:paraId="0D70AD06" w14:textId="420567C9" w:rsidR="00ED0F42" w:rsidRPr="0062110A" w:rsidRDefault="00724684" w:rsidP="0062110A">
      <w:pPr>
        <w:pStyle w:val="Tekstpodstawowy"/>
        <w:spacing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Artur Stawicki</w:t>
      </w:r>
    </w:p>
    <w:p w14:paraId="5F513091" w14:textId="77777777" w:rsidR="0062110A" w:rsidRPr="0062110A" w:rsidRDefault="0062110A" w:rsidP="0062110A">
      <w:pPr>
        <w:spacing w:line="276" w:lineRule="auto"/>
        <w:rPr>
          <w:rFonts w:ascii="Cambria" w:hAnsi="Cambria"/>
          <w:sz w:val="22"/>
          <w:szCs w:val="22"/>
        </w:rPr>
      </w:pPr>
    </w:p>
    <w:sectPr w:rsidR="0062110A" w:rsidRPr="0062110A" w:rsidSect="007512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04F9" w16cex:dateUtc="2021-09-27T06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E250C7" w16cid:durableId="24FC04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BBCDB" w14:textId="77777777" w:rsidR="00B64B3C" w:rsidRDefault="00B64B3C" w:rsidP="00B52494">
      <w:r>
        <w:separator/>
      </w:r>
    </w:p>
  </w:endnote>
  <w:endnote w:type="continuationSeparator" w:id="0">
    <w:p w14:paraId="3858057D" w14:textId="77777777" w:rsidR="00B64B3C" w:rsidRDefault="00B64B3C" w:rsidP="00B5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697424"/>
      <w:docPartObj>
        <w:docPartGallery w:val="Page Numbers (Bottom of Page)"/>
        <w:docPartUnique/>
      </w:docPartObj>
    </w:sdtPr>
    <w:sdtEndPr/>
    <w:sdtContent>
      <w:p w14:paraId="2003CA07" w14:textId="08182FCD" w:rsidR="007B64C8" w:rsidRDefault="007B64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684">
          <w:rPr>
            <w:noProof/>
          </w:rPr>
          <w:t>1</w:t>
        </w:r>
        <w:r>
          <w:fldChar w:fldCharType="end"/>
        </w:r>
      </w:p>
    </w:sdtContent>
  </w:sdt>
  <w:p w14:paraId="2B6EA3E9" w14:textId="77777777" w:rsidR="007B64C8" w:rsidRDefault="007B6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57945" w14:textId="77777777" w:rsidR="00B64B3C" w:rsidRDefault="00B64B3C" w:rsidP="00B52494">
      <w:r>
        <w:separator/>
      </w:r>
    </w:p>
  </w:footnote>
  <w:footnote w:type="continuationSeparator" w:id="0">
    <w:p w14:paraId="3C32D580" w14:textId="77777777" w:rsidR="00B64B3C" w:rsidRDefault="00B64B3C" w:rsidP="00B5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03C6B" w14:textId="637B662D" w:rsidR="00B52494" w:rsidRDefault="00B52494">
    <w:pPr>
      <w:pStyle w:val="Nagwek"/>
    </w:pPr>
    <w:r>
      <w:rPr>
        <w:noProof/>
        <w:lang w:eastAsia="pl-PL"/>
      </w:rPr>
      <w:drawing>
        <wp:inline distT="0" distB="0" distL="0" distR="0" wp14:anchorId="0141D05A" wp14:editId="09B79929">
          <wp:extent cx="578104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0B44"/>
    <w:multiLevelType w:val="hybridMultilevel"/>
    <w:tmpl w:val="26389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2E10F4">
      <w:start w:val="1"/>
      <w:numFmt w:val="lowerLetter"/>
      <w:lvlText w:val="%2)"/>
      <w:lvlJc w:val="left"/>
      <w:pPr>
        <w:ind w:left="1440" w:hanging="360"/>
      </w:pPr>
      <w:rPr>
        <w:rFonts w:asciiTheme="majorHAnsi" w:eastAsia="Times New Roman" w:hAnsiTheme="maj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011DB"/>
    <w:multiLevelType w:val="hybridMultilevel"/>
    <w:tmpl w:val="CEF05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7370A"/>
    <w:multiLevelType w:val="hybridMultilevel"/>
    <w:tmpl w:val="99D85A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A85077"/>
    <w:multiLevelType w:val="hybridMultilevel"/>
    <w:tmpl w:val="353A6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37"/>
    <w:rsid w:val="00056672"/>
    <w:rsid w:val="000C6F1F"/>
    <w:rsid w:val="00107167"/>
    <w:rsid w:val="00144AE4"/>
    <w:rsid w:val="001B342B"/>
    <w:rsid w:val="001C4356"/>
    <w:rsid w:val="001E148B"/>
    <w:rsid w:val="001E3E53"/>
    <w:rsid w:val="00283AE3"/>
    <w:rsid w:val="002C3C8B"/>
    <w:rsid w:val="002F43B9"/>
    <w:rsid w:val="0041684E"/>
    <w:rsid w:val="00433BE5"/>
    <w:rsid w:val="00450B2C"/>
    <w:rsid w:val="00484225"/>
    <w:rsid w:val="004859DF"/>
    <w:rsid w:val="00495A1C"/>
    <w:rsid w:val="004B68FC"/>
    <w:rsid w:val="004D4ABB"/>
    <w:rsid w:val="0050384B"/>
    <w:rsid w:val="00595D37"/>
    <w:rsid w:val="0062110A"/>
    <w:rsid w:val="006864F8"/>
    <w:rsid w:val="00724684"/>
    <w:rsid w:val="007461C3"/>
    <w:rsid w:val="007512CD"/>
    <w:rsid w:val="00781711"/>
    <w:rsid w:val="007B64C8"/>
    <w:rsid w:val="007D23CE"/>
    <w:rsid w:val="00820D96"/>
    <w:rsid w:val="00A27CD0"/>
    <w:rsid w:val="00A422D1"/>
    <w:rsid w:val="00AC0256"/>
    <w:rsid w:val="00AC0FFE"/>
    <w:rsid w:val="00AF7A86"/>
    <w:rsid w:val="00B52494"/>
    <w:rsid w:val="00B64B3C"/>
    <w:rsid w:val="00BF5210"/>
    <w:rsid w:val="00CC720D"/>
    <w:rsid w:val="00D3562F"/>
    <w:rsid w:val="00D834D9"/>
    <w:rsid w:val="00EC41AC"/>
    <w:rsid w:val="00ED0F42"/>
    <w:rsid w:val="00ED606F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D3B56"/>
  <w15:chartTrackingRefBased/>
  <w15:docId w15:val="{5D7FFB55-664D-444E-BD35-146498C5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F42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0F42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0F42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11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2110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2110A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ipercze">
    <w:name w:val="Hyperlink"/>
    <w:semiHidden/>
    <w:unhideWhenUsed/>
    <w:rsid w:val="00107167"/>
    <w:rPr>
      <w:color w:val="0000FF"/>
      <w:u w:val="single"/>
    </w:rPr>
  </w:style>
  <w:style w:type="character" w:customStyle="1" w:styleId="il">
    <w:name w:val="il"/>
    <w:basedOn w:val="Domylnaczcionkaakapitu"/>
    <w:rsid w:val="00107167"/>
  </w:style>
  <w:style w:type="paragraph" w:styleId="Tekstdymka">
    <w:name w:val="Balloon Text"/>
    <w:basedOn w:val="Normalny"/>
    <w:link w:val="TekstdymkaZnak"/>
    <w:uiPriority w:val="99"/>
    <w:semiHidden/>
    <w:unhideWhenUsed/>
    <w:rsid w:val="001E14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8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4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24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49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6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4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3BB28-7423-4B82-B267-99152EB0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Owczarzak Konrad</cp:lastModifiedBy>
  <cp:revision>2</cp:revision>
  <cp:lastPrinted>2021-09-23T07:39:00Z</cp:lastPrinted>
  <dcterms:created xsi:type="dcterms:W3CDTF">2021-09-27T08:50:00Z</dcterms:created>
  <dcterms:modified xsi:type="dcterms:W3CDTF">2021-09-27T08:50:00Z</dcterms:modified>
</cp:coreProperties>
</file>